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3" w:type="dxa"/>
        <w:tblInd w:w="-106" w:type="dxa"/>
        <w:tblLayout w:type="fixed"/>
        <w:tblLook w:val="00A0"/>
      </w:tblPr>
      <w:tblGrid>
        <w:gridCol w:w="4140"/>
        <w:gridCol w:w="255"/>
        <w:gridCol w:w="3193"/>
        <w:gridCol w:w="1985"/>
      </w:tblGrid>
      <w:tr w:rsidR="00757A72">
        <w:tc>
          <w:tcPr>
            <w:tcW w:w="9573" w:type="dxa"/>
            <w:gridSpan w:val="4"/>
          </w:tcPr>
          <w:p w:rsidR="00757A72" w:rsidRDefault="00757A72">
            <w:pPr>
              <w:jc w:val="center"/>
            </w:pPr>
            <w:r w:rsidRPr="003D666E">
              <w:rPr>
                <w:b/>
                <w:bCs/>
                <w:noProof/>
                <w:sz w:val="22"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Копия герб 3 copy (копия) копия" style="width:41.25pt;height:54pt;visibility:visible">
                  <v:imagedata r:id="rId5" o:title=""/>
                </v:shape>
              </w:pict>
            </w:r>
          </w:p>
          <w:p w:rsidR="00757A72" w:rsidRDefault="00757A72">
            <w:pPr>
              <w:pStyle w:val="Heading1"/>
              <w:spacing w:before="0" w:after="0" w:line="360" w:lineRule="auto"/>
              <w:rPr>
                <w:b w:val="0"/>
                <w:bCs w:val="0"/>
                <w:spacing w:val="94"/>
                <w:sz w:val="32"/>
                <w:szCs w:val="32"/>
              </w:rPr>
            </w:pPr>
            <w:r>
              <w:rPr>
                <w:b w:val="0"/>
                <w:bCs w:val="0"/>
                <w:spacing w:val="94"/>
                <w:sz w:val="32"/>
                <w:szCs w:val="32"/>
              </w:rPr>
              <w:t>ДУМА ДАЛЬНЕРЕЧЕНСКОГО</w:t>
            </w:r>
          </w:p>
          <w:p w:rsidR="00757A72" w:rsidRDefault="00757A72">
            <w:pPr>
              <w:pStyle w:val="Heading1"/>
              <w:spacing w:before="0" w:after="0" w:line="360" w:lineRule="auto"/>
              <w:rPr>
                <w:b w:val="0"/>
                <w:bCs w:val="0"/>
                <w:spacing w:val="94"/>
                <w:sz w:val="32"/>
                <w:szCs w:val="32"/>
              </w:rPr>
            </w:pPr>
            <w:r>
              <w:rPr>
                <w:b w:val="0"/>
                <w:bCs w:val="0"/>
                <w:spacing w:val="94"/>
                <w:sz w:val="32"/>
                <w:szCs w:val="32"/>
              </w:rPr>
              <w:t>ГОРОДСКОГО ОКРУГА</w:t>
            </w:r>
          </w:p>
          <w:p w:rsidR="00757A72" w:rsidRDefault="00757A72">
            <w:pPr>
              <w:pStyle w:val="Heading1"/>
              <w:spacing w:before="0" w:after="0" w:line="360" w:lineRule="auto"/>
              <w:rPr>
                <w:b w:val="0"/>
                <w:bCs w:val="0"/>
                <w:spacing w:val="70"/>
                <w:sz w:val="16"/>
                <w:szCs w:val="16"/>
              </w:rPr>
            </w:pPr>
          </w:p>
          <w:p w:rsidR="00757A72" w:rsidRDefault="00757A72">
            <w:pPr>
              <w:pStyle w:val="Heading1"/>
              <w:spacing w:before="0" w:after="0" w:line="360" w:lineRule="auto"/>
              <w:rPr>
                <w:b w:val="0"/>
                <w:bCs w:val="0"/>
                <w:spacing w:val="70"/>
                <w:sz w:val="32"/>
                <w:szCs w:val="32"/>
              </w:rPr>
            </w:pPr>
            <w:r>
              <w:rPr>
                <w:b w:val="0"/>
                <w:bCs w:val="0"/>
                <w:spacing w:val="70"/>
                <w:sz w:val="32"/>
                <w:szCs w:val="32"/>
              </w:rPr>
              <w:t>РЕШЕНИЕ</w:t>
            </w:r>
          </w:p>
          <w:p w:rsidR="00757A72" w:rsidRDefault="00757A72"/>
        </w:tc>
      </w:tr>
      <w:tr w:rsidR="00757A72">
        <w:trPr>
          <w:cantSplit/>
        </w:trPr>
        <w:tc>
          <w:tcPr>
            <w:tcW w:w="4140" w:type="dxa"/>
          </w:tcPr>
          <w:p w:rsidR="00757A72" w:rsidRDefault="00757A72">
            <w:pPr>
              <w:pStyle w:val="Header"/>
              <w:tabs>
                <w:tab w:val="left" w:pos="708"/>
              </w:tabs>
            </w:pPr>
          </w:p>
        </w:tc>
        <w:tc>
          <w:tcPr>
            <w:tcW w:w="3448" w:type="dxa"/>
            <w:gridSpan w:val="2"/>
          </w:tcPr>
          <w:p w:rsidR="00757A72" w:rsidRDefault="00757A72">
            <w:pPr>
              <w:tabs>
                <w:tab w:val="left" w:pos="870"/>
              </w:tabs>
            </w:pPr>
          </w:p>
        </w:tc>
        <w:tc>
          <w:tcPr>
            <w:tcW w:w="1985" w:type="dxa"/>
          </w:tcPr>
          <w:p w:rsidR="00757A72" w:rsidRDefault="00757A72">
            <w:pPr>
              <w:pStyle w:val="Header"/>
              <w:tabs>
                <w:tab w:val="left" w:pos="708"/>
              </w:tabs>
            </w:pPr>
            <w:r>
              <w:rPr>
                <w:rFonts w:ascii="Times New Roman" w:hAnsi="Times New Roman" w:cs="Times New Roman"/>
              </w:rPr>
              <w:t>№</w:t>
            </w:r>
          </w:p>
        </w:tc>
      </w:tr>
      <w:tr w:rsidR="00757A72">
        <w:trPr>
          <w:gridAfter w:val="2"/>
          <w:wAfter w:w="5178" w:type="dxa"/>
        </w:trPr>
        <w:tc>
          <w:tcPr>
            <w:tcW w:w="4395" w:type="dxa"/>
            <w:gridSpan w:val="2"/>
          </w:tcPr>
          <w:p w:rsidR="00757A72" w:rsidRDefault="00757A72">
            <w:pPr>
              <w:jc w:val="both"/>
            </w:pPr>
          </w:p>
        </w:tc>
      </w:tr>
      <w:tr w:rsidR="00757A72">
        <w:trPr>
          <w:gridAfter w:val="2"/>
          <w:wAfter w:w="5178" w:type="dxa"/>
          <w:trHeight w:val="1279"/>
        </w:trPr>
        <w:tc>
          <w:tcPr>
            <w:tcW w:w="4395" w:type="dxa"/>
            <w:gridSpan w:val="2"/>
          </w:tcPr>
          <w:p w:rsidR="00757A72" w:rsidRDefault="00757A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избрании жителей Дальнереченского городского округа в состав Общественной палаты Дальнереченского городского округа второго созыва </w:t>
            </w:r>
          </w:p>
        </w:tc>
      </w:tr>
    </w:tbl>
    <w:p w:rsidR="00757A72" w:rsidRDefault="00757A72" w:rsidP="0009526F">
      <w:pPr>
        <w:rPr>
          <w:sz w:val="28"/>
          <w:szCs w:val="28"/>
        </w:rPr>
      </w:pPr>
    </w:p>
    <w:p w:rsidR="00757A72" w:rsidRDefault="00757A72" w:rsidP="0009526F">
      <w:pPr>
        <w:rPr>
          <w:sz w:val="28"/>
          <w:szCs w:val="28"/>
        </w:rPr>
      </w:pPr>
    </w:p>
    <w:p w:rsidR="00757A72" w:rsidRDefault="00757A72" w:rsidP="0009526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самоуправления», Уставом Дальнереченского городского округа, решением Думы Дальнереченского городского округа от 01.04.2011 г. № 22 «Об утверждении Положения об Общественной палате Дальнереченского городского округа», Дума Дальнереченского городского округа</w:t>
      </w:r>
    </w:p>
    <w:p w:rsidR="00757A72" w:rsidRDefault="00757A72" w:rsidP="0009526F">
      <w:pPr>
        <w:jc w:val="both"/>
        <w:rPr>
          <w:sz w:val="28"/>
          <w:szCs w:val="28"/>
        </w:rPr>
      </w:pPr>
    </w:p>
    <w:p w:rsidR="00757A72" w:rsidRDefault="00757A72" w:rsidP="000952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РЕШИЛА: </w:t>
      </w:r>
    </w:p>
    <w:p w:rsidR="00757A72" w:rsidRDefault="00757A72" w:rsidP="0009526F">
      <w:pPr>
        <w:jc w:val="both"/>
        <w:rPr>
          <w:sz w:val="28"/>
          <w:szCs w:val="28"/>
        </w:rPr>
      </w:pPr>
    </w:p>
    <w:p w:rsidR="00757A72" w:rsidRDefault="00757A72" w:rsidP="0009526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Избрать в состав Общественной палаты Дальнереченского городского округа второго созыва следующих жителей города Дальнереченска</w:t>
      </w:r>
      <w:bookmarkStart w:id="0" w:name="_GoBack"/>
      <w:bookmarkEnd w:id="0"/>
      <w:r>
        <w:rPr>
          <w:sz w:val="28"/>
          <w:szCs w:val="28"/>
        </w:rPr>
        <w:t>:</w:t>
      </w:r>
    </w:p>
    <w:p w:rsidR="00757A72" w:rsidRDefault="00757A72" w:rsidP="0009526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__________________________________________;</w:t>
      </w:r>
    </w:p>
    <w:p w:rsidR="00757A72" w:rsidRDefault="00757A72" w:rsidP="0009526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__________________________________________;</w:t>
      </w:r>
    </w:p>
    <w:p w:rsidR="00757A72" w:rsidRDefault="00757A72" w:rsidP="0009526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__________________________________________;</w:t>
      </w:r>
    </w:p>
    <w:p w:rsidR="00757A72" w:rsidRDefault="00757A72" w:rsidP="0009526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__________________________________________;</w:t>
      </w:r>
    </w:p>
    <w:p w:rsidR="00757A72" w:rsidRDefault="00757A72" w:rsidP="0009526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__________________________________________;</w:t>
      </w:r>
    </w:p>
    <w:p w:rsidR="00757A72" w:rsidRDefault="00757A72" w:rsidP="0009526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принятия.</w:t>
      </w:r>
    </w:p>
    <w:p w:rsidR="00757A72" w:rsidRDefault="00757A72" w:rsidP="0009526F">
      <w:pPr>
        <w:ind w:firstLine="720"/>
        <w:jc w:val="both"/>
        <w:rPr>
          <w:sz w:val="28"/>
          <w:szCs w:val="28"/>
        </w:rPr>
      </w:pPr>
    </w:p>
    <w:p w:rsidR="00757A72" w:rsidRDefault="00757A72" w:rsidP="0009526F">
      <w:pPr>
        <w:ind w:firstLine="720"/>
        <w:jc w:val="both"/>
        <w:rPr>
          <w:sz w:val="28"/>
          <w:szCs w:val="28"/>
        </w:rPr>
      </w:pPr>
    </w:p>
    <w:p w:rsidR="00757A72" w:rsidRDefault="00757A72" w:rsidP="0009526F">
      <w:pPr>
        <w:ind w:firstLine="720"/>
        <w:jc w:val="both"/>
        <w:rPr>
          <w:sz w:val="28"/>
          <w:szCs w:val="28"/>
        </w:rPr>
      </w:pPr>
    </w:p>
    <w:p w:rsidR="00757A72" w:rsidRDefault="00757A72" w:rsidP="000952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Дальнереченского </w:t>
      </w:r>
    </w:p>
    <w:p w:rsidR="00757A72" w:rsidRPr="0009526F" w:rsidRDefault="00757A72" w:rsidP="000952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А.А. Павлов </w:t>
      </w:r>
    </w:p>
    <w:p w:rsidR="00757A72" w:rsidRDefault="00757A72" w:rsidP="0009526F"/>
    <w:p w:rsidR="00757A72" w:rsidRDefault="00757A72" w:rsidP="0009526F">
      <w:pPr>
        <w:rPr>
          <w:sz w:val="28"/>
          <w:szCs w:val="28"/>
        </w:rPr>
      </w:pPr>
    </w:p>
    <w:sectPr w:rsidR="00757A72" w:rsidSect="0009526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06E41"/>
    <w:multiLevelType w:val="hybridMultilevel"/>
    <w:tmpl w:val="807EE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526F"/>
    <w:rsid w:val="0009526F"/>
    <w:rsid w:val="003C50EA"/>
    <w:rsid w:val="003D666E"/>
    <w:rsid w:val="00757A72"/>
    <w:rsid w:val="00970AC1"/>
    <w:rsid w:val="00BD35D6"/>
    <w:rsid w:val="00C171ED"/>
    <w:rsid w:val="00D70A4F"/>
    <w:rsid w:val="00E57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26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9526F"/>
    <w:pPr>
      <w:keepNext/>
      <w:spacing w:before="480" w:after="480"/>
      <w:jc w:val="center"/>
      <w:outlineLvl w:val="0"/>
    </w:pPr>
    <w:rPr>
      <w:b/>
      <w:bCs/>
      <w:cap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9526F"/>
    <w:rPr>
      <w:rFonts w:ascii="Times New Roman" w:hAnsi="Times New Roman" w:cs="Times New Roman"/>
      <w:b/>
      <w:bCs/>
      <w:caps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09526F"/>
    <w:pPr>
      <w:tabs>
        <w:tab w:val="center" w:pos="4677"/>
        <w:tab w:val="right" w:pos="9355"/>
      </w:tabs>
    </w:pPr>
    <w:rPr>
      <w:rFonts w:ascii="Calibri" w:eastAsia="Calibri" w:hAnsi="Calibri" w:cs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9526F"/>
    <w:rPr>
      <w:rFonts w:ascii="Calibri" w:eastAsia="Times New Roman" w:hAnsi="Calibri" w:cs="Calibri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952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9526F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09526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99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158</Words>
  <Characters>901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Мироненко ТИ</dc:creator>
  <cp:keywords/>
  <dc:description/>
  <cp:lastModifiedBy>Савченко</cp:lastModifiedBy>
  <cp:revision>3</cp:revision>
  <cp:lastPrinted>2018-06-22T06:33:00Z</cp:lastPrinted>
  <dcterms:created xsi:type="dcterms:W3CDTF">2018-06-22T06:33:00Z</dcterms:created>
  <dcterms:modified xsi:type="dcterms:W3CDTF">2018-06-22T06:37:00Z</dcterms:modified>
</cp:coreProperties>
</file>