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EA" w:rsidRDefault="003F092B" w:rsidP="003F092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Проекты МПА к заседанию Думы ДГО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92"/>
        <w:gridCol w:w="9179"/>
      </w:tblGrid>
      <w:tr w:rsidR="003F092B" w:rsidRPr="003F092B" w:rsidTr="003F092B">
        <w:tc>
          <w:tcPr>
            <w:tcW w:w="392" w:type="dxa"/>
          </w:tcPr>
          <w:p w:rsidR="003F092B" w:rsidRPr="003F092B" w:rsidRDefault="00FA2A60" w:rsidP="003F0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79" w:type="dxa"/>
          </w:tcPr>
          <w:p w:rsidR="003F092B" w:rsidRPr="003F092B" w:rsidRDefault="003F092B" w:rsidP="003F092B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92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Думы Дальнереченского городского округа от 08.08.2023 г. № 76 «Об утверждении Перечня наказов избирателей депутатам Думы Дальнереченского городского округа на 2024 год».</w:t>
            </w:r>
          </w:p>
        </w:tc>
      </w:tr>
      <w:tr w:rsidR="003F092B" w:rsidRPr="003F092B" w:rsidTr="003F092B">
        <w:tc>
          <w:tcPr>
            <w:tcW w:w="392" w:type="dxa"/>
          </w:tcPr>
          <w:p w:rsidR="003F092B" w:rsidRPr="003F092B" w:rsidRDefault="00FA2A60" w:rsidP="003F0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79" w:type="dxa"/>
          </w:tcPr>
          <w:p w:rsidR="003F092B" w:rsidRPr="003F092B" w:rsidRDefault="003F092B" w:rsidP="003F092B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92B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Думы Дальнереченского городского округа от 12.11.2019 № 105 «Об утверждении Положения «О порядке и условиях приватизации муниципального имущества Дальнереченского городского округа»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</w:tr>
      <w:tr w:rsidR="003F092B" w:rsidRPr="003F092B" w:rsidTr="003F092B">
        <w:tc>
          <w:tcPr>
            <w:tcW w:w="392" w:type="dxa"/>
          </w:tcPr>
          <w:p w:rsidR="003F092B" w:rsidRPr="003F092B" w:rsidRDefault="00FA2A60" w:rsidP="003F0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79" w:type="dxa"/>
          </w:tcPr>
          <w:p w:rsidR="003F092B" w:rsidRPr="003F092B" w:rsidRDefault="003F092B" w:rsidP="003F092B">
            <w:pPr>
              <w:ind w:firstLine="45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F092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Думы Дальнереченского городского округа от 16.12.2016 г.  № 91 «Об утверждении Положения о присвоении почетного звания «Почетный житель Дальнереченского городского округа»</w:t>
            </w:r>
          </w:p>
        </w:tc>
      </w:tr>
      <w:tr w:rsidR="003F092B" w:rsidRPr="003F092B" w:rsidTr="003F092B">
        <w:tc>
          <w:tcPr>
            <w:tcW w:w="392" w:type="dxa"/>
          </w:tcPr>
          <w:p w:rsidR="003F092B" w:rsidRPr="003F092B" w:rsidRDefault="00FA2A60" w:rsidP="003F0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79" w:type="dxa"/>
          </w:tcPr>
          <w:p w:rsidR="003F092B" w:rsidRPr="003F092B" w:rsidRDefault="003F092B" w:rsidP="003F092B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92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и дополнений в </w:t>
            </w:r>
            <w:r w:rsidRPr="003F092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Устав Дальнереченского городского округа, утвержденный решением муниципального комитета  муниципального образования город  Дальнереченск  от  24.06.05 г. № 101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3F092B" w:rsidRPr="003F092B" w:rsidTr="003F092B">
        <w:tc>
          <w:tcPr>
            <w:tcW w:w="392" w:type="dxa"/>
          </w:tcPr>
          <w:p w:rsidR="003F092B" w:rsidRPr="003F092B" w:rsidRDefault="00FA2A60" w:rsidP="003F0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79" w:type="dxa"/>
          </w:tcPr>
          <w:p w:rsidR="003F092B" w:rsidRPr="003F092B" w:rsidRDefault="003F092B" w:rsidP="003F092B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092B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 выполнении  прогнозного плана приватизации муниципального имущества за 2023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F092B" w:rsidRPr="003F092B" w:rsidTr="003F092B">
        <w:tc>
          <w:tcPr>
            <w:tcW w:w="392" w:type="dxa"/>
          </w:tcPr>
          <w:p w:rsidR="003F092B" w:rsidRPr="003F092B" w:rsidRDefault="00FA2A60" w:rsidP="003F0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79" w:type="dxa"/>
          </w:tcPr>
          <w:p w:rsidR="003F092B" w:rsidRPr="003F092B" w:rsidRDefault="003F092B" w:rsidP="003F092B">
            <w:pPr>
              <w:ind w:firstLine="45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F09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внесении изменений  в </w:t>
            </w:r>
            <w:r w:rsidRPr="003F092B">
              <w:rPr>
                <w:rFonts w:ascii="Times New Roman" w:hAnsi="Times New Roman" w:cs="Times New Roman"/>
                <w:sz w:val="28"/>
                <w:szCs w:val="28"/>
              </w:rPr>
              <w:t>решение Думы Дальнереченского городского округа от 22.09.2009 № 114 «Об утверждении п</w:t>
            </w:r>
            <w:r w:rsidRPr="003F09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еречня объектов</w:t>
            </w:r>
            <w:r w:rsidRPr="003F092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которое может быть использовано в целях предоставления его на долгосрочной основе субъектам малого и среднего предпринимательства»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3F092B" w:rsidRPr="003F092B" w:rsidTr="003F092B">
        <w:tc>
          <w:tcPr>
            <w:tcW w:w="392" w:type="dxa"/>
          </w:tcPr>
          <w:p w:rsidR="003F092B" w:rsidRPr="003F092B" w:rsidRDefault="00FA2A60" w:rsidP="003F0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179" w:type="dxa"/>
          </w:tcPr>
          <w:p w:rsidR="003F092B" w:rsidRPr="003F092B" w:rsidRDefault="003F092B" w:rsidP="003F092B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092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 утверждении Положения </w:t>
            </w:r>
            <w:r w:rsidRPr="003F092B">
              <w:rPr>
                <w:rFonts w:ascii="Times New Roman" w:hAnsi="Times New Roman" w:cs="Times New Roman"/>
                <w:sz w:val="28"/>
                <w:szCs w:val="28"/>
              </w:rPr>
              <w:t>о порядке присвоения имён муниципальным учреждениям, улицам, скверам, паркам, площадям на территории Дальнереченского городского округа Приморского края</w:t>
            </w:r>
          </w:p>
        </w:tc>
      </w:tr>
      <w:tr w:rsidR="003F092B" w:rsidRPr="003F092B" w:rsidTr="003F092B">
        <w:tc>
          <w:tcPr>
            <w:tcW w:w="392" w:type="dxa"/>
          </w:tcPr>
          <w:p w:rsidR="003F092B" w:rsidRPr="003F092B" w:rsidRDefault="00FA2A60" w:rsidP="003F09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</w:p>
        </w:tc>
        <w:tc>
          <w:tcPr>
            <w:tcW w:w="9179" w:type="dxa"/>
          </w:tcPr>
          <w:p w:rsidR="003F092B" w:rsidRPr="003F092B" w:rsidRDefault="003F092B" w:rsidP="003F092B">
            <w:pPr>
              <w:ind w:firstLine="45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092B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Думы Дальнереченского городского округа от 30.03.2023 г. № 22 «О выделении средств бюджета Дальнереченского городского округа на выполнение наказов избирателей в очередном финансовом году и плановом периоде»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3F092B" w:rsidRDefault="003F092B" w:rsidP="003F092B">
      <w:pPr>
        <w:jc w:val="center"/>
        <w:rPr>
          <w:sz w:val="28"/>
          <w:szCs w:val="28"/>
        </w:rPr>
      </w:pPr>
    </w:p>
    <w:p w:rsidR="003F092B" w:rsidRPr="003F092B" w:rsidRDefault="003F092B" w:rsidP="003F092B">
      <w:pPr>
        <w:jc w:val="center"/>
        <w:rPr>
          <w:sz w:val="28"/>
          <w:szCs w:val="28"/>
        </w:rPr>
      </w:pPr>
    </w:p>
    <w:sectPr w:rsidR="003F092B" w:rsidRPr="003F0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92B"/>
    <w:rsid w:val="003F092B"/>
    <w:rsid w:val="008E23EA"/>
    <w:rsid w:val="00FA2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3F092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9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3F092B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Савченко</dc:creator>
  <cp:lastModifiedBy>Савченко</cp:lastModifiedBy>
  <cp:revision>2</cp:revision>
  <cp:lastPrinted>2024-03-12T02:42:00Z</cp:lastPrinted>
  <dcterms:created xsi:type="dcterms:W3CDTF">2024-03-12T02:22:00Z</dcterms:created>
  <dcterms:modified xsi:type="dcterms:W3CDTF">2024-03-12T02:42:00Z</dcterms:modified>
</cp:coreProperties>
</file>