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31" w:rsidRDefault="00404261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C0031" w:rsidRDefault="00404261">
      <w:pPr>
        <w:spacing w:after="0" w:line="240" w:lineRule="auto"/>
        <w:jc w:val="center"/>
        <w:rPr>
          <w:color w:val="C9211E"/>
        </w:rPr>
      </w:pPr>
      <w:r>
        <w:rPr>
          <w:rFonts w:ascii="Times New Roman" w:hAnsi="Times New Roman" w:cs="Times New Roman"/>
          <w:b/>
          <w:bCs/>
          <w:color w:val="C9211E"/>
          <w:sz w:val="36"/>
          <w:szCs w:val="36"/>
        </w:rPr>
        <w:t xml:space="preserve">ПАМЯТКА РАБОТНИКУ </w:t>
      </w:r>
    </w:p>
    <w:p w:rsidR="00AC0031" w:rsidRDefault="00AC00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C0031" w:rsidRDefault="0040426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о последствиях неофициального трудоустройства</w:t>
      </w:r>
    </w:p>
    <w:p w:rsidR="00AC0031" w:rsidRDefault="00AC0031">
      <w:pPr>
        <w:pStyle w:val="ConsPlusNormal"/>
        <w:jc w:val="both"/>
        <w:rPr>
          <w:b/>
          <w:bCs/>
        </w:rPr>
      </w:pPr>
    </w:p>
    <w:p w:rsidR="00AC0031" w:rsidRDefault="00404261">
      <w:pPr>
        <w:pStyle w:val="ConsPlusNormal"/>
        <w:numPr>
          <w:ilvl w:val="0"/>
          <w:numId w:val="1"/>
        </w:numPr>
        <w:jc w:val="both"/>
      </w:pPr>
      <w:r>
        <w:t>отсутствие гарантированного размера заработной платы;</w:t>
      </w:r>
    </w:p>
    <w:p w:rsidR="00AC0031" w:rsidRDefault="00404261">
      <w:pPr>
        <w:pStyle w:val="ConsPlusNormal"/>
        <w:numPr>
          <w:ilvl w:val="0"/>
          <w:numId w:val="1"/>
        </w:numPr>
        <w:jc w:val="both"/>
      </w:pPr>
      <w:r>
        <w:t>неполучение заработной платы в случае любого конфликта с работодателем;</w:t>
      </w:r>
    </w:p>
    <w:p w:rsidR="00AC0031" w:rsidRDefault="00404261">
      <w:pPr>
        <w:pStyle w:val="ConsPlusNormal"/>
        <w:numPr>
          <w:ilvl w:val="0"/>
          <w:numId w:val="1"/>
        </w:numPr>
        <w:jc w:val="both"/>
      </w:pPr>
      <w:r>
        <w:t>неполучение отпускных, расчета при увольнении;</w:t>
      </w:r>
    </w:p>
    <w:p w:rsidR="00AC0031" w:rsidRDefault="00404261">
      <w:pPr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неполучение в полном объеме оплаты листка нетрудоспособности;</w:t>
      </w:r>
    </w:p>
    <w:p w:rsidR="00AC0031" w:rsidRDefault="0040426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лишение социальных гарантий, связанных с сокращением, простоем, обучением, рождением ребенка, несчастным случаем на производстве или профессиональным заболеванием и другими жизненными ситуациями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0031" w:rsidRDefault="0040426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отсутствие возможности получения кредита в банке на жилье, обучение, лечение и т.д.;</w:t>
      </w:r>
    </w:p>
    <w:p w:rsidR="00AC0031" w:rsidRDefault="0040426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осуществление не в полном объеме отчислений страховых взносов на обязательное пенсионное и медицинское страхование могут привести к проблемам формирования пенсий и пособ</w:t>
      </w:r>
      <w:r>
        <w:rPr>
          <w:rFonts w:ascii="Times New Roman" w:hAnsi="Times New Roman" w:cs="Times New Roman"/>
          <w:sz w:val="28"/>
          <w:szCs w:val="28"/>
        </w:rPr>
        <w:t>ий, необходимых в зрелом возрасте или при потере трудоспособности;</w:t>
      </w:r>
    </w:p>
    <w:p w:rsidR="00AC0031" w:rsidRDefault="0040426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тсутствие возможности защитить и отстоять свои права и законные интересы в случае нарушения работодателем трудового законодательства.</w:t>
      </w:r>
    </w:p>
    <w:p w:rsidR="00AC0031" w:rsidRDefault="00AC0031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0031" w:rsidRDefault="00404261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 xml:space="preserve">о преимуществах официального трудоустройства 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достойные условия труда;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получение официальной заработной платы, своевременно и в полном объеме;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оплачиваемый листок нетрудоспособности;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государственное пенсионное обеспечение;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получение налоговых вычетов;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возможность взять </w:t>
      </w:r>
      <w:r>
        <w:rPr>
          <w:rFonts w:ascii="Times New Roman" w:hAnsi="Times New Roman" w:cs="Times New Roman"/>
          <w:sz w:val="28"/>
          <w:szCs w:val="28"/>
        </w:rPr>
        <w:t>кредит;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получение гарантированных государством выплат: при увольнении в связи с ликвидацией, сокращением численности или штата работников организации; направлении в командировку; временном переводе на другую работу, в том числе по состоянию здоровья, време</w:t>
      </w:r>
      <w:r>
        <w:rPr>
          <w:rFonts w:ascii="Times New Roman" w:hAnsi="Times New Roman" w:cs="Times New Roman"/>
          <w:sz w:val="28"/>
          <w:szCs w:val="28"/>
        </w:rPr>
        <w:t>нном простое и др.;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получение пособия по беременности и родам;</w:t>
      </w:r>
    </w:p>
    <w:p w:rsidR="00AC0031" w:rsidRDefault="004042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пособия по уходу за ребенком до достижения им возраста 1,5 лет.</w:t>
      </w:r>
    </w:p>
    <w:p w:rsidR="00AC0031" w:rsidRDefault="00AC0031">
      <w:pPr>
        <w:spacing w:after="0" w:line="240" w:lineRule="auto"/>
        <w:ind w:firstLine="709"/>
        <w:jc w:val="both"/>
        <w:rPr>
          <w:sz w:val="24"/>
          <w:szCs w:val="28"/>
        </w:rPr>
      </w:pPr>
    </w:p>
    <w:p w:rsidR="00AC0031" w:rsidRDefault="004042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23F62"/>
        </w:rPr>
      </w:pPr>
      <w:r>
        <w:rPr>
          <w:rFonts w:ascii="Times New Roman" w:hAnsi="Times New Roman"/>
          <w:b/>
          <w:bCs/>
          <w:color w:val="023F62"/>
          <w:sz w:val="24"/>
          <w:szCs w:val="28"/>
        </w:rPr>
        <w:t>Если Вам или Вашим близким, выплачивается заработная плата «в конверте», работодатель уклоняется от заключения трудово</w:t>
      </w:r>
      <w:r>
        <w:rPr>
          <w:rFonts w:ascii="Times New Roman" w:hAnsi="Times New Roman"/>
          <w:b/>
          <w:bCs/>
          <w:color w:val="023F62"/>
          <w:sz w:val="24"/>
          <w:szCs w:val="28"/>
        </w:rPr>
        <w:t>го договора Вы можете обратиться по телефонам:</w:t>
      </w:r>
    </w:p>
    <w:p w:rsidR="00AC0031" w:rsidRDefault="00404261">
      <w:pPr>
        <w:pStyle w:val="aa"/>
        <w:numPr>
          <w:ilvl w:val="0"/>
          <w:numId w:val="4"/>
        </w:numPr>
        <w:tabs>
          <w:tab w:val="left" w:pos="0"/>
        </w:tabs>
        <w:spacing w:after="36" w:line="283" w:lineRule="exact"/>
        <w:ind w:left="454"/>
        <w:jc w:val="both"/>
      </w:pPr>
      <w:r>
        <w:rPr>
          <w:rStyle w:val="a8"/>
          <w:rFonts w:ascii="Times New Roman" w:hAnsi="Times New Roman"/>
          <w:b w:val="0"/>
          <w:bCs w:val="0"/>
          <w:sz w:val="24"/>
        </w:rPr>
        <w:t>Государственная инспекция труда в Приморском крае: тел. 8 (423) 226-78-57;</w:t>
      </w:r>
    </w:p>
    <w:p w:rsidR="00AC0031" w:rsidRDefault="00404261">
      <w:pPr>
        <w:pStyle w:val="aa"/>
        <w:numPr>
          <w:ilvl w:val="0"/>
          <w:numId w:val="4"/>
        </w:numPr>
        <w:tabs>
          <w:tab w:val="left" w:pos="0"/>
        </w:tabs>
        <w:spacing w:after="36" w:line="283" w:lineRule="exact"/>
        <w:ind w:left="454"/>
        <w:jc w:val="both"/>
      </w:pPr>
      <w:r>
        <w:rPr>
          <w:rStyle w:val="a8"/>
          <w:rFonts w:ascii="Times New Roman" w:hAnsi="Times New Roman"/>
          <w:b w:val="0"/>
          <w:bCs w:val="0"/>
          <w:sz w:val="24"/>
        </w:rPr>
        <w:t>Управление Федеральной налоговой службы по Приморскому краю: тел. 8 (423) 241-13-51;</w:t>
      </w:r>
    </w:p>
    <w:p w:rsidR="00AC0031" w:rsidRDefault="00404261">
      <w:pPr>
        <w:pStyle w:val="aa"/>
        <w:numPr>
          <w:ilvl w:val="0"/>
          <w:numId w:val="4"/>
        </w:numPr>
        <w:tabs>
          <w:tab w:val="left" w:pos="0"/>
        </w:tabs>
        <w:spacing w:after="36" w:line="283" w:lineRule="exact"/>
        <w:ind w:left="454"/>
        <w:jc w:val="both"/>
      </w:pPr>
      <w:r>
        <w:rPr>
          <w:rStyle w:val="a8"/>
          <w:rFonts w:ascii="Times New Roman" w:hAnsi="Times New Roman"/>
          <w:b w:val="0"/>
          <w:bCs w:val="0"/>
          <w:sz w:val="24"/>
        </w:rPr>
        <w:t>Министерство профессионального образования и заня</w:t>
      </w:r>
      <w:r>
        <w:rPr>
          <w:rStyle w:val="a8"/>
          <w:rFonts w:ascii="Times New Roman" w:hAnsi="Times New Roman"/>
          <w:b w:val="0"/>
          <w:bCs w:val="0"/>
          <w:sz w:val="24"/>
        </w:rPr>
        <w:t>тости населения Приморского края: тел. 8 (423) 222-01-14.</w:t>
      </w:r>
    </w:p>
    <w:p w:rsidR="00AC0031" w:rsidRDefault="00AC0031">
      <w:pPr>
        <w:spacing w:after="0" w:line="240" w:lineRule="auto"/>
        <w:jc w:val="center"/>
        <w:rPr>
          <w:color w:val="C9211E"/>
        </w:rPr>
      </w:pPr>
    </w:p>
    <w:p w:rsidR="00AC0031" w:rsidRDefault="00404261">
      <w:pPr>
        <w:spacing w:after="0" w:line="240" w:lineRule="auto"/>
        <w:jc w:val="center"/>
        <w:rPr>
          <w:color w:val="C9211E"/>
        </w:rPr>
      </w:pPr>
      <w:r>
        <w:rPr>
          <w:rFonts w:ascii="Times New Roman" w:hAnsi="Times New Roman" w:cs="Times New Roman"/>
          <w:b/>
          <w:bCs/>
          <w:color w:val="C9211E"/>
          <w:sz w:val="36"/>
          <w:szCs w:val="36"/>
        </w:rPr>
        <w:t>ПАМЯТКА РАБОТОДАТЕЛЮ</w:t>
      </w:r>
    </w:p>
    <w:p w:rsidR="00AC0031" w:rsidRDefault="00AC0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C0031" w:rsidRDefault="00404261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реимуществах официального оформления работника </w:t>
      </w:r>
    </w:p>
    <w:p w:rsidR="00AC0031" w:rsidRDefault="00AC0031">
      <w:pPr>
        <w:rPr>
          <w:rFonts w:ascii="Times New Roman" w:hAnsi="Times New Roman" w:cs="Times New Roman"/>
          <w:b/>
        </w:rPr>
      </w:pPr>
    </w:p>
    <w:p w:rsidR="00AC0031" w:rsidRDefault="004042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деловая репутация и положительный имидж социально ответственного работодателя;</w:t>
      </w:r>
    </w:p>
    <w:p w:rsidR="00AC0031" w:rsidRDefault="004042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участия в программах господдержки, в т.ч. грантов, компенсации банковской ставки рефинансирования, </w:t>
      </w:r>
      <w:r>
        <w:rPr>
          <w:rFonts w:ascii="Times New Roman" w:hAnsi="Times New Roman" w:cs="Times New Roman"/>
          <w:sz w:val="28"/>
          <w:szCs w:val="28"/>
        </w:rPr>
        <w:t>субсидировании малого предпринимательства;</w:t>
      </w:r>
    </w:p>
    <w:p w:rsidR="00AC0031" w:rsidRDefault="004042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право требовать от работника выполнения обязательств, определенных трудовым договором, соблюдения прав</w:t>
      </w:r>
      <w:r>
        <w:rPr>
          <w:rFonts w:ascii="Times New Roman" w:hAnsi="Times New Roman" w:cs="Times New Roman"/>
          <w:sz w:val="28"/>
          <w:szCs w:val="28"/>
        </w:rPr>
        <w:t>ил внутреннего трудового распорядка организации;</w:t>
      </w:r>
    </w:p>
    <w:p w:rsidR="00AC0031" w:rsidRDefault="004042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привлечения работников к дисциплинарной и материальной ответственности в соответствии с действующим законодательством.</w:t>
      </w:r>
    </w:p>
    <w:p w:rsidR="00AC0031" w:rsidRDefault="00AC00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0031" w:rsidRDefault="00AC00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0031" w:rsidRDefault="00404261">
      <w:pPr>
        <w:jc w:val="both"/>
        <w:rPr>
          <w:rFonts w:ascii="Times New Roman" w:hAnsi="Times New Roman" w:cs="Times New Roman"/>
          <w:b/>
          <w:bCs/>
          <w:color w:val="023F6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23F62"/>
          <w:sz w:val="28"/>
          <w:szCs w:val="28"/>
        </w:rPr>
        <w:t xml:space="preserve">В случае выявления факта неофициального трудоустройства, работодатель несет: </w:t>
      </w:r>
    </w:p>
    <w:p w:rsidR="00AC0031" w:rsidRDefault="00404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3F62"/>
          <w:sz w:val="28"/>
          <w:szCs w:val="28"/>
        </w:rPr>
        <w:t>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- статьи 5.27 Кодекса Российской Федерации об административных правонарушениях; </w:t>
      </w:r>
    </w:p>
    <w:p w:rsidR="00AC0031" w:rsidRDefault="00404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3F62"/>
          <w:sz w:val="28"/>
          <w:szCs w:val="28"/>
        </w:rPr>
        <w:t>налоговую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- статья 123 Налогового Кодекса Российской Федерации;</w:t>
      </w:r>
    </w:p>
    <w:p w:rsidR="00AC0031" w:rsidRDefault="00404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3F62"/>
          <w:sz w:val="28"/>
          <w:szCs w:val="28"/>
        </w:rPr>
        <w:t>уголовную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- статьи 171 и 199.1 Уголовного Кодекса Российской Федерации. УК РФ в качестве наказания предусмотрены не только наложение штрафа, но и арест, принудительные работы либо лишен</w:t>
      </w:r>
      <w:r>
        <w:rPr>
          <w:rFonts w:ascii="Times New Roman" w:hAnsi="Times New Roman" w:cs="Times New Roman"/>
          <w:sz w:val="28"/>
          <w:szCs w:val="28"/>
        </w:rPr>
        <w:t xml:space="preserve">ие свободы с лишением права занимать определенные должности или заниматься определенной деятельностью. </w:t>
      </w:r>
    </w:p>
    <w:p w:rsidR="00AC0031" w:rsidRDefault="00AC0031">
      <w:pPr>
        <w:jc w:val="both"/>
        <w:rPr>
          <w:rFonts w:cs="Times New Roman"/>
          <w:b/>
        </w:rPr>
      </w:pPr>
    </w:p>
    <w:p w:rsidR="00AC0031" w:rsidRDefault="00AC00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C0031" w:rsidRDefault="00AC00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C0031" w:rsidRDefault="00AC0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0031" w:rsidRDefault="00AC00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C0031" w:rsidSect="00AC0031">
      <w:pgSz w:w="11906" w:h="16838"/>
      <w:pgMar w:top="1135" w:right="567" w:bottom="1134" w:left="1276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C37"/>
    <w:multiLevelType w:val="multilevel"/>
    <w:tmpl w:val="42FC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</w:abstractNum>
  <w:abstractNum w:abstractNumId="1">
    <w:nsid w:val="25E15504"/>
    <w:multiLevelType w:val="multilevel"/>
    <w:tmpl w:val="6C882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4149B5"/>
    <w:multiLevelType w:val="multilevel"/>
    <w:tmpl w:val="CD1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</w:abstractNum>
  <w:abstractNum w:abstractNumId="3">
    <w:nsid w:val="316D5F94"/>
    <w:multiLevelType w:val="multilevel"/>
    <w:tmpl w:val="039A95E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</w:abstractNum>
  <w:abstractNum w:abstractNumId="4">
    <w:nsid w:val="4BD14B82"/>
    <w:multiLevelType w:val="multilevel"/>
    <w:tmpl w:val="1D8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AC0031"/>
    <w:rsid w:val="00404261"/>
    <w:rsid w:val="00AC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9"/>
    <w:qFormat/>
    <w:rsid w:val="00C659A0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9F50F9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Heading2"/>
    <w:uiPriority w:val="99"/>
    <w:qFormat/>
    <w:rsid w:val="00C659A0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styleId="a5">
    <w:name w:val="Emphasis"/>
    <w:basedOn w:val="a0"/>
    <w:uiPriority w:val="99"/>
    <w:qFormat/>
    <w:rsid w:val="00C659A0"/>
    <w:rPr>
      <w:i/>
      <w:iCs/>
    </w:rPr>
  </w:style>
  <w:style w:type="character" w:styleId="a6">
    <w:name w:val="Hyperlink"/>
    <w:basedOn w:val="a0"/>
    <w:uiPriority w:val="99"/>
    <w:rsid w:val="003F3F34"/>
    <w:rPr>
      <w:color w:val="0000FF"/>
      <w:u w:val="single"/>
    </w:rPr>
  </w:style>
  <w:style w:type="character" w:customStyle="1" w:styleId="a7">
    <w:name w:val="Маркеры"/>
    <w:qFormat/>
    <w:rsid w:val="00AC0031"/>
    <w:rPr>
      <w:rFonts w:ascii="OpenSymbol" w:eastAsia="OpenSymbol" w:hAnsi="OpenSymbol" w:cs="OpenSymbol"/>
      <w:b w:val="0"/>
      <w:bCs w:val="0"/>
      <w:i w:val="0"/>
      <w:iCs w:val="0"/>
      <w:sz w:val="28"/>
      <w:szCs w:val="28"/>
    </w:rPr>
  </w:style>
  <w:style w:type="character" w:styleId="a8">
    <w:name w:val="Strong"/>
    <w:qFormat/>
    <w:rsid w:val="00AC0031"/>
    <w:rPr>
      <w:b/>
      <w:bCs/>
    </w:rPr>
  </w:style>
  <w:style w:type="paragraph" w:customStyle="1" w:styleId="a9">
    <w:name w:val="Заголовок"/>
    <w:basedOn w:val="a"/>
    <w:next w:val="aa"/>
    <w:qFormat/>
    <w:rsid w:val="00AC003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AC0031"/>
    <w:pPr>
      <w:spacing w:after="140"/>
    </w:pPr>
  </w:style>
  <w:style w:type="paragraph" w:styleId="ab">
    <w:name w:val="List"/>
    <w:basedOn w:val="aa"/>
    <w:rsid w:val="00AC003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C003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AC0031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9F50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E44F6"/>
    <w:pPr>
      <w:ind w:left="720"/>
      <w:contextualSpacing/>
    </w:pPr>
  </w:style>
  <w:style w:type="paragraph" w:customStyle="1" w:styleId="ConsPlusNormal">
    <w:name w:val="ConsPlusNormal"/>
    <w:qFormat/>
    <w:rsid w:val="00C659A0"/>
    <w:rPr>
      <w:rFonts w:ascii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qFormat/>
    <w:rsid w:val="00C659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мониторинг"/>
    <w:basedOn w:val="a"/>
    <w:qFormat/>
    <w:rsid w:val="00AC0031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0">
    <w:name w:val="Колонтитул"/>
    <w:basedOn w:val="a"/>
    <w:qFormat/>
    <w:rsid w:val="00AC0031"/>
    <w:pPr>
      <w:suppressLineNumbers/>
      <w:tabs>
        <w:tab w:val="center" w:pos="5031"/>
        <w:tab w:val="right" w:pos="10063"/>
      </w:tabs>
    </w:pPr>
  </w:style>
  <w:style w:type="paragraph" w:customStyle="1" w:styleId="Header">
    <w:name w:val="Header"/>
    <w:basedOn w:val="af0"/>
    <w:rsid w:val="00AC0031"/>
  </w:style>
  <w:style w:type="paragraph" w:customStyle="1" w:styleId="af1">
    <w:name w:val="Верхний колонтитул слева"/>
    <w:basedOn w:val="Header"/>
    <w:qFormat/>
    <w:rsid w:val="00AC0031"/>
  </w:style>
  <w:style w:type="table" w:styleId="af2">
    <w:name w:val="Table Grid"/>
    <w:basedOn w:val="a1"/>
    <w:uiPriority w:val="59"/>
    <w:rsid w:val="009F5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Kolesnikova.OA</dc:creator>
  <cp:lastModifiedBy>Кузнецова АВ</cp:lastModifiedBy>
  <cp:revision>2</cp:revision>
  <dcterms:created xsi:type="dcterms:W3CDTF">2024-11-22T08:04:00Z</dcterms:created>
  <dcterms:modified xsi:type="dcterms:W3CDTF">2024-11-22T08:04:00Z</dcterms:modified>
  <dc:language>ru-RU</dc:language>
</cp:coreProperties>
</file>