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87C54" w14:textId="185BBE1C" w:rsidR="0027043F" w:rsidRPr="0027043F" w:rsidRDefault="0027043F" w:rsidP="0027043F">
      <w:pPr>
        <w:jc w:val="center"/>
        <w:rPr>
          <w:b/>
          <w:bCs/>
          <w:i/>
          <w:iCs/>
          <w:color w:val="ED7D31" w:themeColor="accent2"/>
        </w:rPr>
      </w:pPr>
      <w:r w:rsidRPr="0027043F">
        <w:rPr>
          <w:b/>
          <w:bCs/>
          <w:i/>
          <w:iCs/>
          <w:color w:val="ED7D31" w:themeColor="accent2"/>
        </w:rPr>
        <w:t>ТРУДОВЫЕ ПРАВА ЖЕНЩИН ПЕНСИОННОГО ВОЗРАСТА</w:t>
      </w:r>
    </w:p>
    <w:p w14:paraId="7DE0824C" w14:textId="413C5AE9" w:rsidR="0027043F" w:rsidRPr="00BD6719" w:rsidRDefault="0027043F" w:rsidP="00BD6719">
      <w:pPr>
        <w:ind w:firstLine="708"/>
        <w:jc w:val="both"/>
        <w:rPr>
          <w:rFonts w:ascii="Times New Roman" w:hAnsi="Times New Roman" w:cs="Times New Roman"/>
        </w:rPr>
      </w:pPr>
      <w:proofErr w:type="gramStart"/>
      <w:r w:rsidRPr="00BD6719">
        <w:rPr>
          <w:rFonts w:ascii="Times New Roman" w:hAnsi="Times New Roman" w:cs="Times New Roman"/>
        </w:rPr>
        <w:t>К  пенсионерам</w:t>
      </w:r>
      <w:proofErr w:type="gramEnd"/>
      <w:r w:rsidRPr="00BD6719">
        <w:rPr>
          <w:rFonts w:ascii="Times New Roman" w:hAnsi="Times New Roman" w:cs="Times New Roman"/>
        </w:rPr>
        <w:t xml:space="preserve"> по старости относятся лица, достигшие пенсионного возраста, которым в соответствии с пенсионным законодательством назначена пенсия по возрасту (по старости).</w:t>
      </w:r>
    </w:p>
    <w:p w14:paraId="28F38F34"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Наличие у гражданина статуса пенсионера само по себе не может служить причиной для установления ограничений при приеме на работу и других ограничений в сфере труда.</w:t>
      </w:r>
    </w:p>
    <w:p w14:paraId="22C97F74"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 xml:space="preserve">Согласно ст. 3 Трудового кодекса каждый имеет равные возможности для реализации права на труд. Никто не может быть ограничен в трудовых правах и свободах или получать какие-либо преимущества в силу </w:t>
      </w:r>
      <w:proofErr w:type="gramStart"/>
      <w:r w:rsidRPr="00BD6719">
        <w:rPr>
          <w:rFonts w:ascii="Times New Roman" w:hAnsi="Times New Roman" w:cs="Times New Roman"/>
        </w:rPr>
        <w:t>возраста  (</w:t>
      </w:r>
      <w:proofErr w:type="gramEnd"/>
      <w:r w:rsidRPr="00BD6719">
        <w:rPr>
          <w:rFonts w:ascii="Times New Roman" w:hAnsi="Times New Roman" w:cs="Times New Roman"/>
        </w:rPr>
        <w:t>ч.2 ст.3 ТК РФ).</w:t>
      </w:r>
    </w:p>
    <w:p w14:paraId="272B5C82"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b/>
          <w:bCs/>
        </w:rPr>
        <w:t>Особенности приема на работу</w:t>
      </w:r>
    </w:p>
    <w:p w14:paraId="4588B920"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 xml:space="preserve">Правила приема на </w:t>
      </w:r>
      <w:proofErr w:type="gramStart"/>
      <w:r w:rsidRPr="00BD6719">
        <w:rPr>
          <w:rFonts w:ascii="Times New Roman" w:hAnsi="Times New Roman" w:cs="Times New Roman"/>
        </w:rPr>
        <w:t>работу  женщин</w:t>
      </w:r>
      <w:proofErr w:type="gramEnd"/>
      <w:r w:rsidRPr="00BD6719">
        <w:rPr>
          <w:rFonts w:ascii="Times New Roman" w:hAnsi="Times New Roman" w:cs="Times New Roman"/>
        </w:rPr>
        <w:t xml:space="preserve"> - пенсионеров по возрасту в основном не отличаются от правил приема на работу других работников.</w:t>
      </w:r>
    </w:p>
    <w:p w14:paraId="2932C88F" w14:textId="77777777" w:rsidR="0027043F" w:rsidRPr="00BD6719" w:rsidRDefault="0027043F" w:rsidP="00BD6719">
      <w:pPr>
        <w:jc w:val="both"/>
        <w:rPr>
          <w:rFonts w:ascii="Times New Roman" w:hAnsi="Times New Roman" w:cs="Times New Roman"/>
        </w:rPr>
      </w:pPr>
      <w:r w:rsidRPr="00BD6719">
        <w:rPr>
          <w:rFonts w:ascii="Times New Roman" w:hAnsi="Times New Roman" w:cs="Times New Roman"/>
        </w:rPr>
        <w:t>Обратите внимание: Трудовым кодексом Российской Федерацией (далее – ТК РФ) установлен только возраст, с которого допускается заключение трудового договора.</w:t>
      </w:r>
    </w:p>
    <w:p w14:paraId="1C44D7D0"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Предельный возраст для заключения трудового договора законом не установлен. Отказать женщине - пенсионеру в заключение трудового договора можно только по деловым качествам. В качестве гарантий при заключении трудового договора ТК РФ запрещается необоснованный отказ в заключение трудового договора.</w:t>
      </w:r>
    </w:p>
    <w:p w14:paraId="18181371"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По требованию лица, которому отказано в заключение трудового договора, работодатель обязан сообщить причину отказа в письменной форме. Обратите внимание: отказ в заключение трудового договора может быть обжалован в суде (ст. 64 ТК РФ).</w:t>
      </w:r>
    </w:p>
    <w:p w14:paraId="6EAE9776"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b/>
          <w:bCs/>
        </w:rPr>
        <w:t>Ограничение</w:t>
      </w:r>
    </w:p>
    <w:p w14:paraId="3AF579A9"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Российским законодательством предусмотрены отдельные ограничения, связанные с возрастом кандидата.</w:t>
      </w:r>
    </w:p>
    <w:p w14:paraId="76492288" w14:textId="77777777" w:rsidR="0027043F" w:rsidRPr="00BD6719" w:rsidRDefault="0027043F" w:rsidP="00BD6719">
      <w:pPr>
        <w:jc w:val="both"/>
        <w:rPr>
          <w:rFonts w:ascii="Times New Roman" w:hAnsi="Times New Roman" w:cs="Times New Roman"/>
        </w:rPr>
      </w:pPr>
      <w:r w:rsidRPr="00BD6719">
        <w:rPr>
          <w:rFonts w:ascii="Times New Roman" w:hAnsi="Times New Roman" w:cs="Times New Roman"/>
        </w:rPr>
        <w:t>1. В пункте 1 статьи 25.1 Федерального закона от 27.07.2004 № 79-ФЗ «О государственной гражданской службе Российской Федерации» предельный возраст пребывания на гражданской службе - 65 лет.</w:t>
      </w:r>
    </w:p>
    <w:p w14:paraId="6EBEA8F3" w14:textId="77777777" w:rsidR="0027043F" w:rsidRPr="00BD6719" w:rsidRDefault="0027043F" w:rsidP="00BD6719">
      <w:pPr>
        <w:jc w:val="both"/>
        <w:rPr>
          <w:rFonts w:ascii="Times New Roman" w:hAnsi="Times New Roman" w:cs="Times New Roman"/>
        </w:rPr>
      </w:pPr>
      <w:r w:rsidRPr="00BD6719">
        <w:rPr>
          <w:rFonts w:ascii="Times New Roman" w:hAnsi="Times New Roman" w:cs="Times New Roman"/>
        </w:rPr>
        <w:t>2. В соответствии с ч.12 ст. 332 ТК РФ в государственных и муниципальных высших учебных заведениях должности ректора, проректоров, руководителей филиалов (институтов) замещаются лицами в возрасте не старше 65 лет независимо от времени заключения трудовых договоров.</w:t>
      </w:r>
    </w:p>
    <w:p w14:paraId="236461B3"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b/>
          <w:bCs/>
        </w:rPr>
        <w:t>Особенности содержания трудового договора</w:t>
      </w:r>
    </w:p>
    <w:p w14:paraId="5D04C766"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Законодательство не содержит запрета на работу женщины- пенсионера по совместительству. В соответствии со ст. 60.1 ТК РФ любой работник по общему правилу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14:paraId="1B6276D0"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lastRenderedPageBreak/>
        <w:t>Женщины - пенсионеры, являющиеся совместителями, имеют право на такие же гарантии и компенсации, что и обычные работники. Например, им полагается ежегодный оплачиваемый отпуск, оплата больничного листа и компенсация за неиспользованный отпуск при увольнении.</w:t>
      </w:r>
    </w:p>
    <w:p w14:paraId="2B74CC7A"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Особенность заключения трудового договора с пенсионером состоит в предусмотренной ч.2 ст. 59 ТК РФ возможности заключить с ним по соглашению сторон срочный трудовой договор.</w:t>
      </w:r>
    </w:p>
    <w:p w14:paraId="3AD51FAA"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Важно понимать, что срочный трудовой договор с поступающими на работу пенсионерами заключается только по соглашению сторон (ч. 2 ст. 59 ТК РФ). Принудительное заключение срочного трудового договора с работником-пенсионером недопустимо. То есть работодатель не имеет права настаивать на заключении срочного договора, если характер предстоящей работы и условия ее выполнения позволяют заключить бессрочный трудовой договор. Если впоследствии судом будет установлено, что работника вынудили заключить срочный трудовой договор, такой договор будет признан бессрочным (заключенным на неопределенный срок).</w:t>
      </w:r>
    </w:p>
    <w:p w14:paraId="1D2C9134"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Установление трудовых отношений на определенный срок без учета характера работы и условий ее выполнения допускается только с теми пенсионерами, кто поступает на работу. Закон не наделяет работодателя правом переоформить трудовой договор, заключенный с работником на неопределенный срок, на срочный трудовой договор (равно как и расторгнуть трудовой договор) в связи с достижением этим работником пенсионного возраста и назначением ему пенсии.</w:t>
      </w:r>
    </w:p>
    <w:p w14:paraId="51CB4691"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Трудовое законодательство не содержит запрета для установления испытания при приеме женщин-пенсионеров на работу. Поэтому испытание им может устанавливаться на общих основаниях в соответствии со ст. 70 ТК РФ. Условие об испытании следует включать в текст   трудового договора (в противном случае будет считаться, что пенсионер принят на работу без испытания) и в приказ о приеме работника на работу. Отсутствие в трудовом договоре условия об испытании означает, что работник принят на работу без испытания.</w:t>
      </w:r>
    </w:p>
    <w:p w14:paraId="7E5EF7DF"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b/>
          <w:bCs/>
        </w:rPr>
        <w:t>Особенности режима рабочего времени и времени отдыха</w:t>
      </w:r>
    </w:p>
    <w:p w14:paraId="1C5825FE"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Законодательством не установлены специальные требования к условиям труда и режиму работы женщин пенсионного возраста.</w:t>
      </w:r>
    </w:p>
    <w:p w14:paraId="7CB63E09"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Общие советы работодателям по улучшению условий труда работников-пенсионеров и производственной сферы приведены в п. 13 Рекомендации № 162 «О пожилых трудящихся», утвержденной Международной организацией труда от 23 июня 1980 г. Например, работодателям рекомендуется:</w:t>
      </w:r>
    </w:p>
    <w:p w14:paraId="7676EB62" w14:textId="77777777" w:rsidR="0027043F" w:rsidRPr="00BD6719" w:rsidRDefault="0027043F" w:rsidP="00BD6719">
      <w:pPr>
        <w:jc w:val="both"/>
        <w:rPr>
          <w:rFonts w:ascii="Times New Roman" w:hAnsi="Times New Roman" w:cs="Times New Roman"/>
        </w:rPr>
      </w:pPr>
      <w:r w:rsidRPr="00BD6719">
        <w:rPr>
          <w:rFonts w:ascii="Times New Roman" w:hAnsi="Times New Roman" w:cs="Times New Roman"/>
        </w:rPr>
        <w:t>• изменять формы организации труда, если они ведут к чрезмерному напряжению пожилых работников, в частности, путем ограничения сверхурочной работы;</w:t>
      </w:r>
    </w:p>
    <w:p w14:paraId="4B310237" w14:textId="77777777" w:rsidR="0027043F" w:rsidRPr="00BD6719" w:rsidRDefault="0027043F" w:rsidP="00BD6719">
      <w:pPr>
        <w:jc w:val="both"/>
        <w:rPr>
          <w:rFonts w:ascii="Times New Roman" w:hAnsi="Times New Roman" w:cs="Times New Roman"/>
        </w:rPr>
      </w:pPr>
      <w:r w:rsidRPr="00BD6719">
        <w:rPr>
          <w:rFonts w:ascii="Times New Roman" w:hAnsi="Times New Roman" w:cs="Times New Roman"/>
        </w:rPr>
        <w:t>• приспосабливать рабочее место и задания к возможностям трудящегося пенсионера, используя все имеющиеся технические средства и, в частности, принципы эргономики, чтобы сохранить здоровье и работоспособность и предупредить несчастные случаи;</w:t>
      </w:r>
    </w:p>
    <w:p w14:paraId="322EDC50" w14:textId="77777777" w:rsidR="0027043F" w:rsidRPr="00BD6719" w:rsidRDefault="0027043F" w:rsidP="00BD6719">
      <w:pPr>
        <w:jc w:val="both"/>
        <w:rPr>
          <w:rFonts w:ascii="Times New Roman" w:hAnsi="Times New Roman" w:cs="Times New Roman"/>
        </w:rPr>
      </w:pPr>
      <w:r w:rsidRPr="00BD6719">
        <w:rPr>
          <w:rFonts w:ascii="Times New Roman" w:hAnsi="Times New Roman" w:cs="Times New Roman"/>
        </w:rPr>
        <w:t>• организовать систематический контроль состояния здоровья пожилых работников;</w:t>
      </w:r>
    </w:p>
    <w:p w14:paraId="4AC6A4DB" w14:textId="77777777" w:rsidR="0027043F" w:rsidRPr="00BD6719" w:rsidRDefault="0027043F" w:rsidP="00BD6719">
      <w:pPr>
        <w:jc w:val="both"/>
        <w:rPr>
          <w:rFonts w:ascii="Times New Roman" w:hAnsi="Times New Roman" w:cs="Times New Roman"/>
        </w:rPr>
      </w:pPr>
      <w:r w:rsidRPr="00BD6719">
        <w:rPr>
          <w:rFonts w:ascii="Times New Roman" w:hAnsi="Times New Roman" w:cs="Times New Roman"/>
        </w:rPr>
        <w:lastRenderedPageBreak/>
        <w:t>• обеспечить безопасность и гигиену труда пенсионеров.</w:t>
      </w:r>
    </w:p>
    <w:p w14:paraId="41AF3D73"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Повышенные гарантии работающим пенсионерам по сравнению с обычными работниками могут быть предусмотрены коллективным договором, соглашениями, локальными нормативными актами, трудовым договором.</w:t>
      </w:r>
    </w:p>
    <w:p w14:paraId="7AD54116"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 xml:space="preserve">В целом </w:t>
      </w:r>
      <w:proofErr w:type="gramStart"/>
      <w:r w:rsidRPr="00BD6719">
        <w:rPr>
          <w:rFonts w:ascii="Times New Roman" w:hAnsi="Times New Roman" w:cs="Times New Roman"/>
        </w:rPr>
        <w:t>же  женщины</w:t>
      </w:r>
      <w:proofErr w:type="gramEnd"/>
      <w:r w:rsidRPr="00BD6719">
        <w:rPr>
          <w:rFonts w:ascii="Times New Roman" w:hAnsi="Times New Roman" w:cs="Times New Roman"/>
        </w:rPr>
        <w:t xml:space="preserve"> - пенсионеры мало чем отличаются от остальных работников. Разве что в её арсенале есть дополнительное основание для увольнения, причем быстрого. Так, если женщина уже </w:t>
      </w:r>
      <w:proofErr w:type="gramStart"/>
      <w:r w:rsidRPr="00BD6719">
        <w:rPr>
          <w:rFonts w:ascii="Times New Roman" w:hAnsi="Times New Roman" w:cs="Times New Roman"/>
        </w:rPr>
        <w:t>достигла  пенсионного</w:t>
      </w:r>
      <w:proofErr w:type="gramEnd"/>
      <w:r w:rsidRPr="00BD6719">
        <w:rPr>
          <w:rFonts w:ascii="Times New Roman" w:hAnsi="Times New Roman" w:cs="Times New Roman"/>
        </w:rPr>
        <w:t xml:space="preserve"> возраста, </w:t>
      </w:r>
      <w:proofErr w:type="gramStart"/>
      <w:r w:rsidRPr="00BD6719">
        <w:rPr>
          <w:rFonts w:ascii="Times New Roman" w:hAnsi="Times New Roman" w:cs="Times New Roman"/>
        </w:rPr>
        <w:t>она  вправе</w:t>
      </w:r>
      <w:proofErr w:type="gramEnd"/>
      <w:r w:rsidRPr="00BD6719">
        <w:rPr>
          <w:rFonts w:ascii="Times New Roman" w:hAnsi="Times New Roman" w:cs="Times New Roman"/>
        </w:rPr>
        <w:t xml:space="preserve"> уволиться в любой день «в связи с выходом на пенсию», написав заявление об увольнении. И работодатель обязан отпустить такого сотрудника в тот же день, без отработки. Однако следует помнить, что, однажды воспользовавшись подобной возможностью, уволиться по той же причине второй раз пенсионер уже не имеет права. Причем неважно, работал ли он до увольнения «в связи с выходом на пенсию» у того же работодателя или у другого. То есть если у него в трудовой книжке уже есть запись об увольнении в связи с выходом на пенсию, то при увольнении по собственному желанию впоследствии он обязан отработать 2 недели, если, конечно, у него нет другой уважительной причины (не связанной с выходом на пенсию) для увольнения в более короткий срок.</w:t>
      </w:r>
    </w:p>
    <w:p w14:paraId="622EE0CD"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b/>
          <w:bCs/>
        </w:rPr>
        <w:t>Отпуска</w:t>
      </w:r>
    </w:p>
    <w:p w14:paraId="3B730365"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Трудовым законодательством установлены категории работников, которые имеют право уйти в отпуск в любое удобное для них время.</w:t>
      </w:r>
    </w:p>
    <w:p w14:paraId="46561B3F"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 Правом на использование отпуска в удобное для них время обладают работники  пенсионеры, если они признаны пострадавшими в результате аварии на Чернобыльской АЭС (п. 5 ст. 14 Закона РФ от 15.05.1991 № 1244-1 «О социальной защите граждан, подвергшихся воздействию радиации вследствие катастрофы на Чернобыльской АЭС», далее - Закон № 1244-1). В силу п. 5 ст. 14 Закона № 1244-1 предусмотрен дополнительный оплачиваемый отпуск пострадавшим в результате аварии на Чернобыльской АЭС в количестве 14 календарных дней. Если работающий пенсионер имеет статус гражданина, подвергшегося воздействию радиации вследствие катастрофы на Чернобыльской АЭС, то названная льгота распространяется и на него.</w:t>
      </w:r>
    </w:p>
    <w:p w14:paraId="70602CC1"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Статьей 128 ТК РФ предусматривается, что по семейным обстоятельствам и другим уважительным причинам женщине по её письменному заявлению может быть предоставлен отпуск без сохранения заработной платы, продолжительность которого определяется соглашением между работником и работодателем.</w:t>
      </w:r>
    </w:p>
    <w:p w14:paraId="34A1E565"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В то же время на работодателей возлагается обязанность на основании письменного заявления отдельных категорий работников предоставить отпуск без сохранения заработной платы в обязательном порядке (ч. 2 ст. 128 ТК РФ).</w:t>
      </w:r>
    </w:p>
    <w:p w14:paraId="41EA2224"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Так, работодатель обязан на основании письменного заявления работника предоставить отпуск без сохранения заработной платы работающим пенсионерам по старости (по возрасту) - до 14 календарных дней в году. При этом данный отпуск предоставляется независимо от вида заключенного с пенсионером трудового договора.</w:t>
      </w:r>
    </w:p>
    <w:p w14:paraId="4E2C9FBC"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lastRenderedPageBreak/>
        <w:t>Если работающий пенсионер - инвалид, то в обязанности работодателя вменяется обязанность предоставить отпуск без сохранения заработной платы до 60 календарных дней в году.</w:t>
      </w:r>
    </w:p>
    <w:p w14:paraId="20F8D547" w14:textId="77777777" w:rsidR="0027043F" w:rsidRPr="00BD6719" w:rsidRDefault="0027043F" w:rsidP="00BD6719">
      <w:pPr>
        <w:ind w:firstLine="708"/>
        <w:jc w:val="both"/>
        <w:rPr>
          <w:rFonts w:ascii="Times New Roman" w:hAnsi="Times New Roman" w:cs="Times New Roman"/>
        </w:rPr>
      </w:pPr>
      <w:r w:rsidRPr="00BD6719">
        <w:rPr>
          <w:rFonts w:ascii="Times New Roman" w:hAnsi="Times New Roman" w:cs="Times New Roman"/>
        </w:rPr>
        <w:t>Если работающий пенсионер является родителем или женой (мужем)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то по его заявлению предоставляется отпуск без сохранения  заработной платы в количестве до 14 календарных дней в году.</w:t>
      </w:r>
    </w:p>
    <w:p w14:paraId="1F9E9391" w14:textId="77777777" w:rsidR="00980EAA" w:rsidRPr="00BD6719" w:rsidRDefault="00980EAA" w:rsidP="00BD6719">
      <w:pPr>
        <w:jc w:val="both"/>
        <w:rPr>
          <w:rFonts w:ascii="Times New Roman" w:hAnsi="Times New Roman" w:cs="Times New Roman"/>
        </w:rPr>
      </w:pPr>
    </w:p>
    <w:sectPr w:rsidR="00980EAA" w:rsidRPr="00BD67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46"/>
    <w:rsid w:val="0027043F"/>
    <w:rsid w:val="00511F93"/>
    <w:rsid w:val="00623629"/>
    <w:rsid w:val="008F2A46"/>
    <w:rsid w:val="00980EAA"/>
    <w:rsid w:val="009E31C6"/>
    <w:rsid w:val="00B75762"/>
    <w:rsid w:val="00BD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80ECC"/>
  <w15:chartTrackingRefBased/>
  <w15:docId w15:val="{14DD076F-427B-4A38-9F04-FB0327183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F2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F2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F2A4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F2A4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F2A4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F2A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F2A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F2A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F2A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2A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F2A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F2A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F2A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F2A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F2A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F2A46"/>
    <w:rPr>
      <w:rFonts w:eastAsiaTheme="majorEastAsia" w:cstheme="majorBidi"/>
      <w:color w:val="595959" w:themeColor="text1" w:themeTint="A6"/>
    </w:rPr>
  </w:style>
  <w:style w:type="character" w:customStyle="1" w:styleId="80">
    <w:name w:val="Заголовок 8 Знак"/>
    <w:basedOn w:val="a0"/>
    <w:link w:val="8"/>
    <w:uiPriority w:val="9"/>
    <w:semiHidden/>
    <w:rsid w:val="008F2A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F2A46"/>
    <w:rPr>
      <w:rFonts w:eastAsiaTheme="majorEastAsia" w:cstheme="majorBidi"/>
      <w:color w:val="272727" w:themeColor="text1" w:themeTint="D8"/>
    </w:rPr>
  </w:style>
  <w:style w:type="paragraph" w:styleId="a3">
    <w:name w:val="Title"/>
    <w:basedOn w:val="a"/>
    <w:next w:val="a"/>
    <w:link w:val="a4"/>
    <w:uiPriority w:val="10"/>
    <w:qFormat/>
    <w:rsid w:val="008F2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F2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2A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F2A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F2A46"/>
    <w:pPr>
      <w:spacing w:before="160"/>
      <w:jc w:val="center"/>
    </w:pPr>
    <w:rPr>
      <w:i/>
      <w:iCs/>
      <w:color w:val="404040" w:themeColor="text1" w:themeTint="BF"/>
    </w:rPr>
  </w:style>
  <w:style w:type="character" w:customStyle="1" w:styleId="22">
    <w:name w:val="Цитата 2 Знак"/>
    <w:basedOn w:val="a0"/>
    <w:link w:val="21"/>
    <w:uiPriority w:val="29"/>
    <w:rsid w:val="008F2A46"/>
    <w:rPr>
      <w:i/>
      <w:iCs/>
      <w:color w:val="404040" w:themeColor="text1" w:themeTint="BF"/>
    </w:rPr>
  </w:style>
  <w:style w:type="paragraph" w:styleId="a7">
    <w:name w:val="List Paragraph"/>
    <w:basedOn w:val="a"/>
    <w:uiPriority w:val="34"/>
    <w:qFormat/>
    <w:rsid w:val="008F2A46"/>
    <w:pPr>
      <w:ind w:left="720"/>
      <w:contextualSpacing/>
    </w:pPr>
  </w:style>
  <w:style w:type="character" w:styleId="a8">
    <w:name w:val="Intense Emphasis"/>
    <w:basedOn w:val="a0"/>
    <w:uiPriority w:val="21"/>
    <w:qFormat/>
    <w:rsid w:val="008F2A46"/>
    <w:rPr>
      <w:i/>
      <w:iCs/>
      <w:color w:val="2F5496" w:themeColor="accent1" w:themeShade="BF"/>
    </w:rPr>
  </w:style>
  <w:style w:type="paragraph" w:styleId="a9">
    <w:name w:val="Intense Quote"/>
    <w:basedOn w:val="a"/>
    <w:next w:val="a"/>
    <w:link w:val="aa"/>
    <w:uiPriority w:val="30"/>
    <w:qFormat/>
    <w:rsid w:val="008F2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F2A46"/>
    <w:rPr>
      <w:i/>
      <w:iCs/>
      <w:color w:val="2F5496" w:themeColor="accent1" w:themeShade="BF"/>
    </w:rPr>
  </w:style>
  <w:style w:type="character" w:styleId="ab">
    <w:name w:val="Intense Reference"/>
    <w:basedOn w:val="a0"/>
    <w:uiPriority w:val="32"/>
    <w:qFormat/>
    <w:rsid w:val="008F2A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7551</Characters>
  <Application>Microsoft Office Word</Application>
  <DocSecurity>0</DocSecurity>
  <Lines>580</Lines>
  <Paragraphs>417</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dcterms:created xsi:type="dcterms:W3CDTF">2026-04-27T06:19:00Z</dcterms:created>
  <dcterms:modified xsi:type="dcterms:W3CDTF">2026-04-27T06:26:00Z</dcterms:modified>
</cp:coreProperties>
</file>