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9"/>
          <w:tab w:val="left" w:pos="708" w:leader="none"/>
          <w:tab w:val="center" w:pos="4153" w:leader="none"/>
          <w:tab w:val="right" w:pos="8306" w:leader="none"/>
        </w:tabs>
        <w:bidi w:val="0"/>
        <w:spacing w:lineRule="auto" w:line="240" w:before="0" w:after="0"/>
        <w:jc w:val="center"/>
        <w:rPr>
          <w:rFonts w:ascii="Times New Roman" w:hAnsi="Times New Roman" w:eastAsia="Times New Roman" w:cs="Times New Roman"/>
          <w:spacing w:val="40"/>
          <w:sz w:val="32"/>
          <w:szCs w:val="20"/>
          <w:lang w:eastAsia="ru-RU"/>
        </w:rPr>
      </w:pPr>
      <w:r>
        <w:rPr/>
        <mc:AlternateContent>
          <mc:Choice Requires="wps">
            <w:drawing>
              <wp:anchor behindDoc="0" distT="0" distB="0" distL="0" distR="0" simplePos="0" locked="0" layoutInCell="0" allowOverlap="1" relativeHeight="3" wp14:anchorId="0BE01CFD">
                <wp:simplePos x="0" y="0"/>
                <wp:positionH relativeFrom="column">
                  <wp:posOffset>4751705</wp:posOffset>
                </wp:positionH>
                <wp:positionV relativeFrom="paragraph">
                  <wp:posOffset>-34290</wp:posOffset>
                </wp:positionV>
                <wp:extent cx="1371600" cy="457200"/>
                <wp:effectExtent l="0" t="0" r="0" b="0"/>
                <wp:wrapNone/>
                <wp:docPr id="1" name="Поле 8"/>
                <a:graphic xmlns:a="http://schemas.openxmlformats.org/drawingml/2006/main">
                  <a:graphicData uri="http://schemas.microsoft.com/office/word/2010/wordprocessingShape">
                    <wps:wsp>
                      <wps:cNvSpPr/>
                      <wps:spPr>
                        <a:xfrm>
                          <a:off x="0" y="0"/>
                          <a:ext cx="1371600" cy="457200"/>
                        </a:xfrm>
                        <a:prstGeom prst="rect">
                          <a:avLst/>
                        </a:prstGeom>
                        <a:solidFill>
                          <a:srgbClr val="ffffff"/>
                        </a:solidFill>
                        <a:ln w="0">
                          <a:noFill/>
                        </a:ln>
                      </wps:spPr>
                      <wps:style>
                        <a:lnRef idx="0"/>
                        <a:fillRef idx="0"/>
                        <a:effectRef idx="0"/>
                        <a:fontRef idx="minor"/>
                      </wps:style>
                      <wps:txbx>
                        <w:txbxContent>
                          <w:p>
                            <w:pPr>
                              <w:pStyle w:val="Style19"/>
                              <w:bidi w:val="0"/>
                              <w:jc w:val="left"/>
                              <w:rPr>
                                <w:szCs w:val="24"/>
                              </w:rPr>
                            </w:pPr>
                            <w:r>
                              <w:rPr>
                                <w:color w:val="000000"/>
                              </w:rPr>
                            </w:r>
                          </w:p>
                        </w:txbxContent>
                      </wps:txbx>
                      <wps:bodyPr anchor="t" upright="1">
                        <a:noAutofit/>
                      </wps:bodyPr>
                    </wps:wsp>
                  </a:graphicData>
                </a:graphic>
              </wp:anchor>
            </w:drawing>
          </mc:Choice>
          <mc:Fallback>
            <w:pict>
              <v:rect id="shape_0" ID="Поле 8" path="m0,0l-2147483645,0l-2147483645,-2147483646l0,-2147483646xe" fillcolor="white" stroked="f" o:allowincell="f" style="position:absolute;margin-left:374.15pt;margin-top:-2.7pt;width:107.95pt;height:35.95pt;mso-wrap-style:none;v-text-anchor:middle" wp14:anchorId="0BE01CFD">
                <v:fill o:detectmouseclick="t" type="solid" color2="black"/>
                <v:stroke color="#3465a4" joinstyle="round" endcap="flat"/>
                <v:textbox>
                  <w:txbxContent>
                    <w:p>
                      <w:pPr>
                        <w:pStyle w:val="Style19"/>
                        <w:bidi w:val="0"/>
                        <w:jc w:val="left"/>
                        <w:rPr>
                          <w:szCs w:val="24"/>
                        </w:rPr>
                      </w:pPr>
                      <w:r>
                        <w:rPr>
                          <w:color w:val="000000"/>
                        </w:rPr>
                      </w:r>
                    </w:p>
                  </w:txbxContent>
                </v:textbox>
                <w10:wrap type="none"/>
              </v:rect>
            </w:pict>
          </mc:Fallback>
        </mc:AlternateContent>
        <w:drawing>
          <wp:inline distT="0" distB="0" distL="0" distR="0">
            <wp:extent cx="675005" cy="772160"/>
            <wp:effectExtent l="0" t="0" r="0" b="0"/>
            <wp:docPr id="3" name="Рисунок 1" descr="Описание: 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 descr="Описание: Копия герб 3 copy (копия) копия"/>
                    <pic:cNvPicPr>
                      <a:picLocks noChangeAspect="1" noChangeArrowheads="1"/>
                    </pic:cNvPicPr>
                  </pic:nvPicPr>
                  <pic:blipFill>
                    <a:blip r:embed="rId2"/>
                    <a:stretch>
                      <a:fillRect/>
                    </a:stretch>
                  </pic:blipFill>
                  <pic:spPr bwMode="auto">
                    <a:xfrm>
                      <a:off x="0" y="0"/>
                      <a:ext cx="675005" cy="772160"/>
                    </a:xfrm>
                    <a:prstGeom prst="rect">
                      <a:avLst/>
                    </a:prstGeom>
                  </pic:spPr>
                </pic:pic>
              </a:graphicData>
            </a:graphic>
          </wp:inline>
        </w:drawing>
      </w:r>
    </w:p>
    <w:p>
      <w:pPr>
        <w:pStyle w:val="Normal"/>
        <w:bidi w:val="0"/>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 xml:space="preserve">АДМИНИСТРАЦИЯ </w:t>
      </w:r>
    </w:p>
    <w:p>
      <w:pPr>
        <w:pStyle w:val="Normal"/>
        <w:keepNext w:val="true"/>
        <w:numPr>
          <w:ilvl w:val="0"/>
          <w:numId w:val="0"/>
        </w:numPr>
        <w:bidi w:val="0"/>
        <w:spacing w:lineRule="auto" w:line="240" w:before="0" w:after="60"/>
        <w:ind w:left="0" w:hanging="0"/>
        <w:jc w:val="center"/>
        <w:outlineLvl w:val="2"/>
        <w:rPr>
          <w:rFonts w:ascii="Arial" w:hAnsi="Arial" w:eastAsia="Times New Roman" w:cs="Arial"/>
          <w:bCs/>
          <w:sz w:val="28"/>
          <w:szCs w:val="28"/>
          <w:lang w:eastAsia="ru-RU"/>
        </w:rPr>
      </w:pPr>
      <w:r>
        <w:rPr>
          <w:rFonts w:eastAsia="Times New Roman" w:cs="Times New Roman" w:ascii="Times New Roman" w:hAnsi="Times New Roman"/>
          <w:b/>
          <w:bCs/>
          <w:sz w:val="28"/>
          <w:szCs w:val="28"/>
          <w:lang w:eastAsia="ru-RU"/>
        </w:rPr>
        <w:t>ДАЛЬНЕРЕЧЕНСКОГО ГОРОДСКОГО ОКРУГА</w:t>
      </w:r>
      <w:r>
        <w:rPr>
          <w:rFonts w:eastAsia="Times New Roman" w:cs="Arial" w:ascii="Arial" w:hAnsi="Arial"/>
          <w:bCs/>
          <w:sz w:val="28"/>
          <w:szCs w:val="28"/>
          <w:lang w:eastAsia="ru-RU"/>
        </w:rPr>
        <w:t xml:space="preserve"> </w:t>
      </w:r>
    </w:p>
    <w:p>
      <w:pPr>
        <w:pStyle w:val="Normal"/>
        <w:keepNext w:val="true"/>
        <w:numPr>
          <w:ilvl w:val="0"/>
          <w:numId w:val="0"/>
        </w:numPr>
        <w:bidi w:val="0"/>
        <w:spacing w:lineRule="auto" w:line="240" w:before="0" w:after="0"/>
        <w:ind w:left="0" w:hanging="0"/>
        <w:jc w:val="center"/>
        <w:outlineLvl w:val="2"/>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 xml:space="preserve">ПРИМОРСКОГО КРАЯ </w:t>
      </w:r>
    </w:p>
    <w:p>
      <w:pPr>
        <w:pStyle w:val="Normal"/>
        <w:bidi w:val="0"/>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bidi w:val="0"/>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numPr>
          <w:ilvl w:val="0"/>
          <w:numId w:val="0"/>
        </w:numPr>
        <w:bidi w:val="0"/>
        <w:spacing w:lineRule="auto" w:line="240" w:before="0" w:after="60"/>
        <w:ind w:left="0" w:hanging="0"/>
        <w:jc w:val="center"/>
        <w:outlineLvl w:val="5"/>
        <w:rPr>
          <w:rFonts w:ascii="Times New Roman" w:hAnsi="Times New Roman" w:eastAsia="Times New Roman" w:cs="Times New Roman"/>
          <w:bCs/>
          <w:sz w:val="28"/>
          <w:szCs w:val="28"/>
          <w:lang w:eastAsia="ru-RU"/>
        </w:rPr>
      </w:pPr>
      <w:r>
        <mc:AlternateContent>
          <mc:Choice Requires="wps">
            <w:drawing>
              <wp:anchor behindDoc="0" distT="0" distB="0" distL="0" distR="0" simplePos="0" locked="0" layoutInCell="0" allowOverlap="1" relativeHeight="5" wp14:anchorId="26149A13">
                <wp:simplePos x="0" y="0"/>
                <wp:positionH relativeFrom="column">
                  <wp:posOffset>2922905</wp:posOffset>
                </wp:positionH>
                <wp:positionV relativeFrom="paragraph">
                  <wp:posOffset>174625</wp:posOffset>
                </wp:positionV>
                <wp:extent cx="1737360" cy="274320"/>
                <wp:effectExtent l="0" t="0" r="0" b="0"/>
                <wp:wrapNone/>
                <wp:docPr id="4" name="Поле 7"/>
                <a:graphic xmlns:a="http://schemas.openxmlformats.org/drawingml/2006/main">
                  <a:graphicData uri="http://schemas.microsoft.com/office/word/2010/wordprocessingShape">
                    <wps:wsp>
                      <wps:cNvSpPr/>
                      <wps:spPr>
                        <a:xfrm>
                          <a:off x="0" y="0"/>
                          <a:ext cx="1737360" cy="274320"/>
                        </a:xfrm>
                        <a:prstGeom prst="rect">
                          <a:avLst/>
                        </a:prstGeom>
                        <a:solidFill>
                          <a:srgbClr val="ffffff"/>
                        </a:solidFill>
                        <a:ln w="0">
                          <a:noFill/>
                        </a:ln>
                      </wps:spPr>
                      <wps:style>
                        <a:lnRef idx="0"/>
                        <a:fillRef idx="0"/>
                        <a:effectRef idx="0"/>
                        <a:fontRef idx="minor"/>
                      </wps:style>
                      <wps:txbx>
                        <w:txbxContent>
                          <w:p>
                            <w:pPr>
                              <w:pStyle w:val="Style19"/>
                              <w:bidi w:val="0"/>
                              <w:jc w:val="left"/>
                              <w:rPr>
                                <w:sz w:val="20"/>
                              </w:rPr>
                            </w:pPr>
                            <w:r>
                              <w:rPr>
                                <w:color w:val="000000"/>
                              </w:rPr>
                            </w:r>
                          </w:p>
                        </w:txbxContent>
                      </wps:txbx>
                      <wps:bodyPr anchor="t" upright="1">
                        <a:noAutofit/>
                      </wps:bodyPr>
                    </wps:wsp>
                  </a:graphicData>
                </a:graphic>
              </wp:anchor>
            </w:drawing>
          </mc:Choice>
          <mc:Fallback>
            <w:pict>
              <v:rect id="shape_0" ID="Поле 7" path="m0,0l-2147483645,0l-2147483645,-2147483646l0,-2147483646xe" fillcolor="white" stroked="f" o:allowincell="f" style="position:absolute;margin-left:230.15pt;margin-top:13.75pt;width:136.75pt;height:21.55pt;mso-wrap-style:none;v-text-anchor:middle" wp14:anchorId="26149A13">
                <v:fill o:detectmouseclick="t" type="solid" color2="black"/>
                <v:stroke color="#3465a4" joinstyle="round" endcap="flat"/>
                <v:textbox>
                  <w:txbxContent>
                    <w:p>
                      <w:pPr>
                        <w:pStyle w:val="Style19"/>
                        <w:bidi w:val="0"/>
                        <w:jc w:val="left"/>
                        <w:rPr>
                          <w:sz w:val="20"/>
                        </w:rPr>
                      </w:pPr>
                      <w:r>
                        <w:rPr>
                          <w:color w:val="000000"/>
                        </w:rPr>
                      </w:r>
                    </w:p>
                  </w:txbxContent>
                </v:textbox>
                <w10:wrap type="none"/>
              </v:rect>
            </w:pict>
          </mc:Fallback>
        </mc:AlternateContent>
      </w:r>
      <w:r>
        <w:rPr>
          <w:rFonts w:eastAsia="Times New Roman" w:cs="Times New Roman" w:ascii="Times New Roman" w:hAnsi="Times New Roman"/>
          <w:bCs/>
          <w:sz w:val="28"/>
          <w:szCs w:val="28"/>
          <w:lang w:eastAsia="ru-RU"/>
        </w:rPr>
        <w:t>ПОСТАНОВЛЕНИЕ</w:t>
      </w:r>
    </w:p>
    <w:p>
      <w:pPr>
        <w:pStyle w:val="Normal"/>
        <w:bidi w:val="0"/>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bidi w:val="0"/>
        <w:spacing w:lineRule="auto" w:line="240" w:before="120" w:after="0"/>
        <w:jc w:val="left"/>
        <w:rPr>
          <w:rFonts w:ascii="Academy" w:hAnsi="Academy" w:eastAsia="Times New Roman" w:cs="Times New Roman"/>
          <w:sz w:val="28"/>
          <w:szCs w:val="28"/>
          <w:lang w:eastAsia="ru-RU"/>
        </w:rPr>
      </w:pPr>
      <w:r>
        <w:rPr>
          <w:rFonts w:eastAsia="Times New Roman" w:cs="Times New Roman" w:ascii="Times New Roman" w:hAnsi="Times New Roman"/>
          <w:sz w:val="28"/>
          <w:szCs w:val="28"/>
          <w:lang w:eastAsia="ru-RU"/>
        </w:rPr>
        <w:t>11 марта 2024 года</w:t>
      </w:r>
      <w:r>
        <w:rPr>
          <w:rFonts w:eastAsia="Times New Roman" w:cs="Times New Roman" w:ascii="Times New Roman" w:hAnsi="Times New Roman"/>
          <w:sz w:val="28"/>
          <w:szCs w:val="28"/>
          <w:lang w:eastAsia="ru-RU"/>
        </w:rPr>
        <w:t xml:space="preserve">                   г. Дальнереченск                                </w:t>
      </w:r>
      <w:r>
        <w:rPr>
          <w:rFonts w:eastAsia="Times New Roman" w:cs="Times New Roman" w:ascii="Times New Roman" w:hAnsi="Times New Roman"/>
          <w:sz w:val="28"/>
          <w:szCs w:val="28"/>
          <w:lang w:eastAsia="ru-RU"/>
        </w:rPr>
        <w:t>№ 370-па</w:t>
      </w:r>
    </w:p>
    <w:p>
      <w:pPr>
        <w:pStyle w:val="Normal"/>
        <w:bidi w:val="0"/>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mc:AlternateContent>
          <mc:Choice Requires="wps">
            <w:drawing>
              <wp:anchor behindDoc="0" distT="0" distB="0" distL="0" distR="0" simplePos="0" locked="0" layoutInCell="0" allowOverlap="1" relativeHeight="7" wp14:anchorId="449E106A">
                <wp:simplePos x="0" y="0"/>
                <wp:positionH relativeFrom="column">
                  <wp:posOffset>2922905</wp:posOffset>
                </wp:positionH>
                <wp:positionV relativeFrom="paragraph">
                  <wp:posOffset>6350</wp:posOffset>
                </wp:positionV>
                <wp:extent cx="1554480" cy="274320"/>
                <wp:effectExtent l="0" t="0" r="0" b="0"/>
                <wp:wrapNone/>
                <wp:docPr id="6" name="Поле 6"/>
                <a:graphic xmlns:a="http://schemas.openxmlformats.org/drawingml/2006/main">
                  <a:graphicData uri="http://schemas.microsoft.com/office/word/2010/wordprocessingShape">
                    <wps:wsp>
                      <wps:cNvSpPr/>
                      <wps:spPr>
                        <a:xfrm>
                          <a:off x="0" y="0"/>
                          <a:ext cx="1554480" cy="274320"/>
                        </a:xfrm>
                        <a:prstGeom prst="rect">
                          <a:avLst/>
                        </a:prstGeom>
                        <a:solidFill>
                          <a:srgbClr val="ffffff"/>
                        </a:solidFill>
                        <a:ln w="0">
                          <a:noFill/>
                        </a:ln>
                      </wps:spPr>
                      <wps:style>
                        <a:lnRef idx="0"/>
                        <a:fillRef idx="0"/>
                        <a:effectRef idx="0"/>
                        <a:fontRef idx="minor"/>
                      </wps:style>
                      <wps:txbx>
                        <w:txbxContent>
                          <w:p>
                            <w:pPr>
                              <w:pStyle w:val="Style19"/>
                              <w:bidi w:val="0"/>
                              <w:jc w:val="left"/>
                              <w:rPr>
                                <w:sz w:val="20"/>
                              </w:rPr>
                            </w:pPr>
                            <w:r>
                              <w:rPr>
                                <w:color w:val="000000"/>
                              </w:rPr>
                            </w:r>
                          </w:p>
                        </w:txbxContent>
                      </wps:txbx>
                      <wps:bodyPr anchor="t" upright="1">
                        <a:noAutofit/>
                      </wps:bodyPr>
                    </wps:wsp>
                  </a:graphicData>
                </a:graphic>
              </wp:anchor>
            </w:drawing>
          </mc:Choice>
          <mc:Fallback>
            <w:pict>
              <v:rect id="shape_0" ID="Поле 6" path="m0,0l-2147483645,0l-2147483645,-2147483646l0,-2147483646xe" fillcolor="white" stroked="f" o:allowincell="f" style="position:absolute;margin-left:230.15pt;margin-top:0.5pt;width:122.35pt;height:21.55pt;mso-wrap-style:none;v-text-anchor:middle" wp14:anchorId="449E106A">
                <v:fill o:detectmouseclick="t" type="solid" color2="black"/>
                <v:stroke color="#3465a4" joinstyle="round" endcap="flat"/>
                <v:textbox>
                  <w:txbxContent>
                    <w:p>
                      <w:pPr>
                        <w:pStyle w:val="Style19"/>
                        <w:bidi w:val="0"/>
                        <w:jc w:val="left"/>
                        <w:rPr>
                          <w:sz w:val="20"/>
                        </w:rPr>
                      </w:pPr>
                      <w:r>
                        <w:rPr>
                          <w:color w:val="000000"/>
                        </w:rPr>
                      </w:r>
                    </w:p>
                  </w:txbxContent>
                </v:textbox>
                <w10:wrap type="none"/>
              </v:rect>
            </w:pict>
          </mc:Fallback>
        </mc:AlternateContent>
      </w:r>
    </w:p>
    <w:p>
      <w:pPr>
        <w:pStyle w:val="Normal"/>
        <w:bidi w:val="0"/>
        <w:spacing w:lineRule="auto" w:line="240" w:before="0" w:after="0"/>
        <w:jc w:val="left"/>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bidi w:val="0"/>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 xml:space="preserve">О закреплении муниципальных бюджетных дошкольных образовательных учреждений Дальнереченского городского округа </w:t>
      </w:r>
    </w:p>
    <w:p>
      <w:pPr>
        <w:pStyle w:val="Normal"/>
        <w:bidi w:val="0"/>
        <w:spacing w:lineRule="auto" w:line="240" w:before="0" w:after="0"/>
        <w:jc w:val="center"/>
        <w:rPr>
          <w:rFonts w:ascii="Times New Roman" w:hAnsi="Times New Roman" w:eastAsia="Times New Roman" w:cs="Times New Roman"/>
          <w:b/>
          <w:b/>
          <w:sz w:val="28"/>
          <w:szCs w:val="28"/>
          <w:lang w:eastAsia="ru-RU"/>
        </w:rPr>
      </w:pPr>
      <w:bookmarkStart w:id="0" w:name="_Hlk508094377"/>
      <w:r>
        <w:rPr>
          <w:rFonts w:eastAsia="Times New Roman" w:cs="Times New Roman" w:ascii="Times New Roman" w:hAnsi="Times New Roman"/>
          <w:b/>
          <w:sz w:val="28"/>
          <w:szCs w:val="28"/>
          <w:lang w:eastAsia="ru-RU"/>
        </w:rPr>
        <w:t xml:space="preserve">за территориями Дальнереченского городского округа </w:t>
      </w:r>
      <w:bookmarkEnd w:id="0"/>
    </w:p>
    <w:p>
      <w:pPr>
        <w:pStyle w:val="Normal"/>
        <w:bidi w:val="0"/>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mc:AlternateContent>
          <mc:Choice Requires="wps">
            <w:drawing>
              <wp:anchor behindDoc="0" distT="0" distB="0" distL="0" distR="0" simplePos="0" locked="0" layoutInCell="0" allowOverlap="1" relativeHeight="9" wp14:anchorId="38ADD767">
                <wp:simplePos x="0" y="0"/>
                <wp:positionH relativeFrom="column">
                  <wp:posOffset>2940050</wp:posOffset>
                </wp:positionH>
                <wp:positionV relativeFrom="paragraph">
                  <wp:posOffset>7620</wp:posOffset>
                </wp:positionV>
                <wp:extent cx="1737360" cy="274320"/>
                <wp:effectExtent l="0" t="0" r="0" b="0"/>
                <wp:wrapNone/>
                <wp:docPr id="8" name="Поле 5"/>
                <a:graphic xmlns:a="http://schemas.openxmlformats.org/drawingml/2006/main">
                  <a:graphicData uri="http://schemas.microsoft.com/office/word/2010/wordprocessingShape">
                    <wps:wsp>
                      <wps:cNvSpPr/>
                      <wps:spPr>
                        <a:xfrm>
                          <a:off x="0" y="0"/>
                          <a:ext cx="1737360" cy="274320"/>
                        </a:xfrm>
                        <a:prstGeom prst="rect">
                          <a:avLst/>
                        </a:prstGeom>
                        <a:solidFill>
                          <a:srgbClr val="ffffff"/>
                        </a:solidFill>
                        <a:ln w="0">
                          <a:noFill/>
                        </a:ln>
                      </wps:spPr>
                      <wps:style>
                        <a:lnRef idx="0"/>
                        <a:fillRef idx="0"/>
                        <a:effectRef idx="0"/>
                        <a:fontRef idx="minor"/>
                      </wps:style>
                      <wps:txbx>
                        <w:txbxContent>
                          <w:p>
                            <w:pPr>
                              <w:pStyle w:val="Style19"/>
                              <w:bidi w:val="0"/>
                              <w:jc w:val="left"/>
                              <w:rPr>
                                <w:color w:val="000000"/>
                              </w:rPr>
                            </w:pPr>
                            <w:r>
                              <w:rPr>
                                <w:color w:val="000000"/>
                              </w:rPr>
                            </w:r>
                          </w:p>
                        </w:txbxContent>
                      </wps:txbx>
                      <wps:bodyPr anchor="t" upright="1">
                        <a:noAutofit/>
                      </wps:bodyPr>
                    </wps:wsp>
                  </a:graphicData>
                </a:graphic>
              </wp:anchor>
            </w:drawing>
          </mc:Choice>
          <mc:Fallback>
            <w:pict>
              <v:rect id="shape_0" ID="Поле 5" path="m0,0l-2147483645,0l-2147483645,-2147483646l0,-2147483646xe" fillcolor="white" stroked="f" o:allowincell="f" style="position:absolute;margin-left:231.5pt;margin-top:0.6pt;width:136.75pt;height:21.55pt;mso-wrap-style:none;v-text-anchor:middle" wp14:anchorId="38ADD767">
                <v:fill o:detectmouseclick="t" type="solid" color2="black"/>
                <v:stroke color="#3465a4" joinstyle="round" endcap="flat"/>
                <v:textbox>
                  <w:txbxContent>
                    <w:p>
                      <w:pPr>
                        <w:pStyle w:val="Style19"/>
                        <w:bidi w:val="0"/>
                        <w:jc w:val="left"/>
                        <w:rPr>
                          <w:color w:val="000000"/>
                        </w:rPr>
                      </w:pPr>
                      <w:r>
                        <w:rPr>
                          <w:color w:val="000000"/>
                        </w:rPr>
                      </w:r>
                    </w:p>
                  </w:txbxContent>
                </v:textbox>
                <w10:wrap type="none"/>
              </v:rect>
            </w:pict>
          </mc:Fallback>
        </mc:AlternateContent>
      </w:r>
    </w:p>
    <w:p>
      <w:pPr>
        <w:pStyle w:val="Normal"/>
        <w:bidi w:val="0"/>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bidi w:val="0"/>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ab/>
        <w:t>В соответствии с частью 3 статьи 67 Федерального закона от 29.12.2012 № 273-ФЗ «Об образовании в Российской Федерации», с Федеральным законом от 06.10.2003 № 131-ФЗ «Об общих принципах местного самоуправления в Российской Федерации», с пунктом 6 Порядка приема на обучение по образовательным программам дошкольного образования, утвержденного приказом Министерства просвещения российской Федерации от 15.05.2020 № 236, в целях обеспечения приема в муниципальные бюджетные дошкольные образовательные учреждения Дальнереченского городского округа всех лиц, имеющих право на получение дошкольного образования, администрация Дальнереченского городского округа</w:t>
      </w:r>
    </w:p>
    <w:p>
      <w:pPr>
        <w:pStyle w:val="Normal"/>
        <w:bidi w:val="0"/>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bidi w:val="0"/>
        <w:spacing w:lineRule="auto" w:line="276"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ПОСТАНОВЛЯЕТ:</w:t>
      </w:r>
    </w:p>
    <w:p>
      <w:pPr>
        <w:pStyle w:val="Normal"/>
        <w:bidi w:val="0"/>
        <w:spacing w:lineRule="auto" w:line="276"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bidi w:val="0"/>
        <w:spacing w:lineRule="auto" w:line="36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Закрепить муниципальные бюджетные дошкольные образовательные учреждения Дальнереченского городского округа за территориями Дальнереченского городского округа согласно перечню (прилагается).</w:t>
      </w:r>
    </w:p>
    <w:p>
      <w:pPr>
        <w:pStyle w:val="Normal"/>
        <w:bidi w:val="0"/>
        <w:spacing w:lineRule="auto" w:line="36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Признать утратившим силу постановление администрации Дальнереченского городского округ от 13.03.2023 № 279-па «О закреплении муниципальных бюджетных дошкольных образовательных учреждений Дальнереченского городского округа за территориями Дальнереченского городского округа».</w:t>
      </w:r>
    </w:p>
    <w:p>
      <w:pPr>
        <w:pStyle w:val="Normal"/>
        <w:bidi w:val="0"/>
        <w:spacing w:lineRule="auto" w:line="36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Организационно-информационному отделу разместить настоящее постановление на официальном Интернет-сайте Дальнереченского городского округа.</w:t>
      </w:r>
    </w:p>
    <w:p>
      <w:pPr>
        <w:pStyle w:val="Normal"/>
        <w:bidi w:val="0"/>
        <w:spacing w:lineRule="auto" w:line="36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Контроль за исполнением данного постановления возложить на начальника муниципального казённого учреждения «Управление образования» Дальнереченского городского округа Н.Н. Шитько.</w:t>
      </w:r>
    </w:p>
    <w:p>
      <w:pPr>
        <w:pStyle w:val="Normal"/>
        <w:bidi w:val="0"/>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bidi w:val="0"/>
        <w:spacing w:lineRule="auto" w:line="36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bidi w:val="0"/>
        <w:spacing w:lineRule="auto" w:line="240" w:before="0" w:after="0"/>
        <w:jc w:val="left"/>
        <w:rPr>
          <w:rFonts w:ascii="Times New Roman" w:hAnsi="Times New Roman" w:eastAsia="Times New Roman" w:cs="Times New Roman"/>
          <w:sz w:val="28"/>
          <w:szCs w:val="28"/>
          <w:lang w:eastAsia="ru-RU"/>
        </w:rPr>
      </w:pPr>
      <w:r>
        <mc:AlternateContent>
          <mc:Choice Requires="wps">
            <w:drawing>
              <wp:anchor behindDoc="0" distT="5080" distB="5080" distL="5080" distR="5080" simplePos="0" locked="0" layoutInCell="0" allowOverlap="1" relativeHeight="11" wp14:anchorId="690182EC">
                <wp:simplePos x="0" y="0"/>
                <wp:positionH relativeFrom="column">
                  <wp:posOffset>6140450</wp:posOffset>
                </wp:positionH>
                <wp:positionV relativeFrom="paragraph">
                  <wp:posOffset>17780</wp:posOffset>
                </wp:positionV>
                <wp:extent cx="365760" cy="457200"/>
                <wp:effectExtent l="5080" t="5080" r="5080" b="5080"/>
                <wp:wrapNone/>
                <wp:docPr id="10" name="Поле 4"/>
                <a:graphic xmlns:a="http://schemas.openxmlformats.org/drawingml/2006/main">
                  <a:graphicData uri="http://schemas.microsoft.com/office/word/2010/wordprocessingShape">
                    <wps:wsp>
                      <wps:cNvSpPr/>
                      <wps:spPr>
                        <a:xfrm>
                          <a:off x="0" y="0"/>
                          <a:ext cx="365760" cy="457200"/>
                        </a:xfrm>
                        <a:prstGeom prst="rect">
                          <a:avLst/>
                        </a:prstGeom>
                        <a:solidFill>
                          <a:srgbClr val="ffffff"/>
                        </a:solidFill>
                        <a:ln w="9525">
                          <a:solidFill>
                            <a:srgbClr val="ffffff"/>
                          </a:solidFill>
                          <a:miter/>
                        </a:ln>
                      </wps:spPr>
                      <wps:style>
                        <a:lnRef idx="0"/>
                        <a:fillRef idx="0"/>
                        <a:effectRef idx="0"/>
                        <a:fontRef idx="minor"/>
                      </wps:style>
                      <wps:txbx>
                        <w:txbxContent>
                          <w:p>
                            <w:pPr>
                              <w:pStyle w:val="BodyText3"/>
                              <w:bidi w:val="0"/>
                              <w:jc w:val="center"/>
                              <w:rPr>
                                <w:sz w:val="20"/>
                              </w:rPr>
                            </w:pPr>
                            <w:r>
                              <w:rPr>
                                <w:color w:val="000000"/>
                                <w:sz w:val="20"/>
                              </w:rPr>
                            </w:r>
                          </w:p>
                          <w:p>
                            <w:pPr>
                              <w:pStyle w:val="BodyText3"/>
                              <w:bidi w:val="0"/>
                              <w:spacing w:before="0" w:after="120"/>
                              <w:jc w:val="right"/>
                              <w:rPr>
                                <w:sz w:val="20"/>
                              </w:rPr>
                            </w:pPr>
                            <w:r>
                              <w:rPr>
                                <w:color w:val="000000"/>
                              </w:rPr>
                            </w:r>
                          </w:p>
                        </w:txbxContent>
                      </wps:txbx>
                      <wps:bodyPr anchor="t" upright="1">
                        <a:noAutofit/>
                      </wps:bodyPr>
                    </wps:wsp>
                  </a:graphicData>
                </a:graphic>
              </wp:anchor>
            </w:drawing>
          </mc:Choice>
          <mc:Fallback>
            <w:pict>
              <v:rect id="shape_0" ID="Поле 4" path="m0,0l-2147483645,0l-2147483645,-2147483646l0,-2147483646xe" fillcolor="white" stroked="t" o:allowincell="f" style="position:absolute;margin-left:483.5pt;margin-top:1.4pt;width:28.75pt;height:35.95pt;mso-wrap-style:square;v-text-anchor:top" wp14:anchorId="690182EC">
                <v:fill o:detectmouseclick="t" type="solid" color2="black"/>
                <v:stroke color="white" weight="9360" joinstyle="miter" endcap="flat"/>
                <v:textbox>
                  <w:txbxContent>
                    <w:p>
                      <w:pPr>
                        <w:pStyle w:val="BodyText3"/>
                        <w:bidi w:val="0"/>
                        <w:jc w:val="center"/>
                        <w:rPr>
                          <w:sz w:val="20"/>
                        </w:rPr>
                      </w:pPr>
                      <w:r>
                        <w:rPr>
                          <w:color w:val="000000"/>
                          <w:sz w:val="20"/>
                        </w:rPr>
                      </w:r>
                    </w:p>
                    <w:p>
                      <w:pPr>
                        <w:pStyle w:val="BodyText3"/>
                        <w:bidi w:val="0"/>
                        <w:spacing w:before="0" w:after="120"/>
                        <w:jc w:val="right"/>
                        <w:rPr>
                          <w:sz w:val="20"/>
                        </w:rPr>
                      </w:pPr>
                      <w:r>
                        <w:rPr>
                          <w:color w:val="000000"/>
                        </w:rPr>
                      </w:r>
                    </w:p>
                  </w:txbxContent>
                </v:textbox>
                <w10:wrap type="none"/>
              </v:rect>
            </w:pict>
          </mc:Fallback>
        </mc:AlternateContent>
        <mc:AlternateContent>
          <mc:Choice Requires="wps">
            <w:drawing>
              <wp:anchor behindDoc="0" distT="5080" distB="5080" distL="5080" distR="5080" simplePos="0" locked="0" layoutInCell="0" allowOverlap="1" relativeHeight="13" wp14:anchorId="334A19D2">
                <wp:simplePos x="0" y="0"/>
                <wp:positionH relativeFrom="column">
                  <wp:posOffset>-717550</wp:posOffset>
                </wp:positionH>
                <wp:positionV relativeFrom="paragraph">
                  <wp:posOffset>150495</wp:posOffset>
                </wp:positionV>
                <wp:extent cx="640080" cy="274320"/>
                <wp:effectExtent l="5080" t="5080" r="5080" b="5080"/>
                <wp:wrapNone/>
                <wp:docPr id="12" name="Поле 3"/>
                <a:graphic xmlns:a="http://schemas.openxmlformats.org/drawingml/2006/main">
                  <a:graphicData uri="http://schemas.microsoft.com/office/word/2010/wordprocessingShape">
                    <wps:wsp>
                      <wps:cNvSpPr/>
                      <wps:spPr>
                        <a:xfrm>
                          <a:off x="0" y="0"/>
                          <a:ext cx="640080" cy="274320"/>
                        </a:xfrm>
                        <a:prstGeom prst="rect">
                          <a:avLst/>
                        </a:prstGeom>
                        <a:solidFill>
                          <a:srgbClr val="ffffff"/>
                        </a:solidFill>
                        <a:ln w="9525">
                          <a:solidFill>
                            <a:srgbClr val="ffffff"/>
                          </a:solidFill>
                          <a:miter/>
                        </a:ln>
                      </wps:spPr>
                      <wps:style>
                        <a:lnRef idx="0"/>
                        <a:fillRef idx="0"/>
                        <a:effectRef idx="0"/>
                        <a:fontRef idx="minor"/>
                      </wps:style>
                      <wps:txbx>
                        <w:txbxContent>
                          <w:p>
                            <w:pPr>
                              <w:pStyle w:val="Style19"/>
                              <w:bidi w:val="0"/>
                              <w:jc w:val="center"/>
                              <w:rPr>
                                <w:sz w:val="20"/>
                              </w:rPr>
                            </w:pPr>
                            <w:r>
                              <w:rPr>
                                <w:color w:val="000000"/>
                              </w:rPr>
                            </w:r>
                          </w:p>
                        </w:txbxContent>
                      </wps:txbx>
                      <wps:bodyPr anchor="t" upright="1">
                        <a:noAutofit/>
                      </wps:bodyPr>
                    </wps:wsp>
                  </a:graphicData>
                </a:graphic>
              </wp:anchor>
            </w:drawing>
          </mc:Choice>
          <mc:Fallback>
            <w:pict>
              <v:rect id="shape_0" ID="Поле 3" path="m0,0l-2147483645,0l-2147483645,-2147483646l0,-2147483646xe" fillcolor="white" stroked="t" o:allowincell="f" style="position:absolute;margin-left:-56.5pt;margin-top:11.85pt;width:50.35pt;height:21.55pt;mso-wrap-style:none;v-text-anchor:middle" wp14:anchorId="334A19D2">
                <v:fill o:detectmouseclick="t" type="solid" color2="black"/>
                <v:stroke color="white" weight="9360" joinstyle="miter" endcap="flat"/>
                <v:textbox>
                  <w:txbxContent>
                    <w:p>
                      <w:pPr>
                        <w:pStyle w:val="Style19"/>
                        <w:bidi w:val="0"/>
                        <w:jc w:val="center"/>
                        <w:rPr>
                          <w:sz w:val="20"/>
                        </w:rPr>
                      </w:pPr>
                      <w:r>
                        <w:rPr>
                          <w:color w:val="000000"/>
                        </w:rPr>
                      </w:r>
                    </w:p>
                  </w:txbxContent>
                </v:textbox>
                <w10:wrap type="none"/>
              </v:rect>
            </w:pict>
          </mc:Fallback>
        </mc:AlternateContent>
      </w:r>
      <w:r>
        <w:rPr>
          <w:rFonts w:eastAsia="Times New Roman" w:cs="Times New Roman" w:ascii="Times New Roman" w:hAnsi="Times New Roman"/>
          <w:sz w:val="28"/>
          <w:szCs w:val="28"/>
          <w:lang w:eastAsia="ru-RU"/>
        </w:rPr>
        <w:t xml:space="preserve">И.о. главы Дальнереченского </w:t>
      </w:r>
    </w:p>
    <w:p>
      <w:pPr>
        <w:pStyle w:val="Normal"/>
        <w:bidi w:val="0"/>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городского округа</w:t>
        <w:tab/>
        <w:tab/>
        <w:tab/>
        <w:t xml:space="preserve">                    </w:t>
        <w:tab/>
        <w:t xml:space="preserve">                      Е.А. Старикова</w:t>
      </w:r>
    </w:p>
    <w:p>
      <w:pPr>
        <w:pStyle w:val="Normal"/>
        <w:bidi w:val="0"/>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jc w:val="left"/>
        <w:rPr>
          <w:rFonts w:ascii="Times New Roman" w:hAnsi="Times New Roman" w:eastAsia="Times New Roman" w:cs="Times New Roman"/>
          <w:sz w:val="26"/>
          <w:szCs w:val="20"/>
          <w:lang w:eastAsia="ru-RU"/>
        </w:rPr>
      </w:pPr>
      <w:r>
        <w:rPr>
          <w:rFonts w:eastAsia="Times New Roman" w:cs="Times New Roman" w:ascii="Times New Roman" w:hAnsi="Times New Roman"/>
          <w:sz w:val="26"/>
          <w:szCs w:val="20"/>
          <w:lang w:eastAsia="ru-RU"/>
        </w:rPr>
      </w:r>
    </w:p>
    <w:p>
      <w:pPr>
        <w:pStyle w:val="Normal"/>
        <w:bidi w:val="0"/>
        <w:spacing w:lineRule="auto" w:line="240" w:before="0" w:after="0"/>
        <w:ind w:left="4956" w:firstLine="431"/>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Приложение </w:t>
      </w:r>
    </w:p>
    <w:p>
      <w:pPr>
        <w:pStyle w:val="Normal"/>
        <w:bidi w:val="0"/>
        <w:spacing w:lineRule="auto" w:line="240" w:before="0" w:after="0"/>
        <w:ind w:left="4956" w:firstLine="431"/>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к постановлению     </w:t>
        <w:tab/>
        <w:t xml:space="preserve">                                </w:t>
      </w:r>
    </w:p>
    <w:p>
      <w:pPr>
        <w:pStyle w:val="Normal"/>
        <w:bidi w:val="0"/>
        <w:spacing w:lineRule="auto" w:line="240" w:before="0" w:after="0"/>
        <w:ind w:left="4956" w:firstLine="431"/>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администрации</w:t>
      </w:r>
    </w:p>
    <w:p>
      <w:pPr>
        <w:pStyle w:val="Normal"/>
        <w:bidi w:val="0"/>
        <w:spacing w:lineRule="auto" w:line="240" w:before="0" w:after="0"/>
        <w:ind w:left="4956" w:firstLine="431"/>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Дальнереченского городского </w:t>
      </w:r>
    </w:p>
    <w:p>
      <w:pPr>
        <w:pStyle w:val="Normal"/>
        <w:bidi w:val="0"/>
        <w:spacing w:lineRule="auto" w:line="240" w:before="0" w:after="0"/>
        <w:ind w:left="4956" w:firstLine="431"/>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округа</w:t>
      </w:r>
    </w:p>
    <w:p>
      <w:pPr>
        <w:pStyle w:val="Normal"/>
        <w:bidi w:val="0"/>
        <w:spacing w:lineRule="auto" w:line="240" w:before="0" w:after="0"/>
        <w:ind w:left="4956" w:firstLine="431"/>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от </w:t>
      </w:r>
      <w:r>
        <w:rPr>
          <w:rFonts w:eastAsia="Times New Roman" w:cs="Times New Roman" w:ascii="Times New Roman" w:hAnsi="Times New Roman"/>
          <w:sz w:val="28"/>
          <w:szCs w:val="28"/>
          <w:lang w:eastAsia="ru-RU"/>
        </w:rPr>
        <w:t>11.03.2024 г.</w:t>
      </w:r>
      <w:r>
        <w:rPr>
          <w:rFonts w:eastAsia="Times New Roman" w:cs="Times New Roman" w:ascii="Times New Roman" w:hAnsi="Times New Roman"/>
          <w:sz w:val="28"/>
          <w:szCs w:val="28"/>
          <w:lang w:eastAsia="ru-RU"/>
        </w:rPr>
        <w:t xml:space="preserve"> № </w:t>
      </w:r>
      <w:r>
        <w:rPr>
          <w:rFonts w:eastAsia="Times New Roman" w:cs="Times New Roman" w:ascii="Times New Roman" w:hAnsi="Times New Roman"/>
          <w:sz w:val="28"/>
          <w:szCs w:val="28"/>
          <w:lang w:eastAsia="ru-RU"/>
        </w:rPr>
        <w:t>370-па</w:t>
      </w:r>
    </w:p>
    <w:p>
      <w:pPr>
        <w:pStyle w:val="Normal"/>
        <w:bidi w:val="0"/>
        <w:spacing w:lineRule="auto" w:line="240" w:before="0" w:after="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bidi w:val="0"/>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bidi w:val="0"/>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Перечень муниципальных бюджетных дошкольных образовательных учреждений Дальнереченского городского округа,</w:t>
      </w:r>
    </w:p>
    <w:p>
      <w:pPr>
        <w:pStyle w:val="Normal"/>
        <w:bidi w:val="0"/>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закреплённых за территориями Дальнереченского городского округа</w:t>
      </w:r>
    </w:p>
    <w:p>
      <w:pPr>
        <w:pStyle w:val="Normal"/>
        <w:bidi w:val="0"/>
        <w:spacing w:lineRule="auto" w:line="240" w:before="0" w:after="0"/>
        <w:jc w:val="left"/>
        <w:rPr>
          <w:rFonts w:ascii="Times New Roman" w:hAnsi="Times New Roman" w:eastAsia="Times New Roman" w:cs="Times New Roman"/>
          <w:b/>
          <w:b/>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sz w:val="28"/>
          <w:szCs w:val="28"/>
          <w:lang w:eastAsia="ru-RU"/>
        </w:rPr>
        <w:tab/>
        <w:t xml:space="preserve">                    </w:t>
      </w:r>
    </w:p>
    <w:tbl>
      <w:tblPr>
        <w:tblStyle w:val="a3"/>
        <w:tblW w:w="9183" w:type="dxa"/>
        <w:jc w:val="left"/>
        <w:tblInd w:w="-5" w:type="dxa"/>
        <w:tblLayout w:type="fixed"/>
        <w:tblCellMar>
          <w:top w:w="55" w:type="dxa"/>
          <w:left w:w="108" w:type="dxa"/>
          <w:bottom w:w="55" w:type="dxa"/>
          <w:right w:w="108" w:type="dxa"/>
        </w:tblCellMar>
        <w:tblLook w:firstRow="1" w:noVBand="1" w:lastRow="0" w:firstColumn="1" w:lastColumn="0" w:noHBand="0" w:val="04a0"/>
      </w:tblPr>
      <w:tblGrid>
        <w:gridCol w:w="815"/>
        <w:gridCol w:w="3366"/>
        <w:gridCol w:w="5002"/>
      </w:tblGrid>
      <w:tr>
        <w:trPr/>
        <w:tc>
          <w:tcPr>
            <w:tcW w:w="815" w:type="dxa"/>
            <w:tcBorders>
              <w:top w:val="single" w:sz="4" w:space="0" w:color="000000"/>
              <w:left w:val="single" w:sz="4" w:space="0" w:color="000000"/>
              <w:bottom w:val="single" w:sz="4" w:space="0" w:color="000000"/>
            </w:tcBorders>
          </w:tcPr>
          <w:p>
            <w:pPr>
              <w:pStyle w:val="Normal"/>
              <w:widowControl w:val="false"/>
              <w:bidi w:val="0"/>
              <w:spacing w:lineRule="auto" w:line="360" w:before="0" w:after="200"/>
              <w:jc w:val="center"/>
              <w:rPr/>
            </w:pPr>
            <w:r>
              <w:rPr>
                <w:rFonts w:eastAsia="Times New Roman" w:cs="Times New Roman" w:ascii="Times New Roman" w:hAnsi="Times New Roman"/>
                <w:b/>
                <w:kern w:val="0"/>
                <w:sz w:val="28"/>
                <w:szCs w:val="28"/>
                <w:lang w:val="ru-RU" w:eastAsia="ru-RU" w:bidi="ar-SA"/>
              </w:rPr>
              <w:t xml:space="preserve">№ </w:t>
            </w:r>
            <w:r>
              <w:rPr>
                <w:rFonts w:eastAsia="Times New Roman" w:cs="Times New Roman" w:ascii="Times New Roman" w:hAnsi="Times New Roman"/>
                <w:b/>
                <w:kern w:val="0"/>
                <w:sz w:val="28"/>
                <w:szCs w:val="28"/>
                <w:lang w:val="ru-RU" w:eastAsia="ru-RU" w:bidi="ar-SA"/>
              </w:rPr>
              <w:t>п/п</w:t>
            </w:r>
          </w:p>
        </w:tc>
        <w:tc>
          <w:tcPr>
            <w:tcW w:w="3366" w:type="dxa"/>
            <w:tcBorders>
              <w:top w:val="single" w:sz="4" w:space="0" w:color="000000"/>
              <w:left w:val="single" w:sz="4" w:space="0" w:color="000000"/>
              <w:bottom w:val="single" w:sz="4" w:space="0" w:color="000000"/>
            </w:tcBorders>
          </w:tcPr>
          <w:p>
            <w:pPr>
              <w:pStyle w:val="Normal"/>
              <w:widowControl w:val="false"/>
              <w:bidi w:val="0"/>
              <w:spacing w:lineRule="auto" w:line="360" w:before="0" w:after="200"/>
              <w:jc w:val="center"/>
              <w:rPr/>
            </w:pPr>
            <w:r>
              <w:rPr>
                <w:rFonts w:eastAsia="Times New Roman" w:cs="Times New Roman" w:ascii="Times New Roman" w:hAnsi="Times New Roman"/>
                <w:b/>
                <w:kern w:val="0"/>
                <w:sz w:val="28"/>
                <w:szCs w:val="28"/>
                <w:lang w:val="ru-RU" w:eastAsia="ru-RU" w:bidi="ar-SA"/>
              </w:rPr>
              <w:t>Наименование учреждения</w:t>
            </w:r>
          </w:p>
        </w:tc>
        <w:tc>
          <w:tcPr>
            <w:tcW w:w="5002" w:type="dxa"/>
            <w:tcBorders>
              <w:top w:val="single" w:sz="4" w:space="0" w:color="000000"/>
              <w:left w:val="single" w:sz="4" w:space="0" w:color="000000"/>
              <w:bottom w:val="single" w:sz="4" w:space="0" w:color="000000"/>
              <w:right w:val="single" w:sz="4" w:space="0" w:color="000000"/>
            </w:tcBorders>
          </w:tcPr>
          <w:p>
            <w:pPr>
              <w:pStyle w:val="Normal"/>
              <w:widowControl w:val="false"/>
              <w:bidi w:val="0"/>
              <w:spacing w:lineRule="auto" w:line="360" w:before="0" w:after="200"/>
              <w:jc w:val="center"/>
              <w:rPr/>
            </w:pPr>
            <w:r>
              <w:rPr>
                <w:rFonts w:eastAsia="Times New Roman" w:cs="Times New Roman" w:ascii="Times New Roman" w:hAnsi="Times New Roman"/>
                <w:b/>
                <w:kern w:val="0"/>
                <w:sz w:val="28"/>
                <w:szCs w:val="28"/>
                <w:lang w:val="ru-RU" w:eastAsia="ru-RU" w:bidi="ar-SA"/>
              </w:rPr>
              <w:t>Улицы, переулки, районы</w:t>
            </w:r>
          </w:p>
        </w:tc>
      </w:tr>
      <w:tr>
        <w:trPr/>
        <w:tc>
          <w:tcPr>
            <w:tcW w:w="815" w:type="dxa"/>
            <w:tcBorders>
              <w:left w:val="single" w:sz="4" w:space="0" w:color="000000"/>
              <w:bottom w:val="single" w:sz="4" w:space="0" w:color="000000"/>
            </w:tcBorders>
          </w:tcPr>
          <w:p>
            <w:pPr>
              <w:pStyle w:val="Normal"/>
              <w:widowControl w:val="false"/>
              <w:numPr>
                <w:ilvl w:val="0"/>
                <w:numId w:val="1"/>
              </w:numPr>
              <w:bidi w:val="0"/>
              <w:spacing w:lineRule="auto" w:line="360" w:before="0" w:after="0"/>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3366" w:type="dxa"/>
            <w:tcBorders>
              <w:left w:val="single" w:sz="4" w:space="0" w:color="000000"/>
              <w:bottom w:val="single" w:sz="4" w:space="0" w:color="000000"/>
            </w:tcBorders>
          </w:tcPr>
          <w:p>
            <w:pPr>
              <w:pStyle w:val="Normal"/>
              <w:widowControl w:val="false"/>
              <w:bidi w:val="0"/>
              <w:spacing w:lineRule="auto" w:line="360" w:before="0" w:after="200"/>
              <w:jc w:val="both"/>
              <w:rPr/>
            </w:pPr>
            <w:r>
              <w:rPr>
                <w:rFonts w:eastAsia="Times New Roman" w:cs="Times New Roman" w:ascii="Times New Roman" w:hAnsi="Times New Roman"/>
                <w:kern w:val="0"/>
                <w:sz w:val="28"/>
                <w:szCs w:val="28"/>
                <w:lang w:val="ru-RU" w:eastAsia="ru-RU" w:bidi="ar-SA"/>
              </w:rPr>
              <w:t>Муниципальное бюджетное дошкольное образовательное учреждение «Детский сад общеразвивающего вида № 1» села Лазо Дальнереченского городского округа,</w:t>
            </w:r>
          </w:p>
          <w:p>
            <w:pPr>
              <w:pStyle w:val="Normal"/>
              <w:widowControl w:val="false"/>
              <w:bidi w:val="0"/>
              <w:spacing w:lineRule="auto" w:line="360" w:before="0" w:after="200"/>
              <w:jc w:val="both"/>
              <w:rPr/>
            </w:pPr>
            <w:r>
              <w:rPr>
                <w:rFonts w:eastAsia="Times New Roman" w:cs="Times New Roman" w:ascii="Times New Roman" w:hAnsi="Times New Roman"/>
                <w:kern w:val="0"/>
                <w:sz w:val="28"/>
                <w:szCs w:val="28"/>
                <w:lang w:val="ru-RU" w:eastAsia="ru-RU" w:bidi="ar-SA"/>
              </w:rPr>
              <w:t xml:space="preserve">муниципальное бюджетное дошкольное образовательное учреждение «Центр развития ребенка - детский сад № 4» Дальнереченского городского округа </w:t>
            </w:r>
          </w:p>
          <w:p>
            <w:pPr>
              <w:pStyle w:val="Normal"/>
              <w:widowControl w:val="false"/>
              <w:bidi w:val="0"/>
              <w:spacing w:lineRule="auto" w:line="360" w:before="0" w:after="200"/>
              <w:jc w:val="both"/>
              <w:rPr/>
            </w:pPr>
            <w:r>
              <w:rPr>
                <w:rFonts w:eastAsia="Times New Roman" w:cs="Times New Roman" w:ascii="Times New Roman" w:hAnsi="Times New Roman"/>
                <w:kern w:val="0"/>
                <w:sz w:val="28"/>
                <w:szCs w:val="28"/>
                <w:lang w:val="ru-RU" w:eastAsia="ru-RU" w:bidi="ar-SA"/>
              </w:rPr>
              <w:t>г Дальнереченск,</w:t>
            </w:r>
          </w:p>
          <w:p>
            <w:pPr>
              <w:pStyle w:val="Normal"/>
              <w:widowControl w:val="false"/>
              <w:bidi w:val="0"/>
              <w:spacing w:lineRule="auto" w:line="360" w:before="0" w:after="200"/>
              <w:jc w:val="both"/>
              <w:rPr/>
            </w:pPr>
            <w:r>
              <w:rPr>
                <w:rFonts w:eastAsia="Times New Roman" w:cs="Times New Roman" w:ascii="Times New Roman" w:hAnsi="Times New Roman"/>
                <w:kern w:val="0"/>
                <w:sz w:val="28"/>
                <w:szCs w:val="28"/>
                <w:lang w:val="ru-RU" w:eastAsia="ru-RU" w:bidi="ar-SA"/>
              </w:rPr>
              <w:t>муниципальное бюджетное дошкольное образовательное учреждение «Центр развития ребенка - детский сад № 5» Дальнереченского городского округа,</w:t>
            </w:r>
          </w:p>
          <w:p>
            <w:pPr>
              <w:pStyle w:val="Normal"/>
              <w:widowControl w:val="false"/>
              <w:bidi w:val="0"/>
              <w:spacing w:lineRule="auto" w:line="360" w:before="0" w:after="200"/>
              <w:jc w:val="both"/>
              <w:rPr/>
            </w:pPr>
            <w:r>
              <w:rPr>
                <w:rFonts w:eastAsia="Times New Roman" w:cs="Times New Roman" w:ascii="Times New Roman" w:hAnsi="Times New Roman"/>
                <w:kern w:val="0"/>
                <w:sz w:val="28"/>
                <w:szCs w:val="28"/>
                <w:lang w:val="ru-RU" w:eastAsia="ru-RU" w:bidi="ar-SA"/>
              </w:rPr>
              <w:t xml:space="preserve">муниципальное бюджетное дошкольное образовательное учреждение «Детский сад общеразвивающего вида № 6» села Грушевое Дальнереченского городского округа, </w:t>
            </w:r>
          </w:p>
          <w:p>
            <w:pPr>
              <w:pStyle w:val="Normal"/>
              <w:widowControl w:val="false"/>
              <w:bidi w:val="0"/>
              <w:spacing w:lineRule="auto" w:line="360" w:before="0" w:after="200"/>
              <w:jc w:val="both"/>
              <w:rPr/>
            </w:pPr>
            <w:r>
              <w:rPr>
                <w:rFonts w:eastAsia="Times New Roman" w:cs="Times New Roman" w:ascii="Times New Roman" w:hAnsi="Times New Roman"/>
                <w:kern w:val="0"/>
                <w:sz w:val="28"/>
                <w:szCs w:val="28"/>
                <w:lang w:val="ru-RU" w:eastAsia="ru-RU" w:bidi="ar-SA"/>
              </w:rPr>
              <w:t>муниципальное бюджетное дошкольное образовательное учреждение «Детский сад общеразвивающего вида № 7» Дальнереченского городского округа,</w:t>
            </w:r>
          </w:p>
          <w:p>
            <w:pPr>
              <w:pStyle w:val="Normal"/>
              <w:widowControl w:val="false"/>
              <w:bidi w:val="0"/>
              <w:spacing w:lineRule="auto" w:line="360" w:before="0" w:after="200"/>
              <w:jc w:val="both"/>
              <w:rPr/>
            </w:pPr>
            <w:r>
              <w:rPr>
                <w:rFonts w:eastAsia="Times New Roman" w:cs="Times New Roman" w:ascii="Times New Roman" w:hAnsi="Times New Roman"/>
                <w:kern w:val="0"/>
                <w:sz w:val="28"/>
                <w:szCs w:val="28"/>
                <w:lang w:val="ru-RU" w:eastAsia="ru-RU" w:bidi="ar-SA"/>
              </w:rPr>
              <w:t>муниципальное бюджетное дошкольное образовательное учреждение «Центр развития ребенка - детский сад № 10» Дальнереченского городского округа.</w:t>
            </w:r>
          </w:p>
          <w:p>
            <w:pPr>
              <w:pStyle w:val="Normal"/>
              <w:widowControl w:val="false"/>
              <w:bidi w:val="0"/>
              <w:spacing w:lineRule="auto" w:line="360" w:before="0" w:after="20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bidi w:val="0"/>
              <w:spacing w:lineRule="auto" w:line="360" w:before="0" w:after="20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bidi w:val="0"/>
              <w:spacing w:lineRule="auto" w:line="360" w:before="0" w:after="20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bidi w:val="0"/>
              <w:spacing w:lineRule="auto" w:line="360" w:before="0" w:after="20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bidi w:val="0"/>
              <w:spacing w:lineRule="auto" w:line="360" w:before="0" w:after="20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bidi w:val="0"/>
              <w:spacing w:lineRule="auto" w:line="360" w:before="0" w:after="20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bidi w:val="0"/>
              <w:spacing w:lineRule="auto" w:line="360" w:before="0" w:after="20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bidi w:val="0"/>
              <w:spacing w:lineRule="auto" w:line="360" w:before="0" w:after="20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bidi w:val="0"/>
              <w:spacing w:lineRule="auto" w:line="360" w:before="0" w:after="20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bidi w:val="0"/>
              <w:spacing w:lineRule="auto" w:line="360" w:before="0" w:after="20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bidi w:val="0"/>
              <w:spacing w:lineRule="auto" w:line="360" w:before="0" w:after="20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5002" w:type="dxa"/>
            <w:tcBorders>
              <w:left w:val="single" w:sz="4" w:space="0" w:color="000000"/>
              <w:bottom w:val="single" w:sz="4" w:space="0" w:color="000000"/>
              <w:right w:val="single" w:sz="4" w:space="0" w:color="000000"/>
            </w:tcBorders>
          </w:tcPr>
          <w:p>
            <w:pPr>
              <w:pStyle w:val="Normal"/>
              <w:widowControl w:val="false"/>
              <w:bidi w:val="0"/>
              <w:spacing w:lineRule="auto" w:line="360" w:before="0" w:after="200"/>
              <w:jc w:val="both"/>
              <w:rPr/>
            </w:pPr>
            <w:r>
              <w:rPr>
                <w:rFonts w:eastAsia="Times New Roman" w:cs="Times New Roman" w:ascii="Times New Roman" w:hAnsi="Times New Roman"/>
                <w:b/>
                <w:bCs/>
                <w:kern w:val="0"/>
                <w:sz w:val="28"/>
                <w:szCs w:val="28"/>
                <w:lang w:val="ru-RU" w:eastAsia="ru-RU" w:bidi="ar-SA"/>
              </w:rPr>
              <w:t>Село Лазо.</w:t>
            </w:r>
          </w:p>
          <w:p>
            <w:pPr>
              <w:pStyle w:val="Normal"/>
              <w:widowControl w:val="false"/>
              <w:bidi w:val="0"/>
              <w:spacing w:lineRule="auto" w:line="360" w:before="0" w:after="200"/>
              <w:jc w:val="both"/>
              <w:rPr/>
            </w:pPr>
            <w:r>
              <w:rPr>
                <w:rFonts w:eastAsia="Times New Roman" w:cs="Times New Roman" w:ascii="Times New Roman" w:hAnsi="Times New Roman"/>
                <w:b/>
                <w:bCs/>
                <w:kern w:val="0"/>
                <w:sz w:val="28"/>
                <w:szCs w:val="28"/>
                <w:lang w:val="ru-RU" w:eastAsia="ru-RU" w:bidi="ar-SA"/>
              </w:rPr>
              <w:t xml:space="preserve">Улицы: </w:t>
            </w:r>
            <w:r>
              <w:rPr>
                <w:rFonts w:eastAsia="Times New Roman" w:cs="Times New Roman" w:ascii="Times New Roman" w:hAnsi="Times New Roman"/>
                <w:kern w:val="0"/>
                <w:sz w:val="28"/>
                <w:szCs w:val="28"/>
                <w:lang w:val="ru-RU" w:eastAsia="ru-RU" w:bidi="ar-SA"/>
              </w:rPr>
              <w:t>1-я Набережная, 2-я Набережная, 1-я Партизанская, 2-я Партизанская,   1-я Пограничная,  2-я Пограничная, Вокзальная, Гагарина, Калинина, Карла Маркса, Краснояровка, С. Лазо, Ленина, Леонова, Мелехина,   Молодежная, Мостовая, Озерная, Рабочая, Советская, Стрелковая, Строительная, Школьная, Ярошенко.</w:t>
            </w:r>
          </w:p>
          <w:p>
            <w:pPr>
              <w:pStyle w:val="Normal"/>
              <w:widowControl w:val="false"/>
              <w:bidi w:val="0"/>
              <w:spacing w:lineRule="auto" w:line="360" w:before="0" w:after="200"/>
              <w:jc w:val="both"/>
              <w:rPr/>
            </w:pPr>
            <w:r>
              <w:rPr>
                <w:rFonts w:eastAsia="Times New Roman" w:cs="Times New Roman" w:ascii="Times New Roman" w:hAnsi="Times New Roman"/>
                <w:b/>
                <w:bCs/>
                <w:kern w:val="0"/>
                <w:sz w:val="28"/>
                <w:szCs w:val="28"/>
                <w:lang w:val="ru-RU" w:eastAsia="ru-RU" w:bidi="ar-SA"/>
              </w:rPr>
              <w:t>Село Грушевое.</w:t>
            </w:r>
          </w:p>
          <w:p>
            <w:pPr>
              <w:pStyle w:val="Normal"/>
              <w:widowControl w:val="false"/>
              <w:bidi w:val="0"/>
              <w:spacing w:lineRule="auto" w:line="360" w:before="0" w:after="200"/>
              <w:jc w:val="both"/>
              <w:rPr/>
            </w:pPr>
            <w:r>
              <w:rPr>
                <w:rFonts w:eastAsia="Times New Roman" w:cs="Times New Roman" w:ascii="Times New Roman" w:hAnsi="Times New Roman"/>
                <w:b/>
                <w:bCs/>
                <w:kern w:val="0"/>
                <w:sz w:val="28"/>
                <w:szCs w:val="28"/>
                <w:lang w:val="ru-RU" w:eastAsia="ru-RU" w:bidi="ar-SA"/>
              </w:rPr>
              <w:t>Улицы:</w:t>
            </w:r>
          </w:p>
          <w:p>
            <w:pPr>
              <w:pStyle w:val="Normal"/>
              <w:widowControl w:val="false"/>
              <w:bidi w:val="0"/>
              <w:spacing w:lineRule="auto" w:line="360" w:before="0" w:after="200"/>
              <w:jc w:val="both"/>
              <w:rPr/>
            </w:pPr>
            <w:r>
              <w:rPr>
                <w:rFonts w:eastAsia="Times New Roman" w:cs="Times New Roman" w:ascii="Times New Roman" w:hAnsi="Times New Roman"/>
                <w:kern w:val="0"/>
                <w:sz w:val="28"/>
                <w:szCs w:val="28"/>
                <w:lang w:val="ru-RU" w:eastAsia="ru-RU" w:bidi="ar-SA"/>
              </w:rPr>
              <w:t>Дубки, Зеленая, Ильинская, Лазо, Озерная, Парковая, Путейная, Родниковая, Русская, Садовая, Сенокосная, Станционная, Тенистая, Центральная.</w:t>
            </w:r>
          </w:p>
          <w:p>
            <w:pPr>
              <w:pStyle w:val="Normal"/>
              <w:widowControl w:val="false"/>
              <w:bidi w:val="0"/>
              <w:spacing w:lineRule="auto" w:line="360" w:before="0" w:after="200"/>
              <w:jc w:val="both"/>
              <w:rPr/>
            </w:pPr>
            <w:r>
              <w:rPr>
                <w:rFonts w:eastAsia="Times New Roman" w:cs="Times New Roman" w:ascii="Times New Roman" w:hAnsi="Times New Roman"/>
                <w:b/>
                <w:bCs/>
                <w:kern w:val="0"/>
                <w:sz w:val="28"/>
                <w:szCs w:val="28"/>
                <w:lang w:val="ru-RU" w:eastAsia="ru-RU" w:bidi="ar-SA"/>
              </w:rPr>
              <w:t>Поселок Кольцевое.</w:t>
            </w:r>
          </w:p>
          <w:p>
            <w:pPr>
              <w:pStyle w:val="Normal"/>
              <w:widowControl w:val="false"/>
              <w:bidi w:val="0"/>
              <w:spacing w:lineRule="auto" w:line="360" w:before="0" w:after="200"/>
              <w:jc w:val="both"/>
              <w:rPr/>
            </w:pPr>
            <w:r>
              <w:rPr>
                <w:rFonts w:eastAsia="Times New Roman" w:cs="Times New Roman" w:ascii="Times New Roman" w:hAnsi="Times New Roman"/>
                <w:b/>
                <w:bCs/>
                <w:kern w:val="0"/>
                <w:sz w:val="28"/>
                <w:szCs w:val="28"/>
                <w:lang w:val="ru-RU" w:eastAsia="ru-RU" w:bidi="ar-SA"/>
              </w:rPr>
              <w:t>Улицы:</w:t>
            </w:r>
          </w:p>
          <w:p>
            <w:pPr>
              <w:pStyle w:val="Normal"/>
              <w:widowControl w:val="false"/>
              <w:bidi w:val="0"/>
              <w:spacing w:lineRule="auto" w:line="360" w:before="0" w:after="200"/>
              <w:jc w:val="both"/>
              <w:rPr/>
            </w:pPr>
            <w:r>
              <w:rPr>
                <w:rFonts w:eastAsia="Times New Roman" w:cs="Times New Roman" w:ascii="Times New Roman" w:hAnsi="Times New Roman"/>
                <w:kern w:val="0"/>
                <w:sz w:val="28"/>
                <w:szCs w:val="28"/>
                <w:lang w:val="ru-RU" w:eastAsia="ru-RU" w:bidi="ar-SA"/>
              </w:rPr>
              <w:t>Звездная, Листопадная, Ракетная, Таёжная.</w:t>
            </w:r>
          </w:p>
          <w:p>
            <w:pPr>
              <w:pStyle w:val="Normal"/>
              <w:widowControl w:val="false"/>
              <w:bidi w:val="0"/>
              <w:spacing w:lineRule="auto" w:line="360" w:before="0" w:after="200"/>
              <w:jc w:val="both"/>
              <w:rPr/>
            </w:pPr>
            <w:r>
              <w:rPr>
                <w:rFonts w:eastAsia="Times New Roman" w:cs="Times New Roman" w:ascii="Times New Roman" w:hAnsi="Times New Roman"/>
                <w:b/>
                <w:bCs/>
                <w:kern w:val="0"/>
                <w:sz w:val="28"/>
                <w:szCs w:val="28"/>
                <w:lang w:val="ru-RU" w:eastAsia="ru-RU" w:bidi="ar-SA"/>
              </w:rPr>
              <w:t>Город Дальнереченск.</w:t>
            </w:r>
          </w:p>
          <w:p>
            <w:pPr>
              <w:pStyle w:val="Normal"/>
              <w:widowControl w:val="false"/>
              <w:bidi w:val="0"/>
              <w:spacing w:lineRule="auto" w:line="360" w:before="0" w:after="200"/>
              <w:jc w:val="both"/>
              <w:rPr/>
            </w:pPr>
            <w:r>
              <w:rPr>
                <w:rFonts w:eastAsia="Times New Roman" w:cs="Times New Roman" w:ascii="Times New Roman" w:hAnsi="Times New Roman"/>
                <w:b/>
                <w:bCs/>
                <w:kern w:val="0"/>
                <w:sz w:val="28"/>
                <w:szCs w:val="28"/>
                <w:lang w:val="ru-RU" w:eastAsia="ru-RU" w:bidi="ar-SA"/>
              </w:rPr>
              <w:t>Улицы:</w:t>
            </w:r>
          </w:p>
          <w:p>
            <w:pPr>
              <w:pStyle w:val="Normal"/>
              <w:widowControl w:val="false"/>
              <w:bidi w:val="0"/>
              <w:spacing w:lineRule="auto" w:line="360" w:before="0" w:after="200"/>
              <w:jc w:val="both"/>
              <w:rPr/>
            </w:pPr>
            <w:r>
              <w:rPr>
                <w:rFonts w:eastAsia="Times New Roman" w:cs="Times New Roman" w:ascii="Times New Roman" w:hAnsi="Times New Roman"/>
                <w:kern w:val="0"/>
                <w:sz w:val="28"/>
                <w:szCs w:val="28"/>
                <w:lang w:val="ru-RU" w:eastAsia="ru-RU" w:bidi="ar-SA"/>
              </w:rPr>
              <w:t>45 лет Октября, 50 лет Октября, 50 лет ВЛКСМ, 2-ая Степная, Авиаторская, Автомобильная, Александра Матросова, Амурская, Архаринская, Арсеньева, Белореченская, Белорусская, Береговая, Блюхера, Богдана Хмельницкого, Бонивура, Весенняя, Венюкова, Взлетная, Владивостокская, Воинской Славы, Волочаевская, Ворошилова, Вострецова, Восточная, Гайдара, Гарнизонная, Гастелло, Генерала Несова, Героев Даманского, Гоголя, Горького, Графская, Дальнереченская, Дальневосточная, Дальняя, Декабристов, Дзержинского, Железнодорожная, Заводская, Загородная, Заозёрная, Западная, Зелёная, Зои Космодемьянской, Калинина, Каменушка, Карбышева, Карьерная, Кедровая, Киевская, Кинологов, Кирова, Кирпичная, Комарова, Комсомольская, Котовского, Краснофлотская, Красная, Красногвардейская, Краснознамённая, Крупской, Крупозаводская, Кустарная, Лазо, Ленина, Лесная, Лермонтова, Линейная, Ломоносова, Луговая, Магистральная, Майская, Малиновская, Мелиоративная, Междуречье, Мира, Милицейская, Минская, Михаила Личенко, Молодёжная, Мостостроительная, Набережная, Некрасова, Новая, Озёрная, Олега Кошевого, Октябрьская, Окружная, Осипенко, Павлика Морозова, Партизанская, Пархоменко, Первомайская, Пилота Хоровского, Пилотов, Пионерская, Пирогова, Плеханова, Победы, Пограничная, Пожарная, Полевая, Полоса Отчуждения, Полтавская, Полярная, Портовая, Постышева, Почтовая, Привокзальный Гарнизон, Пригородная, Приморская, Производственная, Пролетарская, Проточная, Промышленная, Пушкина, Рабочая, Репина, Республиканская, Речная, Русская, Рябуха, Свердлова, Светлая, Свободы, Связистов, Северная, Серышева, Снеговая, Советская, Солнечная, Сплавная, Степная, Строительная, Таврическая, Тараса Шевченко, Татаринцева, Театральная, Терешковой, Телеграфная, Темерязева, Тихая, Тополиная, Транспортная, Трудовая, Тургенева, Тухачевского, Украинская, Уткина, Уссурийская, Фабричная, Фадеева, Фанерная, Флегонтова, Фрунзе, Харьковская, Хасанская, Центральная, Чайковского, Чапаева, Чернышевского, Черняховского, Шевчука, Школьная, Щорса, Энгельса, Энергетиков, Юбилейная, Южная, Ясная.</w:t>
            </w:r>
          </w:p>
          <w:p>
            <w:pPr>
              <w:pStyle w:val="Normal"/>
              <w:widowControl w:val="false"/>
              <w:bidi w:val="0"/>
              <w:spacing w:lineRule="auto" w:line="360" w:before="0" w:after="200"/>
              <w:jc w:val="both"/>
              <w:rPr/>
            </w:pPr>
            <w:r>
              <w:rPr>
                <w:rFonts w:eastAsia="Times New Roman" w:cs="Times New Roman" w:ascii="Times New Roman" w:hAnsi="Times New Roman"/>
                <w:b/>
                <w:bCs/>
                <w:kern w:val="0"/>
                <w:sz w:val="28"/>
                <w:szCs w:val="28"/>
                <w:lang w:val="ru-RU" w:eastAsia="ru-RU" w:bidi="ar-SA"/>
              </w:rPr>
              <w:t>Переулки:</w:t>
            </w:r>
          </w:p>
          <w:p>
            <w:pPr>
              <w:pStyle w:val="Normal"/>
              <w:widowControl w:val="false"/>
              <w:bidi w:val="0"/>
              <w:spacing w:lineRule="auto" w:line="360" w:before="0" w:after="200"/>
              <w:jc w:val="both"/>
              <w:rPr/>
            </w:pPr>
            <w:r>
              <w:rPr>
                <w:rFonts w:eastAsia="Times New Roman" w:cs="Times New Roman" w:ascii="Times New Roman" w:hAnsi="Times New Roman"/>
                <w:kern w:val="0"/>
                <w:sz w:val="28"/>
                <w:szCs w:val="28"/>
                <w:lang w:val="ru-RU" w:eastAsia="ru-RU" w:bidi="ar-SA"/>
              </w:rPr>
              <w:t>Артемовский, Безымянный, Березовый, Белореченский, Вокзальный,</w:t>
            </w:r>
            <w:r>
              <w:rPr>
                <w:rFonts w:eastAsia="Calibri" w:cs="" w:ascii="Calibri" w:hAnsi="Calibri"/>
                <w:kern w:val="0"/>
                <w:sz w:val="22"/>
                <w:szCs w:val="22"/>
                <w:lang w:val="ru-RU" w:eastAsia="en-US" w:bidi="ar-SA"/>
              </w:rPr>
              <w:t xml:space="preserve"> </w:t>
            </w:r>
            <w:r>
              <w:rPr>
                <w:rFonts w:eastAsia="Times New Roman" w:cs="Times New Roman" w:ascii="Times New Roman" w:hAnsi="Times New Roman"/>
                <w:kern w:val="0"/>
                <w:sz w:val="28"/>
                <w:szCs w:val="28"/>
                <w:lang w:val="ru-RU" w:eastAsia="ru-RU" w:bidi="ar-SA"/>
              </w:rPr>
              <w:t>Восточный,</w:t>
            </w:r>
            <w:r>
              <w:rPr>
                <w:rFonts w:eastAsia="Calibri" w:cs="" w:ascii="Calibri" w:hAnsi="Calibri"/>
                <w:kern w:val="0"/>
                <w:sz w:val="22"/>
                <w:szCs w:val="22"/>
                <w:lang w:val="ru-RU" w:eastAsia="en-US" w:bidi="ar-SA"/>
              </w:rPr>
              <w:t xml:space="preserve"> </w:t>
            </w:r>
            <w:r>
              <w:rPr>
                <w:rFonts w:eastAsia="Times New Roman" w:cs="Times New Roman" w:ascii="Times New Roman" w:hAnsi="Times New Roman"/>
                <w:kern w:val="0"/>
                <w:sz w:val="28"/>
                <w:szCs w:val="28"/>
                <w:lang w:val="ru-RU" w:eastAsia="ru-RU" w:bidi="ar-SA"/>
              </w:rPr>
              <w:t>Глухой, Дальний, Дорожный, Заветный, Заводской, Загородный, Заречный, Иманский, Коммунальщиков, Котовского, Красный,</w:t>
            </w:r>
            <w:r>
              <w:rPr>
                <w:rFonts w:eastAsia="Calibri" w:cs="" w:ascii="Calibri" w:hAnsi="Calibri"/>
                <w:kern w:val="0"/>
                <w:sz w:val="22"/>
                <w:szCs w:val="22"/>
                <w:lang w:val="ru-RU" w:eastAsia="en-US" w:bidi="ar-SA"/>
              </w:rPr>
              <w:t xml:space="preserve"> </w:t>
            </w:r>
            <w:r>
              <w:rPr>
                <w:rFonts w:eastAsia="Times New Roman" w:cs="Times New Roman" w:ascii="Times New Roman" w:hAnsi="Times New Roman"/>
                <w:kern w:val="0"/>
                <w:sz w:val="28"/>
                <w:szCs w:val="28"/>
                <w:lang w:val="ru-RU" w:eastAsia="ru-RU" w:bidi="ar-SA"/>
              </w:rPr>
              <w:t>Ломоносова, Луговой, Майский, Новый,</w:t>
            </w:r>
            <w:r>
              <w:rPr>
                <w:rFonts w:eastAsia="Calibri" w:cs="" w:ascii="Calibri" w:hAnsi="Calibri"/>
                <w:kern w:val="0"/>
                <w:sz w:val="22"/>
                <w:szCs w:val="22"/>
                <w:lang w:val="ru-RU" w:eastAsia="en-US" w:bidi="ar-SA"/>
              </w:rPr>
              <w:t xml:space="preserve"> </w:t>
            </w:r>
            <w:r>
              <w:rPr>
                <w:rFonts w:eastAsia="Times New Roman" w:cs="Times New Roman" w:ascii="Times New Roman" w:hAnsi="Times New Roman"/>
                <w:kern w:val="0"/>
                <w:sz w:val="28"/>
                <w:szCs w:val="28"/>
                <w:lang w:val="ru-RU" w:eastAsia="ru-RU" w:bidi="ar-SA"/>
              </w:rPr>
              <w:t>Первомайский, Пограничный, Полевой,  Привокзальный, Пролетарский, Прямой, Рабочий, Рыбачий, Рыбозаводской, Садовый, Связистов,</w:t>
            </w:r>
            <w:r>
              <w:rPr>
                <w:rFonts w:eastAsia="Calibri" w:cs="" w:ascii="Calibri" w:hAnsi="Calibri"/>
                <w:kern w:val="0"/>
                <w:sz w:val="22"/>
                <w:szCs w:val="22"/>
                <w:lang w:val="ru-RU" w:eastAsia="en-US" w:bidi="ar-SA"/>
              </w:rPr>
              <w:t xml:space="preserve"> </w:t>
            </w:r>
            <w:r>
              <w:rPr>
                <w:rFonts w:eastAsia="Times New Roman" w:cs="Times New Roman" w:ascii="Times New Roman" w:hAnsi="Times New Roman"/>
                <w:kern w:val="0"/>
                <w:sz w:val="28"/>
                <w:szCs w:val="28"/>
                <w:lang w:val="ru-RU" w:eastAsia="ru-RU" w:bidi="ar-SA"/>
              </w:rPr>
              <w:t xml:space="preserve">Спасский, Спортивный, Сухановский. </w:t>
            </w:r>
          </w:p>
        </w:tc>
      </w:tr>
      <w:tr>
        <w:trPr/>
        <w:tc>
          <w:tcPr>
            <w:tcW w:w="815" w:type="dxa"/>
            <w:tcBorders>
              <w:left w:val="single" w:sz="4" w:space="0" w:color="000000"/>
              <w:bottom w:val="single" w:sz="4" w:space="0" w:color="000000"/>
            </w:tcBorders>
          </w:tcPr>
          <w:p>
            <w:pPr>
              <w:pStyle w:val="Normal"/>
              <w:widowControl w:val="false"/>
              <w:numPr>
                <w:ilvl w:val="0"/>
                <w:numId w:val="1"/>
              </w:numPr>
              <w:bidi w:val="0"/>
              <w:spacing w:lineRule="auto" w:line="360" w:before="0" w:after="0"/>
              <w:contextualSpacing/>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3366" w:type="dxa"/>
            <w:tcBorders>
              <w:left w:val="single" w:sz="4" w:space="0" w:color="000000"/>
              <w:bottom w:val="single" w:sz="4" w:space="0" w:color="000000"/>
            </w:tcBorders>
          </w:tcPr>
          <w:p>
            <w:pPr>
              <w:pStyle w:val="Normal"/>
              <w:widowControl w:val="false"/>
              <w:bidi w:val="0"/>
              <w:spacing w:lineRule="auto" w:line="360" w:before="0" w:after="200"/>
              <w:jc w:val="left"/>
              <w:rPr/>
            </w:pPr>
            <w:r>
              <w:rPr>
                <w:rFonts w:eastAsia="Times New Roman" w:cs="Times New Roman" w:ascii="Times New Roman" w:hAnsi="Times New Roman"/>
                <w:kern w:val="0"/>
                <w:sz w:val="28"/>
                <w:szCs w:val="28"/>
                <w:lang w:val="ru-RU" w:eastAsia="ru-RU" w:bidi="ar-SA"/>
              </w:rPr>
              <w:t>Муниципальное бюджетное дошкольное образовательное учреждение «Центр развития ребенка - детский сад № 12» Дальнереченского городского округа</w:t>
            </w:r>
          </w:p>
          <w:p>
            <w:pPr>
              <w:pStyle w:val="Normal"/>
              <w:widowControl w:val="false"/>
              <w:bidi w:val="0"/>
              <w:spacing w:lineRule="auto" w:line="360" w:before="0" w:after="200"/>
              <w:jc w:val="lef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tc>
        <w:tc>
          <w:tcPr>
            <w:tcW w:w="5002" w:type="dxa"/>
            <w:tcBorders>
              <w:left w:val="single" w:sz="4" w:space="0" w:color="000000"/>
              <w:bottom w:val="single" w:sz="4" w:space="0" w:color="000000"/>
              <w:right w:val="single" w:sz="4" w:space="0" w:color="000000"/>
            </w:tcBorders>
          </w:tcPr>
          <w:p>
            <w:pPr>
              <w:pStyle w:val="Normal"/>
              <w:widowControl w:val="false"/>
              <w:bidi w:val="0"/>
              <w:spacing w:lineRule="auto" w:line="360" w:before="0" w:after="200"/>
              <w:jc w:val="both"/>
              <w:rPr/>
            </w:pPr>
            <w:r>
              <w:rPr>
                <w:rFonts w:eastAsia="Times New Roman" w:cs="Times New Roman" w:ascii="Times New Roman" w:hAnsi="Times New Roman"/>
                <w:b/>
                <w:bCs/>
                <w:kern w:val="0"/>
                <w:sz w:val="28"/>
                <w:szCs w:val="28"/>
                <w:lang w:val="ru-RU" w:eastAsia="ru-RU" w:bidi="ar-SA"/>
              </w:rPr>
              <w:t>Улицы:</w:t>
            </w:r>
            <w:r>
              <w:rPr>
                <w:rFonts w:eastAsia="Times New Roman" w:cs="Times New Roman" w:ascii="Times New Roman" w:hAnsi="Times New Roman"/>
                <w:kern w:val="0"/>
                <w:sz w:val="28"/>
                <w:szCs w:val="28"/>
                <w:lang w:val="ru-RU" w:eastAsia="ru-RU" w:bidi="ar-SA"/>
              </w:rPr>
              <w:t xml:space="preserve"> 45 лет Октября, 2-ая Степная, Александра Матросова, Амурская, Белорусская, Владивостокская, Гастелло, Горького, Декабристов, Загородная, Заозёрная, Зелёная, Зои Космодемьянской, Кирова, Комарова, Комсомольская, Кустарная, Линейная, Ломоносова, Мелиоративная, Молодёжная, Озёрная, Олега Кошевого, Пограничная, Пожарная, Полевая, Пригородная, Производственная, Пролетарская, Проточная, Пушкина, Рабочая, Репина, Речная, Степная, Строительная, Транспортная, Театральная, Тургенева, Фрунзе, Центральная, Чайковского, Черняховского, Школьная, Юбилейная.</w:t>
            </w:r>
          </w:p>
          <w:p>
            <w:pPr>
              <w:pStyle w:val="Normal"/>
              <w:widowControl w:val="false"/>
              <w:bidi w:val="0"/>
              <w:spacing w:lineRule="auto" w:line="360" w:before="0" w:after="200"/>
              <w:jc w:val="both"/>
              <w:rPr/>
            </w:pPr>
            <w:r>
              <w:rPr>
                <w:rFonts w:eastAsia="Times New Roman" w:cs="Times New Roman" w:ascii="Times New Roman" w:hAnsi="Times New Roman"/>
                <w:b/>
                <w:bCs/>
                <w:kern w:val="0"/>
                <w:sz w:val="28"/>
                <w:szCs w:val="28"/>
                <w:lang w:val="ru-RU" w:eastAsia="ru-RU" w:bidi="ar-SA"/>
              </w:rPr>
              <w:t>Переулки:</w:t>
            </w:r>
            <w:r>
              <w:rPr>
                <w:rFonts w:eastAsia="Times New Roman" w:cs="Times New Roman" w:ascii="Times New Roman" w:hAnsi="Times New Roman"/>
                <w:kern w:val="0"/>
                <w:sz w:val="28"/>
                <w:szCs w:val="28"/>
                <w:lang w:val="ru-RU" w:eastAsia="ru-RU" w:bidi="ar-SA"/>
              </w:rPr>
              <w:t xml:space="preserve"> Заводской, Загородный, Ломоносова, Пограничный, Полевой, Пролетарский, Рабочий, Рыбачий.</w:t>
            </w:r>
          </w:p>
        </w:tc>
      </w:tr>
    </w:tbl>
    <w:p>
      <w:pPr>
        <w:pStyle w:val="Normal"/>
        <w:shd w:val="clear" w:color="auto" w:fill="FFFFFF"/>
        <w:suppressAutoHyphens w:val="true"/>
        <w:bidi w:val="0"/>
        <w:spacing w:lineRule="auto" w:line="360" w:before="0" w:after="0"/>
        <w:ind w:firstLine="709"/>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hd w:val="clear" w:color="auto" w:fill="FFFFFF"/>
        <w:suppressAutoHyphens w:val="true"/>
        <w:bidi w:val="0"/>
        <w:spacing w:lineRule="auto" w:line="360" w:before="0" w:after="0"/>
        <w:ind w:firstLine="709"/>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hd w:val="clear" w:color="auto" w:fill="FFFFFF"/>
        <w:suppressAutoHyphens w:val="true"/>
        <w:bidi w:val="0"/>
        <w:spacing w:lineRule="auto" w:line="360" w:before="0" w:after="0"/>
        <w:ind w:firstLine="709"/>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hd w:val="clear" w:color="auto" w:fill="FFFFFF"/>
        <w:suppressAutoHyphens w:val="true"/>
        <w:bidi w:val="0"/>
        <w:spacing w:lineRule="auto" w:line="360" w:before="0" w:after="0"/>
        <w:ind w:firstLine="709"/>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hd w:val="clear" w:color="auto" w:fill="FFFFFF"/>
        <w:suppressAutoHyphens w:val="true"/>
        <w:bidi w:val="0"/>
        <w:spacing w:lineRule="auto" w:line="360" w:before="0" w:after="0"/>
        <w:ind w:firstLine="709"/>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hd w:val="clear" w:color="auto" w:fill="FFFFFF"/>
        <w:suppressAutoHyphens w:val="true"/>
        <w:bidi w:val="0"/>
        <w:spacing w:lineRule="auto" w:line="360" w:before="0" w:after="0"/>
        <w:ind w:firstLine="709"/>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hd w:val="clear" w:color="auto" w:fill="FFFFFF"/>
        <w:suppressAutoHyphens w:val="true"/>
        <w:bidi w:val="0"/>
        <w:spacing w:lineRule="auto" w:line="360" w:before="0" w:after="0"/>
        <w:ind w:firstLine="709"/>
        <w:jc w:val="center"/>
        <w:rPr>
          <w:rFonts w:ascii="Times New Roman" w:hAnsi="Times New Roman" w:eastAsia="Times New Roman" w:cs="Times New Roman"/>
          <w:b/>
          <w:b/>
          <w:sz w:val="28"/>
          <w:szCs w:val="28"/>
          <w:lang w:eastAsia="ru-RU"/>
        </w:rPr>
      </w:pPr>
      <w:r>
        <w:rPr/>
      </w:r>
    </w:p>
    <w:sectPr>
      <w:type w:val="nextPage"/>
      <w:pgSz w:w="11906" w:h="16838"/>
      <w:pgMar w:left="1717"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 w:name="Arial">
    <w:charset w:val="cc"/>
    <w:family w:val="roman"/>
    <w:pitch w:val="variable"/>
  </w:font>
  <w:font w:name="Academy">
    <w:charset w:val="cc"/>
    <w:family w:val="roman"/>
    <w:pitch w:val="variable"/>
  </w:font>
  <w:font w:name="Calibri">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ru-RU" w:eastAsia="zh-CN" w:bidi="hi-IN"/>
    </w:rPr>
  </w:style>
  <w:style w:type="paragraph" w:styleId="Style14">
    <w:name w:val="Заголовок"/>
    <w:basedOn w:val="Normal"/>
    <w:next w:val="Style15"/>
    <w:qFormat/>
    <w:pPr>
      <w:keepNext w:val="true"/>
      <w:spacing w:before="240" w:after="120"/>
    </w:pPr>
    <w:rPr>
      <w:rFonts w:ascii="Liberation Sans" w:hAnsi="Liberation Sans" w:eastAsia="Microsoft YaHei" w:cs="Lucida Sans"/>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Lucida Sans"/>
    </w:rPr>
  </w:style>
  <w:style w:type="paragraph" w:styleId="Style17">
    <w:name w:val="Caption"/>
    <w:basedOn w:val="Normal"/>
    <w:qFormat/>
    <w:pPr>
      <w:suppressLineNumbers/>
      <w:spacing w:before="120" w:after="120"/>
    </w:pPr>
    <w:rPr>
      <w:rFonts w:cs="Lucida Sans"/>
      <w:i/>
      <w:iCs/>
      <w:sz w:val="24"/>
      <w:szCs w:val="24"/>
    </w:rPr>
  </w:style>
  <w:style w:type="paragraph" w:styleId="Style18">
    <w:name w:val="Указатель"/>
    <w:basedOn w:val="Normal"/>
    <w:qFormat/>
    <w:pPr>
      <w:suppressLineNumbers/>
    </w:pPr>
    <w:rPr>
      <w:rFonts w:cs="Lucida Sans"/>
    </w:rPr>
  </w:style>
  <w:style w:type="paragraph" w:styleId="Style19">
    <w:name w:val="Содержимое врезки"/>
    <w:basedOn w:val="Normal"/>
    <w:qFormat/>
    <w:pPr/>
    <w:rPr/>
  </w:style>
  <w:style w:type="paragraph" w:styleId="BodyText3">
    <w:name w:val="Body Text 3"/>
    <w:basedOn w:val="Normal"/>
    <w:qFormat/>
    <w:pPr>
      <w:spacing w:lineRule="auto" w:line="276" w:before="0" w:after="120"/>
    </w:pPr>
    <w:rPr>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36</TotalTime>
  <Application>LibreOffice/7.4.2.3$Windows_X86_64 LibreOffice_project/382eef1f22670f7f4118c8c2dd222ec7ad009daf</Application>
  <AppVersion>15.0000</AppVersion>
  <Pages>7</Pages>
  <Words>693</Words>
  <Characters>6146</Characters>
  <CharactersWithSpaces>6966</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2024-03-06T09:19:50Z</dcterms:created>
  <dc:creator/>
  <dc:description/>
  <dc:language>ru-RU</dc:language>
  <cp:lastModifiedBy/>
  <cp:lastPrinted>2024-03-11T11:53:10Z</cp:lastPrinted>
  <dcterms:modified xsi:type="dcterms:W3CDTF">2024-03-14T09:23:12Z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