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A7E" w:rsidRPr="00B87913" w:rsidRDefault="00455CD6" w:rsidP="00455CD6">
      <w:pPr>
        <w:jc w:val="center"/>
        <w:rPr>
          <w:b/>
        </w:rPr>
      </w:pPr>
      <w:r w:rsidRPr="00B87913">
        <w:rPr>
          <w:b/>
        </w:rPr>
        <w:t xml:space="preserve">Анализ основных показателей социально-экономического развития </w:t>
      </w:r>
      <w:proofErr w:type="spellStart"/>
      <w:r w:rsidRPr="00B87913">
        <w:rPr>
          <w:b/>
        </w:rPr>
        <w:t>Дальнереченского</w:t>
      </w:r>
      <w:proofErr w:type="spellEnd"/>
      <w:r w:rsidRPr="00B87913">
        <w:rPr>
          <w:b/>
        </w:rPr>
        <w:t xml:space="preserve"> городского округа</w:t>
      </w:r>
    </w:p>
    <w:p w:rsidR="00763FCF" w:rsidRPr="00B87913" w:rsidRDefault="00E70295" w:rsidP="007971DB">
      <w:pPr>
        <w:jc w:val="center"/>
        <w:rPr>
          <w:b/>
        </w:rPr>
      </w:pPr>
      <w:r w:rsidRPr="00B87913">
        <w:rPr>
          <w:b/>
        </w:rPr>
        <w:t xml:space="preserve">Сергей Владимирович Старков – глава </w:t>
      </w:r>
      <w:proofErr w:type="spellStart"/>
      <w:r w:rsidRPr="00B87913">
        <w:rPr>
          <w:b/>
        </w:rPr>
        <w:t>Дальнереченского</w:t>
      </w:r>
      <w:proofErr w:type="spellEnd"/>
      <w:r w:rsidRPr="00B87913">
        <w:rPr>
          <w:b/>
        </w:rPr>
        <w:t xml:space="preserve"> городского округа </w:t>
      </w:r>
    </w:p>
    <w:p w:rsidR="00E336CD" w:rsidRPr="00B87913" w:rsidRDefault="00E336CD" w:rsidP="00E336CD"/>
    <w:tbl>
      <w:tblPr>
        <w:tblW w:w="10178" w:type="dxa"/>
        <w:tblInd w:w="250" w:type="dxa"/>
        <w:tblLayout w:type="fixed"/>
        <w:tblLook w:val="0000" w:firstRow="0" w:lastRow="0" w:firstColumn="0" w:lastColumn="0" w:noHBand="0" w:noVBand="0"/>
      </w:tblPr>
      <w:tblGrid>
        <w:gridCol w:w="5499"/>
        <w:gridCol w:w="1589"/>
        <w:gridCol w:w="1531"/>
        <w:gridCol w:w="1559"/>
      </w:tblGrid>
      <w:tr w:rsidR="00BB45BE" w:rsidRPr="00B87913" w:rsidTr="00D07EF8">
        <w:trPr>
          <w:cantSplit/>
          <w:trHeight w:val="1570"/>
        </w:trPr>
        <w:tc>
          <w:tcPr>
            <w:tcW w:w="5499" w:type="dxa"/>
            <w:tcBorders>
              <w:top w:val="single" w:sz="4" w:space="0" w:color="000000"/>
              <w:left w:val="single" w:sz="4" w:space="0" w:color="000000"/>
              <w:bottom w:val="single" w:sz="4" w:space="0" w:color="000000"/>
            </w:tcBorders>
            <w:shd w:val="clear" w:color="auto" w:fill="auto"/>
            <w:vAlign w:val="center"/>
          </w:tcPr>
          <w:p w:rsidR="00BB45BE" w:rsidRPr="00B87913" w:rsidRDefault="00BB45BE" w:rsidP="00BB45BE">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B87913" w:rsidRDefault="00B643A3" w:rsidP="00507983">
            <w:pPr>
              <w:snapToGrid w:val="0"/>
              <w:jc w:val="center"/>
              <w:rPr>
                <w:bCs/>
              </w:rPr>
            </w:pPr>
            <w:r>
              <w:rPr>
                <w:bCs/>
              </w:rPr>
              <w:t>Январ</w:t>
            </w:r>
            <w:proofErr w:type="gramStart"/>
            <w:r>
              <w:rPr>
                <w:bCs/>
              </w:rPr>
              <w:t>ь-</w:t>
            </w:r>
            <w:proofErr w:type="gramEnd"/>
            <w:r>
              <w:rPr>
                <w:bCs/>
              </w:rPr>
              <w:t xml:space="preserve"> </w:t>
            </w:r>
            <w:r w:rsidR="00507983">
              <w:rPr>
                <w:bCs/>
              </w:rPr>
              <w:t>декабрь</w:t>
            </w:r>
            <w:r w:rsidR="004F0EE2">
              <w:rPr>
                <w:bCs/>
              </w:rPr>
              <w:t xml:space="preserve"> </w:t>
            </w:r>
            <w:r w:rsidR="00455CD6" w:rsidRPr="00B87913">
              <w:rPr>
                <w:bCs/>
              </w:rPr>
              <w:t xml:space="preserve"> 202</w:t>
            </w:r>
            <w:r w:rsidR="00C433EA">
              <w:rPr>
                <w:bCs/>
              </w:rPr>
              <w:t>4</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B87913" w:rsidRDefault="00455CD6" w:rsidP="00C433EA">
            <w:pPr>
              <w:snapToGrid w:val="0"/>
              <w:jc w:val="center"/>
              <w:rPr>
                <w:bCs/>
              </w:rPr>
            </w:pPr>
            <w:r w:rsidRPr="00B87913">
              <w:rPr>
                <w:bCs/>
              </w:rPr>
              <w:t xml:space="preserve">Январь </w:t>
            </w:r>
            <w:proofErr w:type="gramStart"/>
            <w:r w:rsidRPr="00B87913">
              <w:rPr>
                <w:bCs/>
              </w:rPr>
              <w:t>–</w:t>
            </w:r>
            <w:r w:rsidR="00507983">
              <w:rPr>
                <w:bCs/>
              </w:rPr>
              <w:t>д</w:t>
            </w:r>
            <w:proofErr w:type="gramEnd"/>
            <w:r w:rsidR="00507983">
              <w:rPr>
                <w:bCs/>
              </w:rPr>
              <w:t>екабрь</w:t>
            </w:r>
            <w:r w:rsidR="00B643A3">
              <w:rPr>
                <w:bCs/>
              </w:rPr>
              <w:t xml:space="preserve"> </w:t>
            </w:r>
            <w:r w:rsidRPr="00B87913">
              <w:rPr>
                <w:bCs/>
              </w:rPr>
              <w:t>202</w:t>
            </w:r>
            <w:r w:rsidR="00C433EA">
              <w:rPr>
                <w:bCs/>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B87913" w:rsidRDefault="00BB45BE" w:rsidP="00BB45BE">
            <w:pPr>
              <w:snapToGrid w:val="0"/>
              <w:jc w:val="center"/>
              <w:rPr>
                <w:bCs/>
              </w:rPr>
            </w:pPr>
            <w:r w:rsidRPr="00B87913">
              <w:rPr>
                <w:bCs/>
              </w:rPr>
              <w:t>Динамика к аналогичному периоду прошлого года, %</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rPr>
            </w:pPr>
            <w:r w:rsidRPr="00B87913">
              <w:rPr>
                <w:bCs/>
              </w:rPr>
              <w:t>Численность населения, тыс. чел.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C433EA" w:rsidP="00737BCE">
            <w:pPr>
              <w:snapToGrid w:val="0"/>
              <w:jc w:val="center"/>
              <w:rPr>
                <w:bCs/>
              </w:rPr>
            </w:pPr>
            <w:r>
              <w:rPr>
                <w:bCs/>
              </w:rPr>
              <w:t>24,291</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507983" w:rsidP="00C433EA">
            <w:pPr>
              <w:snapToGrid w:val="0"/>
              <w:jc w:val="center"/>
              <w:rPr>
                <w:bCs/>
              </w:rPr>
            </w:pPr>
            <w:r>
              <w:rPr>
                <w:bCs/>
              </w:rPr>
              <w:t>24,</w:t>
            </w:r>
            <w:r w:rsidR="00C433EA">
              <w:rPr>
                <w:bCs/>
              </w:rPr>
              <w:t>139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4270D" w:rsidRDefault="00C433EA" w:rsidP="001D35AE">
            <w:pPr>
              <w:snapToGrid w:val="0"/>
              <w:jc w:val="center"/>
              <w:rPr>
                <w:bCs/>
                <w:color w:val="000000" w:themeColor="text1"/>
              </w:rPr>
            </w:pPr>
            <w:r>
              <w:rPr>
                <w:bCs/>
                <w:color w:val="000000" w:themeColor="text1"/>
              </w:rPr>
              <w:t>99,37</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rPr>
            </w:pPr>
            <w:r w:rsidRPr="00B87913">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C433EA" w:rsidP="00737BCE">
            <w:pPr>
              <w:snapToGrid w:val="0"/>
              <w:jc w:val="center"/>
              <w:rPr>
                <w:bCs/>
              </w:rPr>
            </w:pPr>
            <w:r>
              <w:rPr>
                <w:bCs/>
              </w:rPr>
              <w:t>11,12</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C433EA" w:rsidP="006C7927">
            <w:pPr>
              <w:snapToGrid w:val="0"/>
              <w:jc w:val="center"/>
              <w:rPr>
                <w:bCs/>
              </w:rPr>
            </w:pPr>
            <w:r>
              <w:rPr>
                <w:bCs/>
              </w:rPr>
              <w:t>10,9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4270D" w:rsidRDefault="00C433EA" w:rsidP="00507983">
            <w:pPr>
              <w:snapToGrid w:val="0"/>
              <w:jc w:val="center"/>
              <w:rPr>
                <w:bCs/>
                <w:color w:val="000000" w:themeColor="text1"/>
              </w:rPr>
            </w:pPr>
            <w:r>
              <w:rPr>
                <w:bCs/>
                <w:color w:val="000000" w:themeColor="text1"/>
              </w:rPr>
              <w:t>98</w:t>
            </w:r>
            <w:r w:rsidR="0044270D" w:rsidRPr="0044270D">
              <w:rPr>
                <w:bCs/>
                <w:color w:val="000000" w:themeColor="text1"/>
              </w:rPr>
              <w:t>,</w:t>
            </w:r>
            <w:r>
              <w:rPr>
                <w:bCs/>
                <w:color w:val="000000" w:themeColor="text1"/>
              </w:rPr>
              <w:t>02</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color w:val="000000"/>
              </w:rPr>
            </w:pPr>
            <w:r w:rsidRPr="00B87913">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737BCE">
            <w:pPr>
              <w:snapToGrid w:val="0"/>
              <w:jc w:val="center"/>
              <w:rPr>
                <w:bCs/>
              </w:rPr>
            </w:pPr>
            <w:r>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4270D" w:rsidP="006C7927">
            <w:pPr>
              <w:snapToGrid w:val="0"/>
              <w:jc w:val="center"/>
              <w:rPr>
                <w:bCs/>
              </w:rPr>
            </w:pPr>
            <w:r>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4270D" w:rsidRDefault="00A0517B" w:rsidP="001D35AE">
            <w:pPr>
              <w:snapToGrid w:val="0"/>
              <w:jc w:val="center"/>
              <w:rPr>
                <w:bCs/>
                <w:color w:val="000000" w:themeColor="text1"/>
              </w:rPr>
            </w:pPr>
            <w:r w:rsidRPr="0044270D">
              <w:rPr>
                <w:bCs/>
                <w:color w:val="000000" w:themeColor="text1"/>
              </w:rPr>
              <w:t>100</w:t>
            </w:r>
          </w:p>
        </w:tc>
      </w:tr>
      <w:tr w:rsidR="00E143F9" w:rsidRPr="00B87913"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E143F9" w:rsidRPr="00B87913" w:rsidRDefault="00E143F9" w:rsidP="00507983">
            <w:pPr>
              <w:snapToGrid w:val="0"/>
              <w:jc w:val="both"/>
              <w:rPr>
                <w:bCs/>
                <w:color w:val="000000"/>
              </w:rPr>
            </w:pPr>
            <w:r w:rsidRPr="00B87913">
              <w:rPr>
                <w:bCs/>
                <w:color w:val="000000"/>
              </w:rPr>
              <w:t xml:space="preserve">Оборот крупных и средних организаций, </w:t>
            </w:r>
            <w:r w:rsidR="00C433EA">
              <w:rPr>
                <w:bCs/>
                <w:color w:val="000000"/>
              </w:rPr>
              <w:t>млн. руб.</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C433EA" w:rsidP="00737BCE">
            <w:pPr>
              <w:snapToGrid w:val="0"/>
              <w:jc w:val="center"/>
            </w:pPr>
            <w:r>
              <w:t>7406,8</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C433EA" w:rsidP="004D48A0">
            <w:pPr>
              <w:snapToGrid w:val="0"/>
              <w:jc w:val="center"/>
            </w:pPr>
            <w:r>
              <w:t>10280,1</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DB6700" w:rsidRDefault="00C433EA" w:rsidP="004E50CC">
            <w:pPr>
              <w:snapToGrid w:val="0"/>
              <w:jc w:val="center"/>
              <w:rPr>
                <w:color w:val="000000" w:themeColor="text1"/>
              </w:rPr>
            </w:pPr>
            <w:r>
              <w:rPr>
                <w:color w:val="000000" w:themeColor="text1"/>
              </w:rPr>
              <w:t>138,79</w:t>
            </w:r>
          </w:p>
        </w:tc>
      </w:tr>
      <w:tr w:rsidR="00E143F9" w:rsidRPr="00B87913"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E143F9" w:rsidRPr="00B87913" w:rsidRDefault="00E143F9" w:rsidP="004E50CC">
            <w:pPr>
              <w:snapToGrid w:val="0"/>
              <w:jc w:val="both"/>
              <w:rPr>
                <w:bCs/>
                <w:color w:val="000000"/>
              </w:rPr>
            </w:pPr>
            <w:r w:rsidRPr="00B87913">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E143F9" w:rsidRPr="00B87913" w:rsidRDefault="00C433EA" w:rsidP="00737BCE">
            <w:pPr>
              <w:snapToGrid w:val="0"/>
              <w:jc w:val="center"/>
            </w:pPr>
            <w:r>
              <w:t>0,28</w:t>
            </w:r>
          </w:p>
        </w:tc>
        <w:tc>
          <w:tcPr>
            <w:tcW w:w="1531" w:type="dxa"/>
            <w:tcBorders>
              <w:top w:val="single" w:sz="4" w:space="0" w:color="auto"/>
              <w:left w:val="single" w:sz="4" w:space="0" w:color="000000"/>
              <w:bottom w:val="single" w:sz="4" w:space="0" w:color="000000"/>
            </w:tcBorders>
            <w:shd w:val="clear" w:color="auto" w:fill="auto"/>
            <w:vAlign w:val="center"/>
          </w:tcPr>
          <w:p w:rsidR="00E143F9" w:rsidRPr="00B87913" w:rsidRDefault="00C433EA" w:rsidP="00507983">
            <w:pPr>
              <w:snapToGrid w:val="0"/>
              <w:jc w:val="center"/>
            </w:pPr>
            <w:r>
              <w:t>0,36</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E143F9" w:rsidRPr="00DB6700" w:rsidRDefault="00C433EA" w:rsidP="004E50CC">
            <w:pPr>
              <w:snapToGrid w:val="0"/>
              <w:jc w:val="center"/>
              <w:rPr>
                <w:color w:val="000000" w:themeColor="text1"/>
              </w:rPr>
            </w:pPr>
            <w:r>
              <w:rPr>
                <w:color w:val="000000" w:themeColor="text1"/>
              </w:rPr>
              <w:t>0,08</w:t>
            </w:r>
            <w:r w:rsidR="00DF4FF9" w:rsidRPr="00DB6700">
              <w:rPr>
                <w:color w:val="000000" w:themeColor="text1"/>
              </w:rPr>
              <w:t>пп</w:t>
            </w:r>
          </w:p>
        </w:tc>
      </w:tr>
      <w:tr w:rsidR="00E143F9" w:rsidRPr="00B87913"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1D35AE">
            <w:pPr>
              <w:snapToGrid w:val="0"/>
              <w:jc w:val="both"/>
              <w:rPr>
                <w:b/>
                <w:bCs/>
                <w:color w:val="000000"/>
              </w:rPr>
            </w:pPr>
            <w:r w:rsidRPr="00B87913">
              <w:rPr>
                <w:b/>
                <w:bCs/>
                <w:color w:val="000000"/>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C433EA" w:rsidP="00737BCE">
            <w:pPr>
              <w:snapToGrid w:val="0"/>
              <w:jc w:val="center"/>
              <w:rPr>
                <w:b/>
                <w:bCs/>
              </w:rPr>
            </w:pPr>
            <w:r>
              <w:rPr>
                <w:b/>
                <w:bCs/>
              </w:rPr>
              <w:t>669,4</w:t>
            </w: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C433EA" w:rsidP="006C7927">
            <w:pPr>
              <w:snapToGrid w:val="0"/>
              <w:jc w:val="center"/>
              <w:rPr>
                <w:b/>
                <w:bCs/>
              </w:rPr>
            </w:pPr>
            <w:r>
              <w:rPr>
                <w:b/>
                <w:bCs/>
              </w:rPr>
              <w:t>759,9</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DB6700" w:rsidRDefault="00C433EA" w:rsidP="00966528">
            <w:pPr>
              <w:snapToGrid w:val="0"/>
              <w:jc w:val="center"/>
              <w:rPr>
                <w:b/>
                <w:bCs/>
                <w:color w:val="000000" w:themeColor="text1"/>
              </w:rPr>
            </w:pPr>
            <w:r>
              <w:rPr>
                <w:b/>
                <w:bCs/>
                <w:color w:val="000000" w:themeColor="text1"/>
              </w:rPr>
              <w:t>113,52</w:t>
            </w:r>
          </w:p>
        </w:tc>
      </w:tr>
      <w:tr w:rsidR="00E143F9" w:rsidRPr="00B87913"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E143F9" w:rsidRPr="00B87913" w:rsidRDefault="00E143F9" w:rsidP="001D35AE">
            <w:pPr>
              <w:snapToGrid w:val="0"/>
              <w:jc w:val="both"/>
              <w:rPr>
                <w:bCs/>
                <w:color w:val="000000"/>
              </w:rPr>
            </w:pPr>
            <w:r w:rsidRPr="00B87913">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C433EA" w:rsidP="001D35AE">
            <w:pPr>
              <w:snapToGrid w:val="0"/>
              <w:jc w:val="center"/>
            </w:pPr>
            <w:r>
              <w:t>0,15</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C433EA" w:rsidP="00283860">
            <w:pPr>
              <w:snapToGrid w:val="0"/>
              <w:jc w:val="center"/>
            </w:pPr>
            <w:r>
              <w:t>0,26</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DB6700" w:rsidRDefault="00283860" w:rsidP="00C433EA">
            <w:pPr>
              <w:snapToGrid w:val="0"/>
              <w:jc w:val="center"/>
              <w:rPr>
                <w:color w:val="000000" w:themeColor="text1"/>
              </w:rPr>
            </w:pPr>
            <w:r>
              <w:rPr>
                <w:color w:val="000000" w:themeColor="text1"/>
              </w:rPr>
              <w:t>0,1</w:t>
            </w:r>
            <w:r w:rsidR="00C433EA">
              <w:rPr>
                <w:color w:val="000000" w:themeColor="text1"/>
              </w:rPr>
              <w:t>1</w:t>
            </w:r>
            <w:r w:rsidR="00DF4FF9" w:rsidRPr="00DB6700">
              <w:rPr>
                <w:color w:val="000000" w:themeColor="text1"/>
              </w:rPr>
              <w:t>пп</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Строительство,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C433EA" w:rsidP="00481EF9">
            <w:pPr>
              <w:snapToGrid w:val="0"/>
              <w:jc w:val="center"/>
            </w:pPr>
            <w:r>
              <w:t>328,6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C433EA" w:rsidP="00481EF9">
            <w:pPr>
              <w:snapToGrid w:val="0"/>
              <w:jc w:val="center"/>
              <w:rPr>
                <w:color w:val="000000" w:themeColor="text1"/>
              </w:rPr>
            </w:pPr>
            <w:r>
              <w:rPr>
                <w:color w:val="000000" w:themeColor="text1"/>
              </w:rPr>
              <w:t>70,9</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Производство продукции сельского хозяйства, млн. рублей</w:t>
            </w:r>
            <w:r w:rsidR="00253A65">
              <w:rPr>
                <w:color w:val="000000"/>
              </w:rPr>
              <w:t xml:space="preserve"> </w:t>
            </w:r>
            <w:r w:rsidR="00253A65" w:rsidRPr="00B87913">
              <w:rPr>
                <w:color w:val="000000"/>
              </w:rPr>
              <w:t>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7F3CB7"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DF4FF9" w:rsidP="00481EF9">
            <w:pPr>
              <w:snapToGrid w:val="0"/>
              <w:jc w:val="center"/>
              <w:rPr>
                <w:color w:val="000000" w:themeColor="text1"/>
              </w:rPr>
            </w:pPr>
            <w:r w:rsidRPr="00DB6700">
              <w:rPr>
                <w:color w:val="000000" w:themeColor="text1"/>
              </w:rPr>
              <w:t>*</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Рыболовство, рыбоводство,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53A65"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DF4FF9" w:rsidP="00481EF9">
            <w:pPr>
              <w:snapToGrid w:val="0"/>
              <w:jc w:val="center"/>
              <w:rPr>
                <w:color w:val="000000" w:themeColor="text1"/>
              </w:rPr>
            </w:pPr>
            <w:r w:rsidRPr="00DB6700">
              <w:rPr>
                <w:color w:val="000000" w:themeColor="text1"/>
              </w:rPr>
              <w:t>*</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Лесозаготовки,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53A65"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DF4FF9" w:rsidP="00481EF9">
            <w:pPr>
              <w:snapToGrid w:val="0"/>
              <w:jc w:val="center"/>
              <w:rPr>
                <w:color w:val="000000" w:themeColor="text1"/>
              </w:rPr>
            </w:pPr>
            <w:r w:rsidRPr="00DB6700">
              <w:rPr>
                <w:color w:val="000000" w:themeColor="text1"/>
              </w:rPr>
              <w:t>*</w:t>
            </w:r>
          </w:p>
        </w:tc>
      </w:tr>
      <w:tr w:rsidR="00E143F9" w:rsidRPr="00B87913"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Оборот розничной торговли, млн. рублей</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C433EA" w:rsidP="00481EF9">
            <w:pPr>
              <w:snapToGrid w:val="0"/>
              <w:jc w:val="center"/>
            </w:pPr>
            <w:r>
              <w:t>1642,52</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C433EA" w:rsidP="00481EF9">
            <w:pPr>
              <w:snapToGrid w:val="0"/>
              <w:jc w:val="center"/>
            </w:pPr>
            <w:r>
              <w:t>2069,8</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DB6700" w:rsidRDefault="00C433EA" w:rsidP="00481EF9">
            <w:pPr>
              <w:snapToGrid w:val="0"/>
              <w:jc w:val="center"/>
              <w:rPr>
                <w:color w:val="000000" w:themeColor="text1"/>
              </w:rPr>
            </w:pPr>
            <w:r>
              <w:rPr>
                <w:color w:val="000000" w:themeColor="text1"/>
              </w:rPr>
              <w:t>126,01</w:t>
            </w:r>
          </w:p>
        </w:tc>
      </w:tr>
      <w:tr w:rsidR="00E143F9" w:rsidRPr="00B87913"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Оборот общественного питания,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143F9" w:rsidRPr="00B87913" w:rsidRDefault="00D07EF8" w:rsidP="00481EF9">
            <w:pPr>
              <w:snapToGrid w:val="0"/>
              <w:jc w:val="center"/>
            </w:pPr>
            <w:r>
              <w:t>*</w:t>
            </w:r>
          </w:p>
        </w:tc>
        <w:tc>
          <w:tcPr>
            <w:tcW w:w="1531" w:type="dxa"/>
            <w:tcBorders>
              <w:top w:val="single" w:sz="4" w:space="0" w:color="auto"/>
              <w:left w:val="single" w:sz="4" w:space="0" w:color="000000"/>
              <w:bottom w:val="single" w:sz="4" w:space="0" w:color="auto"/>
            </w:tcBorders>
            <w:shd w:val="clear" w:color="auto" w:fill="auto"/>
            <w:vAlign w:val="center"/>
          </w:tcPr>
          <w:p w:rsidR="00E143F9" w:rsidRPr="00B87913" w:rsidRDefault="00DB6700" w:rsidP="00481EF9">
            <w:pPr>
              <w:snapToGrid w:val="0"/>
              <w:jc w:val="center"/>
            </w:pPr>
            <w:r>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143F9" w:rsidRPr="00DB6700" w:rsidRDefault="000835C2" w:rsidP="00481EF9">
            <w:pPr>
              <w:snapToGrid w:val="0"/>
              <w:jc w:val="center"/>
              <w:rPr>
                <w:color w:val="000000" w:themeColor="text1"/>
              </w:rPr>
            </w:pPr>
            <w:r>
              <w:rPr>
                <w:color w:val="000000" w:themeColor="text1"/>
              </w:rPr>
              <w:t>62,5</w:t>
            </w:r>
          </w:p>
        </w:tc>
      </w:tr>
      <w:tr w:rsidR="00E143F9" w:rsidRPr="00B87913"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Объем платных услуг населению,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143F9" w:rsidRPr="00B87913" w:rsidRDefault="000835C2" w:rsidP="00481EF9">
            <w:pPr>
              <w:snapToGrid w:val="0"/>
              <w:jc w:val="center"/>
            </w:pPr>
            <w:r>
              <w:t>394,3</w:t>
            </w:r>
          </w:p>
        </w:tc>
        <w:tc>
          <w:tcPr>
            <w:tcW w:w="1531" w:type="dxa"/>
            <w:tcBorders>
              <w:top w:val="single" w:sz="4" w:space="0" w:color="auto"/>
              <w:left w:val="single" w:sz="4" w:space="0" w:color="000000"/>
              <w:bottom w:val="single" w:sz="4" w:space="0" w:color="auto"/>
            </w:tcBorders>
            <w:shd w:val="clear" w:color="auto" w:fill="auto"/>
            <w:vAlign w:val="center"/>
          </w:tcPr>
          <w:p w:rsidR="00E143F9" w:rsidRPr="00B87913" w:rsidRDefault="000835C2" w:rsidP="00481EF9">
            <w:pPr>
              <w:snapToGrid w:val="0"/>
              <w:jc w:val="center"/>
            </w:pPr>
            <w:r>
              <w:t>438,1</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143F9" w:rsidRPr="00DB6700" w:rsidRDefault="000835C2" w:rsidP="00481EF9">
            <w:pPr>
              <w:snapToGrid w:val="0"/>
              <w:jc w:val="center"/>
              <w:rPr>
                <w:color w:val="000000" w:themeColor="text1"/>
              </w:rPr>
            </w:pPr>
            <w:r>
              <w:rPr>
                <w:color w:val="000000" w:themeColor="text1"/>
              </w:rPr>
              <w:t>111,11</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bCs/>
                <w:color w:val="000000"/>
              </w:rPr>
            </w:pPr>
            <w:r w:rsidRPr="00B87913">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643A3" w:rsidRDefault="00E143F9" w:rsidP="00481EF9">
            <w:pPr>
              <w:snapToGrid w:val="0"/>
              <w:jc w:val="center"/>
              <w:rPr>
                <w:b/>
                <w:bCs/>
                <w:color w:val="FF0000"/>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Малый бизнес, оборот малых предприятий (без учета ИП), млн.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0835C2" w:rsidP="00242EAD">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D07FF2" w:rsidP="00242EAD">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7F3CB7" w:rsidRDefault="00A702D2" w:rsidP="007F3CB7">
            <w:pPr>
              <w:snapToGrid w:val="0"/>
              <w:jc w:val="center"/>
              <w:rPr>
                <w:color w:val="000000" w:themeColor="text1"/>
              </w:rPr>
            </w:pPr>
            <w:r w:rsidRPr="007F3CB7">
              <w:rPr>
                <w:color w:val="000000" w:themeColor="text1"/>
              </w:rPr>
              <w:t>*</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0835C2" w:rsidP="00481EF9">
            <w:pPr>
              <w:snapToGrid w:val="0"/>
              <w:jc w:val="center"/>
            </w:pPr>
            <w:r>
              <w:t>8,1</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37CF7" w:rsidP="000835C2">
            <w:pPr>
              <w:snapToGrid w:val="0"/>
              <w:jc w:val="center"/>
            </w:pPr>
            <w:r>
              <w:t>8,</w:t>
            </w:r>
            <w:r w:rsidR="000835C2">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7F3CB7" w:rsidRDefault="000835C2" w:rsidP="007F3CB7">
            <w:pPr>
              <w:snapToGrid w:val="0"/>
              <w:jc w:val="center"/>
              <w:rPr>
                <w:color w:val="000000" w:themeColor="text1"/>
              </w:rPr>
            </w:pPr>
            <w:r>
              <w:rPr>
                <w:color w:val="000000" w:themeColor="text1"/>
              </w:rPr>
              <w:t>0,5</w:t>
            </w:r>
            <w:r w:rsidR="00485BD8" w:rsidRPr="007F3CB7">
              <w:rPr>
                <w:color w:val="000000" w:themeColor="text1"/>
              </w:rPr>
              <w:t>пп</w:t>
            </w:r>
          </w:p>
        </w:tc>
      </w:tr>
      <w:tr w:rsidR="00E143F9" w:rsidRPr="00B87913" w:rsidTr="00243425">
        <w:trPr>
          <w:trHeight w:val="30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0835C2" w:rsidP="00737BCE">
            <w:pPr>
              <w:snapToGrid w:val="0"/>
              <w:jc w:val="center"/>
            </w:pPr>
            <w:r>
              <w:t>18</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0835C2" w:rsidP="00481EF9">
            <w:pPr>
              <w:snapToGrid w:val="0"/>
              <w:jc w:val="center"/>
            </w:pPr>
            <w: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7F3CB7" w:rsidRDefault="000835C2" w:rsidP="007F3CB7">
            <w:pPr>
              <w:snapToGrid w:val="0"/>
              <w:jc w:val="center"/>
              <w:rPr>
                <w:color w:val="000000" w:themeColor="text1"/>
              </w:rPr>
            </w:pPr>
            <w:r>
              <w:rPr>
                <w:color w:val="000000" w:themeColor="text1"/>
              </w:rPr>
              <w:t>111,1</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0835C2" w:rsidP="00737BCE">
            <w:pPr>
              <w:snapToGrid w:val="0"/>
              <w:jc w:val="center"/>
            </w:pPr>
            <w:r>
              <w:t>699</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0835C2" w:rsidP="0090213F">
            <w:pPr>
              <w:snapToGrid w:val="0"/>
              <w:jc w:val="center"/>
            </w:pPr>
            <w:r>
              <w:t>723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0835C2" w:rsidP="00481EF9">
            <w:pPr>
              <w:snapToGrid w:val="0"/>
              <w:jc w:val="center"/>
              <w:rPr>
                <w:color w:val="000000" w:themeColor="text1"/>
              </w:rPr>
            </w:pPr>
            <w:r>
              <w:rPr>
                <w:color w:val="000000" w:themeColor="text1"/>
              </w:rPr>
              <w:t>103,4</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0835C2" w:rsidP="00737BCE">
            <w:pPr>
              <w:snapToGrid w:val="0"/>
              <w:jc w:val="center"/>
            </w:pPr>
            <w:r>
              <w:t>0,983</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0835C2" w:rsidP="005127E8">
            <w:pPr>
              <w:snapToGrid w:val="0"/>
              <w:jc w:val="center"/>
            </w:pPr>
            <w: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0835C2" w:rsidP="00481EF9">
            <w:pPr>
              <w:snapToGrid w:val="0"/>
              <w:jc w:val="center"/>
              <w:rPr>
                <w:color w:val="000000" w:themeColor="text1"/>
              </w:rPr>
            </w:pPr>
            <w:r>
              <w:rPr>
                <w:color w:val="000000" w:themeColor="text1"/>
              </w:rPr>
              <w:t>101,7</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 xml:space="preserve">Доля </w:t>
            </w:r>
            <w:proofErr w:type="gramStart"/>
            <w:r w:rsidRPr="00B87913">
              <w:rPr>
                <w:bCs/>
                <w:color w:val="000000"/>
              </w:rPr>
              <w:t>занятых</w:t>
            </w:r>
            <w:proofErr w:type="gramEnd"/>
            <w:r w:rsidRPr="00B87913">
              <w:rPr>
                <w:bCs/>
                <w:color w:val="000000"/>
              </w:rPr>
              <w:t xml:space="preserve">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0835C2" w:rsidP="00737BCE">
            <w:pPr>
              <w:snapToGrid w:val="0"/>
              <w:jc w:val="center"/>
            </w:pPr>
            <w:r>
              <w:t>8,81</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0835C2" w:rsidP="0050729F">
            <w:pPr>
              <w:snapToGrid w:val="0"/>
              <w:jc w:val="center"/>
            </w:pPr>
            <w:r>
              <w:t>9,17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0835C2" w:rsidP="00F260BF">
            <w:pPr>
              <w:snapToGrid w:val="0"/>
              <w:spacing w:line="360" w:lineRule="auto"/>
              <w:jc w:val="center"/>
              <w:rPr>
                <w:color w:val="000000" w:themeColor="text1"/>
              </w:rPr>
            </w:pPr>
            <w:r>
              <w:rPr>
                <w:color w:val="000000" w:themeColor="text1"/>
              </w:rPr>
              <w:t>0,36</w:t>
            </w:r>
            <w:r w:rsidR="00485BD8" w:rsidRPr="003D2F15">
              <w:rPr>
                <w:color w:val="000000" w:themeColor="text1"/>
              </w:rPr>
              <w:t>пп</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color w:val="000000"/>
              </w:rPr>
            </w:pPr>
            <w:r w:rsidRPr="00B87913">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643A3" w:rsidRDefault="00E143F9" w:rsidP="00481EF9">
            <w:pPr>
              <w:snapToGrid w:val="0"/>
              <w:jc w:val="center"/>
              <w:rPr>
                <w:b/>
                <w:color w:val="FF0000"/>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0835C2" w:rsidP="00481EF9">
            <w:pPr>
              <w:snapToGrid w:val="0"/>
              <w:jc w:val="center"/>
            </w:pPr>
            <w:r>
              <w:t>78939,3</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0835C2" w:rsidP="00481EF9">
            <w:pPr>
              <w:snapToGrid w:val="0"/>
              <w:jc w:val="center"/>
            </w:pPr>
            <w:r>
              <w:t>90093,8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50729F" w:rsidP="000835C2">
            <w:pPr>
              <w:snapToGrid w:val="0"/>
              <w:jc w:val="center"/>
              <w:rPr>
                <w:color w:val="000000" w:themeColor="text1"/>
              </w:rPr>
            </w:pPr>
            <w:r>
              <w:rPr>
                <w:color w:val="000000" w:themeColor="text1"/>
              </w:rPr>
              <w:t>11</w:t>
            </w:r>
            <w:r w:rsidR="000835C2">
              <w:rPr>
                <w:color w:val="000000" w:themeColor="text1"/>
              </w:rPr>
              <w:t>4</w:t>
            </w:r>
            <w:r>
              <w:rPr>
                <w:color w:val="000000" w:themeColor="text1"/>
              </w:rPr>
              <w:t>,</w:t>
            </w:r>
            <w:r w:rsidR="000835C2">
              <w:rPr>
                <w:color w:val="000000" w:themeColor="text1"/>
              </w:rPr>
              <w:t>13</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Просроченная задолженность по заработной плате,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EF8" w:rsidP="00481EF9">
            <w:pPr>
              <w:snapToGrid w:val="0"/>
              <w:jc w:val="center"/>
            </w:pPr>
            <w:r>
              <w:t>0</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3D2F15" w:rsidP="00481EF9">
            <w:pPr>
              <w:snapToGrid w:val="0"/>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6835E9" w:rsidP="00481EF9">
            <w:pPr>
              <w:snapToGrid w:val="0"/>
              <w:jc w:val="center"/>
              <w:rPr>
                <w:color w:val="000000" w:themeColor="text1"/>
              </w:rPr>
            </w:pPr>
            <w:r w:rsidRPr="003D2F15">
              <w:rPr>
                <w:color w:val="000000" w:themeColor="text1"/>
              </w:rPr>
              <w:t>0</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bCs/>
                <w:color w:val="000000"/>
              </w:rPr>
            </w:pPr>
            <w:r w:rsidRPr="00B87913">
              <w:rPr>
                <w:b/>
                <w:bCs/>
                <w:color w:val="000000"/>
              </w:rPr>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643A3" w:rsidRDefault="00E143F9" w:rsidP="00481EF9">
            <w:pPr>
              <w:snapToGrid w:val="0"/>
              <w:jc w:val="center"/>
              <w:rPr>
                <w:b/>
                <w:color w:val="FF0000"/>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 xml:space="preserve">Объем инвестиций в основной капитал, млн. </w:t>
            </w:r>
            <w:r w:rsidRPr="00B87913">
              <w:rPr>
                <w:bCs/>
                <w:color w:val="000000"/>
              </w:rPr>
              <w:lastRenderedPageBreak/>
              <w:t>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C25771" w:rsidP="00481EF9">
            <w:pPr>
              <w:snapToGrid w:val="0"/>
              <w:jc w:val="center"/>
            </w:pPr>
            <w:r>
              <w:lastRenderedPageBreak/>
              <w:t>3529</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C25771" w:rsidP="00481EF9">
            <w:pPr>
              <w:snapToGrid w:val="0"/>
              <w:jc w:val="center"/>
            </w:pPr>
            <w:r>
              <w:t>4706,4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5608F" w:rsidRDefault="00C25771" w:rsidP="00481EF9">
            <w:pPr>
              <w:snapToGrid w:val="0"/>
              <w:jc w:val="center"/>
              <w:rPr>
                <w:color w:val="000000" w:themeColor="text1"/>
              </w:rPr>
            </w:pPr>
            <w:r>
              <w:rPr>
                <w:color w:val="000000" w:themeColor="text1"/>
              </w:rPr>
              <w:t>133,4</w:t>
            </w:r>
            <w:r w:rsidR="0073400A">
              <w:rPr>
                <w:color w:val="000000" w:themeColor="text1"/>
              </w:rPr>
              <w:t xml:space="preserve"> </w:t>
            </w:r>
          </w:p>
        </w:tc>
      </w:tr>
      <w:tr w:rsidR="00E143F9" w:rsidRPr="00B87913" w:rsidTr="00924DC7">
        <w:trPr>
          <w:trHeight w:val="273"/>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lastRenderedPageBreak/>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C25771" w:rsidP="00481EF9">
            <w:pPr>
              <w:snapToGrid w:val="0"/>
              <w:jc w:val="center"/>
            </w:pPr>
            <w:r>
              <w:t>3705</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C25771" w:rsidP="00481EF9">
            <w:pPr>
              <w:snapToGrid w:val="0"/>
              <w:jc w:val="center"/>
            </w:pPr>
            <w:r>
              <w:t>3037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5608F" w:rsidRDefault="00C25771" w:rsidP="0073400A">
            <w:pPr>
              <w:snapToGrid w:val="0"/>
              <w:jc w:val="center"/>
              <w:rPr>
                <w:color w:val="000000" w:themeColor="text1"/>
              </w:rPr>
            </w:pPr>
            <w:r>
              <w:rPr>
                <w:color w:val="000000" w:themeColor="text1"/>
              </w:rPr>
              <w:t>81,97</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C25771" w:rsidP="00481EF9">
            <w:pPr>
              <w:snapToGrid w:val="0"/>
              <w:jc w:val="center"/>
            </w:pPr>
            <w:r>
              <w:t>28,9</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C25771" w:rsidP="00481EF9">
            <w:pPr>
              <w:snapToGrid w:val="0"/>
              <w:jc w:val="center"/>
            </w:pPr>
            <w:r>
              <w:t>29,1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5608F" w:rsidRDefault="0073400A" w:rsidP="00C25771">
            <w:pPr>
              <w:snapToGrid w:val="0"/>
              <w:jc w:val="center"/>
              <w:rPr>
                <w:color w:val="000000" w:themeColor="text1"/>
              </w:rPr>
            </w:pPr>
            <w:r>
              <w:rPr>
                <w:color w:val="000000" w:themeColor="text1"/>
              </w:rPr>
              <w:t>10</w:t>
            </w:r>
            <w:r w:rsidR="00C25771">
              <w:rPr>
                <w:color w:val="000000" w:themeColor="text1"/>
              </w:rPr>
              <w:t>0,7</w:t>
            </w:r>
          </w:p>
        </w:tc>
      </w:tr>
      <w:tr w:rsidR="00E143F9" w:rsidRPr="00B87913"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r w:rsidRPr="00B87913">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643A3" w:rsidRDefault="00E143F9" w:rsidP="00481EF9">
            <w:pPr>
              <w:snapToGrid w:val="0"/>
              <w:jc w:val="both"/>
              <w:rPr>
                <w:b/>
                <w:bCs/>
                <w:color w:val="FF0000"/>
              </w:rPr>
            </w:pP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bCs/>
              </w:rPr>
            </w:pPr>
            <w:r w:rsidRPr="00B87913">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A14FD7" w:rsidRDefault="00D07EF8" w:rsidP="00C25771">
            <w:pPr>
              <w:snapToGrid w:val="0"/>
              <w:jc w:val="center"/>
            </w:pPr>
            <w:r w:rsidRPr="00A14FD7">
              <w:t>0,</w:t>
            </w:r>
            <w:r w:rsidR="00C25771">
              <w:t>7</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A14FD7" w:rsidRDefault="00EE0216" w:rsidP="00F343B1">
            <w:pPr>
              <w:snapToGrid w:val="0"/>
              <w:jc w:val="center"/>
            </w:pPr>
            <w:r w:rsidRPr="00A14FD7">
              <w:t>0,7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A14FD7" w:rsidRDefault="00C25771" w:rsidP="00F343B1">
            <w:pPr>
              <w:snapToGrid w:val="0"/>
              <w:jc w:val="center"/>
              <w:rPr>
                <w:color w:val="000000" w:themeColor="text1"/>
              </w:rPr>
            </w:pPr>
            <w:r>
              <w:rPr>
                <w:color w:val="000000" w:themeColor="text1"/>
              </w:rPr>
              <w:t>0</w:t>
            </w:r>
          </w:p>
        </w:tc>
      </w:tr>
      <w:tr w:rsidR="00E143F9" w:rsidRPr="00B87913"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A14FD7" w:rsidRDefault="00D07EF8" w:rsidP="00737BCE">
            <w:pPr>
              <w:snapToGrid w:val="0"/>
              <w:jc w:val="center"/>
              <w:rPr>
                <w:bCs/>
              </w:rPr>
            </w:pPr>
            <w:r w:rsidRPr="00A14FD7">
              <w:rPr>
                <w:bCs/>
              </w:rPr>
              <w:t>0,2</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A14FD7" w:rsidRDefault="0045608F" w:rsidP="00C25771">
            <w:pPr>
              <w:snapToGrid w:val="0"/>
              <w:jc w:val="center"/>
              <w:rPr>
                <w:bCs/>
              </w:rPr>
            </w:pPr>
            <w:r w:rsidRPr="00A14FD7">
              <w:rPr>
                <w:bCs/>
              </w:rPr>
              <w:t>0,</w:t>
            </w:r>
            <w:r w:rsidR="00C25771">
              <w:rPr>
                <w:bC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A14FD7" w:rsidRDefault="00C25771" w:rsidP="00481EF9">
            <w:pPr>
              <w:snapToGrid w:val="0"/>
              <w:jc w:val="center"/>
              <w:rPr>
                <w:bCs/>
                <w:color w:val="000000" w:themeColor="text1"/>
              </w:rPr>
            </w:pPr>
            <w:r>
              <w:rPr>
                <w:bCs/>
                <w:color w:val="000000" w:themeColor="text1"/>
              </w:rPr>
              <w:t>50,0</w:t>
            </w:r>
          </w:p>
        </w:tc>
      </w:tr>
    </w:tbl>
    <w:p w:rsidR="00E22578" w:rsidRDefault="00E22578" w:rsidP="008979C9">
      <w:pPr>
        <w:pStyle w:val="docdata"/>
        <w:spacing w:before="0" w:beforeAutospacing="0" w:after="0" w:afterAutospacing="0"/>
        <w:jc w:val="both"/>
        <w:rPr>
          <w:color w:val="000000"/>
        </w:rPr>
      </w:pPr>
    </w:p>
    <w:p w:rsidR="008979C9" w:rsidRPr="00B87913" w:rsidRDefault="008979C9" w:rsidP="008979C9">
      <w:pPr>
        <w:pStyle w:val="docdata"/>
        <w:spacing w:before="0" w:beforeAutospacing="0" w:after="0" w:afterAutospacing="0"/>
        <w:jc w:val="both"/>
      </w:pPr>
      <w:r w:rsidRPr="00B87913">
        <w:rPr>
          <w:color w:val="000000"/>
        </w:rPr>
        <w:t>* - строки со звездочками – органы государственной статистики не ведут счет данных показателей в разрезе муниципальных образований</w:t>
      </w:r>
    </w:p>
    <w:p w:rsidR="00E22578" w:rsidRDefault="00E22578" w:rsidP="00A72189">
      <w:pPr>
        <w:pStyle w:val="af0"/>
        <w:spacing w:before="0" w:beforeAutospacing="0" w:after="0" w:afterAutospacing="0"/>
        <w:jc w:val="both"/>
        <w:rPr>
          <w:b/>
          <w:bCs/>
        </w:rPr>
      </w:pPr>
    </w:p>
    <w:p w:rsidR="00E22578" w:rsidRPr="00301E79" w:rsidRDefault="00E22578" w:rsidP="00E22578">
      <w:pPr>
        <w:pStyle w:val="af0"/>
        <w:spacing w:before="0" w:beforeAutospacing="0" w:after="0" w:afterAutospacing="0"/>
        <w:ind w:firstLine="709"/>
        <w:jc w:val="both"/>
      </w:pPr>
      <w:r w:rsidRPr="00301E79">
        <w:rPr>
          <w:b/>
          <w:bCs/>
        </w:rPr>
        <w:t>Численность населения</w:t>
      </w:r>
      <w:r w:rsidRPr="00301E79">
        <w:t xml:space="preserve"> </w:t>
      </w:r>
      <w:proofErr w:type="spellStart"/>
      <w:r w:rsidRPr="00301E79">
        <w:t>Дальнереченского</w:t>
      </w:r>
      <w:proofErr w:type="spellEnd"/>
      <w:r w:rsidRPr="00301E79">
        <w:t xml:space="preserve"> городского округа  на 01.</w:t>
      </w:r>
      <w:r w:rsidR="00C25771" w:rsidRPr="00301E79">
        <w:t>01</w:t>
      </w:r>
      <w:r w:rsidRPr="00301E79">
        <w:t>.202</w:t>
      </w:r>
      <w:r w:rsidR="00C25771" w:rsidRPr="00301E79">
        <w:t>6</w:t>
      </w:r>
      <w:r w:rsidRPr="00301E79">
        <w:t xml:space="preserve"> года составляет – 24,</w:t>
      </w:r>
      <w:r w:rsidR="00C25771" w:rsidRPr="00301E79">
        <w:t>139  человек (99</w:t>
      </w:r>
      <w:r w:rsidRPr="00301E79">
        <w:t>,</w:t>
      </w:r>
      <w:r w:rsidR="00C25771" w:rsidRPr="00301E79">
        <w:t>4 %  январь-декабрь</w:t>
      </w:r>
      <w:r w:rsidRPr="00301E79">
        <w:t xml:space="preserve"> 2024 года). </w:t>
      </w:r>
    </w:p>
    <w:p w:rsidR="00E22578" w:rsidRPr="00301E79" w:rsidRDefault="00E22578" w:rsidP="00E22578">
      <w:pPr>
        <w:pStyle w:val="af0"/>
        <w:spacing w:before="0" w:beforeAutospacing="0" w:after="0" w:afterAutospacing="0"/>
        <w:ind w:firstLine="709"/>
        <w:jc w:val="both"/>
      </w:pPr>
      <w:r w:rsidRPr="00301E79">
        <w:rPr>
          <w:b/>
          <w:bCs/>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w:t>
      </w:r>
      <w:r w:rsidR="00C25771" w:rsidRPr="00301E79">
        <w:rPr>
          <w:b/>
          <w:bCs/>
        </w:rPr>
        <w:t>ющих ценах)</w:t>
      </w:r>
      <w:r w:rsidR="00C25771" w:rsidRPr="00301E79">
        <w:t xml:space="preserve"> на 01.01</w:t>
      </w:r>
      <w:r w:rsidRPr="00301E79">
        <w:t xml:space="preserve">.2025 года  составляет- </w:t>
      </w:r>
      <w:r w:rsidR="00C25771" w:rsidRPr="00301E79">
        <w:t>759,9  млн. руб. (113</w:t>
      </w:r>
      <w:r w:rsidRPr="00301E79">
        <w:t>,</w:t>
      </w:r>
      <w:r w:rsidR="00C25771" w:rsidRPr="00301E79">
        <w:t>52 %  январь-декабрь</w:t>
      </w:r>
      <w:r w:rsidRPr="00301E79">
        <w:t xml:space="preserve">  2024 года).</w:t>
      </w:r>
    </w:p>
    <w:p w:rsidR="00E22578" w:rsidRPr="00301E79" w:rsidRDefault="00E22578" w:rsidP="00E22578">
      <w:pPr>
        <w:pStyle w:val="af0"/>
        <w:spacing w:before="0" w:beforeAutospacing="0" w:after="0" w:afterAutospacing="0"/>
        <w:ind w:firstLine="709"/>
        <w:jc w:val="both"/>
      </w:pPr>
      <w:r w:rsidRPr="00301E79">
        <w:rPr>
          <w:b/>
          <w:bCs/>
        </w:rPr>
        <w:t xml:space="preserve">Оборот розничной торговли </w:t>
      </w:r>
      <w:r w:rsidRPr="00301E79">
        <w:rPr>
          <w:bCs/>
        </w:rPr>
        <w:t xml:space="preserve">за отчетный период составил </w:t>
      </w:r>
      <w:r w:rsidR="00A72189" w:rsidRPr="00301E79">
        <w:rPr>
          <w:bCs/>
        </w:rPr>
        <w:t>2069,8</w:t>
      </w:r>
      <w:r w:rsidRPr="00301E79">
        <w:rPr>
          <w:b/>
          <w:bCs/>
        </w:rPr>
        <w:t xml:space="preserve"> </w:t>
      </w:r>
      <w:r w:rsidRPr="00301E79">
        <w:t>млн. руб.</w:t>
      </w:r>
      <w:r w:rsidR="00A72189" w:rsidRPr="00301E79">
        <w:t xml:space="preserve"> </w:t>
      </w:r>
      <w:r w:rsidRPr="00301E79">
        <w:t>(1</w:t>
      </w:r>
      <w:r w:rsidR="00A72189" w:rsidRPr="00301E79">
        <w:t>26,01 % январь-декабрь</w:t>
      </w:r>
      <w:r w:rsidRPr="00301E79">
        <w:t xml:space="preserve"> 2024 год)</w:t>
      </w:r>
    </w:p>
    <w:p w:rsidR="00E22578" w:rsidRPr="00301E79" w:rsidRDefault="00E22578" w:rsidP="00E22578">
      <w:pPr>
        <w:pStyle w:val="af0"/>
        <w:spacing w:before="0" w:beforeAutospacing="0" w:after="0" w:afterAutospacing="0"/>
        <w:ind w:firstLine="709"/>
        <w:jc w:val="both"/>
      </w:pPr>
      <w:r w:rsidRPr="00301E79">
        <w:rPr>
          <w:b/>
          <w:bCs/>
        </w:rPr>
        <w:t>Объем платных услуг</w:t>
      </w:r>
      <w:r w:rsidRPr="00301E79">
        <w:rPr>
          <w:b/>
        </w:rPr>
        <w:t xml:space="preserve"> населению </w:t>
      </w:r>
      <w:r w:rsidRPr="00301E79">
        <w:t xml:space="preserve">за отчетный период составил </w:t>
      </w:r>
      <w:r w:rsidR="00A72189" w:rsidRPr="00301E79">
        <w:t>438</w:t>
      </w:r>
      <w:r w:rsidRPr="00301E79">
        <w:t>,</w:t>
      </w:r>
      <w:r w:rsidR="00A72189" w:rsidRPr="00301E79">
        <w:t>1</w:t>
      </w:r>
      <w:r w:rsidRPr="00301E79">
        <w:t xml:space="preserve"> млн. руб. (</w:t>
      </w:r>
      <w:r w:rsidR="00A72189" w:rsidRPr="00301E79">
        <w:t>111,11  % январь-декабрь</w:t>
      </w:r>
      <w:r w:rsidRPr="00301E79">
        <w:t xml:space="preserve"> 2024 года).</w:t>
      </w:r>
    </w:p>
    <w:p w:rsidR="00E22578" w:rsidRPr="00301E79" w:rsidRDefault="00E22578" w:rsidP="00E22578">
      <w:pPr>
        <w:pStyle w:val="af0"/>
        <w:spacing w:before="0" w:beforeAutospacing="0" w:after="0" w:afterAutospacing="0"/>
        <w:ind w:firstLine="709"/>
        <w:jc w:val="both"/>
      </w:pPr>
      <w:r w:rsidRPr="00301E79">
        <w:rPr>
          <w:b/>
          <w:bCs/>
        </w:rPr>
        <w:t xml:space="preserve">Среднемесячная заработная плата по крупным и средним организациям </w:t>
      </w:r>
      <w:r w:rsidRPr="00301E79">
        <w:t xml:space="preserve"> составила </w:t>
      </w:r>
      <w:r w:rsidR="00A72189" w:rsidRPr="00301E79">
        <w:t>90093,8</w:t>
      </w:r>
      <w:r w:rsidRPr="00301E79">
        <w:t xml:space="preserve"> руб.</w:t>
      </w:r>
      <w:r w:rsidRPr="00301E79">
        <w:rPr>
          <w:b/>
        </w:rPr>
        <w:t xml:space="preserve"> </w:t>
      </w:r>
      <w:r w:rsidR="00A72189" w:rsidRPr="00301E79">
        <w:t xml:space="preserve"> (114,13 %  январь-декабрь</w:t>
      </w:r>
      <w:r w:rsidRPr="00301E79">
        <w:t xml:space="preserve"> 2024 года). </w:t>
      </w:r>
    </w:p>
    <w:p w:rsidR="00E22578" w:rsidRPr="00301E79" w:rsidRDefault="00E22578" w:rsidP="00E22578">
      <w:pPr>
        <w:pStyle w:val="af0"/>
        <w:spacing w:before="0" w:beforeAutospacing="0" w:after="0" w:afterAutospacing="0"/>
        <w:ind w:firstLine="709"/>
        <w:jc w:val="both"/>
      </w:pPr>
      <w:r w:rsidRPr="00301E79">
        <w:rPr>
          <w:b/>
          <w:bCs/>
        </w:rPr>
        <w:t>Просроченной задолженности по заработной плате</w:t>
      </w:r>
      <w:r w:rsidR="00A72189" w:rsidRPr="00301E79">
        <w:t xml:space="preserve"> по состоянию на</w:t>
      </w:r>
      <w:r w:rsidRPr="00301E79">
        <w:t xml:space="preserve"> 01.</w:t>
      </w:r>
      <w:r w:rsidR="00A72189" w:rsidRPr="00301E79">
        <w:t>01</w:t>
      </w:r>
      <w:r w:rsidRPr="00301E79">
        <w:t>.202</w:t>
      </w:r>
      <w:r w:rsidR="00A72189" w:rsidRPr="00301E79">
        <w:t>6</w:t>
      </w:r>
      <w:r w:rsidRPr="00301E79">
        <w:t xml:space="preserve"> года отсутствует.</w:t>
      </w:r>
    </w:p>
    <w:p w:rsidR="00E22578" w:rsidRPr="00301E79" w:rsidRDefault="00E22578" w:rsidP="00E22578">
      <w:pPr>
        <w:pStyle w:val="af0"/>
        <w:spacing w:before="0" w:beforeAutospacing="0" w:after="0" w:afterAutospacing="0"/>
        <w:ind w:firstLine="709"/>
        <w:jc w:val="both"/>
        <w:rPr>
          <w:bCs/>
        </w:rPr>
      </w:pPr>
      <w:r w:rsidRPr="00301E79">
        <w:rPr>
          <w:b/>
          <w:bCs/>
        </w:rPr>
        <w:t xml:space="preserve">Ввод в действие (эксплуатацию) зданий </w:t>
      </w:r>
      <w:r w:rsidRPr="00301E79">
        <w:rPr>
          <w:bCs/>
        </w:rPr>
        <w:t>(январь</w:t>
      </w:r>
      <w:r w:rsidR="005C5E96" w:rsidRPr="00301E79">
        <w:rPr>
          <w:bCs/>
        </w:rPr>
        <w:t xml:space="preserve"> - декабрь</w:t>
      </w:r>
      <w:r w:rsidRPr="00301E79">
        <w:rPr>
          <w:bCs/>
        </w:rPr>
        <w:t xml:space="preserve"> 2025 года): количество зданий 1</w:t>
      </w:r>
      <w:r w:rsidR="005C5E96" w:rsidRPr="00301E79">
        <w:rPr>
          <w:bCs/>
        </w:rPr>
        <w:t>9</w:t>
      </w:r>
      <w:r w:rsidRPr="00301E79">
        <w:rPr>
          <w:bCs/>
        </w:rPr>
        <w:t xml:space="preserve"> ед., общая площадь зданий 4</w:t>
      </w:r>
      <w:r w:rsidR="005C5E96" w:rsidRPr="00301E79">
        <w:rPr>
          <w:bCs/>
        </w:rPr>
        <w:t>3</w:t>
      </w:r>
      <w:r w:rsidRPr="00301E79">
        <w:rPr>
          <w:bCs/>
        </w:rPr>
        <w:t xml:space="preserve">19 </w:t>
      </w:r>
      <w:proofErr w:type="spellStart"/>
      <w:r w:rsidRPr="00301E79">
        <w:rPr>
          <w:bCs/>
        </w:rPr>
        <w:t>кв.м</w:t>
      </w:r>
      <w:proofErr w:type="spellEnd"/>
      <w:r w:rsidRPr="00301E79">
        <w:rPr>
          <w:bCs/>
        </w:rPr>
        <w:t xml:space="preserve">., в том числе жилые здания, жилые помещения в нежилых зданиях и жилые дома, построенные населением  </w:t>
      </w:r>
      <w:r w:rsidR="005C5E96" w:rsidRPr="00301E79">
        <w:rPr>
          <w:bCs/>
        </w:rPr>
        <w:t>3037</w:t>
      </w:r>
      <w:r w:rsidRPr="00301E79">
        <w:rPr>
          <w:bCs/>
        </w:rPr>
        <w:t xml:space="preserve"> </w:t>
      </w:r>
      <w:proofErr w:type="spellStart"/>
      <w:r w:rsidRPr="00301E79">
        <w:rPr>
          <w:bCs/>
        </w:rPr>
        <w:t>кв.м</w:t>
      </w:r>
      <w:proofErr w:type="spellEnd"/>
      <w:r w:rsidRPr="00301E79">
        <w:rPr>
          <w:bCs/>
        </w:rPr>
        <w:t xml:space="preserve">., нежилые здания 1282 </w:t>
      </w:r>
      <w:proofErr w:type="spellStart"/>
      <w:r w:rsidRPr="00301E79">
        <w:rPr>
          <w:bCs/>
        </w:rPr>
        <w:t>кв.м</w:t>
      </w:r>
      <w:proofErr w:type="spellEnd"/>
      <w:r w:rsidRPr="00301E79">
        <w:rPr>
          <w:bCs/>
        </w:rPr>
        <w:t xml:space="preserve">. </w:t>
      </w:r>
    </w:p>
    <w:p w:rsidR="00E22578" w:rsidRPr="00301E79" w:rsidRDefault="00E22578" w:rsidP="00E22578">
      <w:pPr>
        <w:pStyle w:val="af0"/>
        <w:spacing w:before="0" w:beforeAutospacing="0" w:after="0" w:afterAutospacing="0"/>
        <w:ind w:firstLine="709"/>
        <w:jc w:val="both"/>
      </w:pPr>
      <w:r w:rsidRPr="00301E79">
        <w:rPr>
          <w:b/>
          <w:bCs/>
        </w:rPr>
        <w:t xml:space="preserve">Обеспеченность жильем на душу населения </w:t>
      </w:r>
      <w:r w:rsidRPr="00301E79">
        <w:rPr>
          <w:bCs/>
        </w:rPr>
        <w:t xml:space="preserve"> 2</w:t>
      </w:r>
      <w:r w:rsidR="005C5E96" w:rsidRPr="00301E79">
        <w:rPr>
          <w:bCs/>
        </w:rPr>
        <w:t>9</w:t>
      </w:r>
      <w:r w:rsidRPr="00301E79">
        <w:rPr>
          <w:bCs/>
        </w:rPr>
        <w:t>,</w:t>
      </w:r>
      <w:r w:rsidR="005C5E96" w:rsidRPr="00301E79">
        <w:rPr>
          <w:bCs/>
        </w:rPr>
        <w:t>1</w:t>
      </w:r>
      <w:r w:rsidRPr="00301E79">
        <w:rPr>
          <w:bCs/>
        </w:rPr>
        <w:t xml:space="preserve">  кв. м. </w:t>
      </w:r>
      <w:r w:rsidRPr="00301E79">
        <w:t>(10</w:t>
      </w:r>
      <w:r w:rsidR="005C5E96" w:rsidRPr="00301E79">
        <w:t>0</w:t>
      </w:r>
      <w:r w:rsidRPr="00301E79">
        <w:t>,</w:t>
      </w:r>
      <w:r w:rsidR="005C5E96" w:rsidRPr="00301E79">
        <w:t>7% январь-декабрь</w:t>
      </w:r>
      <w:r w:rsidRPr="00301E79">
        <w:t xml:space="preserve"> 202</w:t>
      </w:r>
      <w:r w:rsidR="005C5E96" w:rsidRPr="00301E79">
        <w:t>4</w:t>
      </w:r>
      <w:r w:rsidRPr="00301E79">
        <w:t xml:space="preserve"> года). </w:t>
      </w:r>
    </w:p>
    <w:p w:rsidR="00E22578" w:rsidRPr="00301E79" w:rsidRDefault="00E22578" w:rsidP="00E22578">
      <w:pPr>
        <w:ind w:firstLine="709"/>
        <w:jc w:val="center"/>
      </w:pPr>
    </w:p>
    <w:p w:rsidR="00031525" w:rsidRDefault="00E22578" w:rsidP="00031525">
      <w:pPr>
        <w:pStyle w:val="af1"/>
        <w:numPr>
          <w:ilvl w:val="0"/>
          <w:numId w:val="45"/>
        </w:numPr>
        <w:spacing w:after="0" w:line="240" w:lineRule="auto"/>
        <w:ind w:left="0" w:firstLine="0"/>
        <w:jc w:val="center"/>
        <w:rPr>
          <w:rFonts w:ascii="Times New Roman" w:hAnsi="Times New Roman"/>
          <w:b/>
          <w:sz w:val="24"/>
          <w:szCs w:val="24"/>
        </w:rPr>
      </w:pPr>
      <w:r w:rsidRPr="00301E79">
        <w:rPr>
          <w:rFonts w:ascii="Times New Roman" w:hAnsi="Times New Roman"/>
          <w:b/>
          <w:sz w:val="24"/>
          <w:szCs w:val="24"/>
        </w:rPr>
        <w:t>Краткая характеристика экономики администрации</w:t>
      </w:r>
    </w:p>
    <w:p w:rsidR="00E22578" w:rsidRPr="00301E79" w:rsidRDefault="00E22578" w:rsidP="00031525">
      <w:pPr>
        <w:pStyle w:val="af1"/>
        <w:spacing w:after="0" w:line="240" w:lineRule="auto"/>
        <w:ind w:left="0"/>
        <w:jc w:val="center"/>
        <w:rPr>
          <w:rFonts w:ascii="Times New Roman" w:hAnsi="Times New Roman"/>
          <w:b/>
          <w:sz w:val="24"/>
          <w:szCs w:val="24"/>
        </w:rPr>
      </w:pPr>
      <w:proofErr w:type="spellStart"/>
      <w:r w:rsidRPr="00301E79">
        <w:rPr>
          <w:rFonts w:ascii="Times New Roman" w:hAnsi="Times New Roman"/>
          <w:b/>
          <w:sz w:val="24"/>
          <w:szCs w:val="24"/>
        </w:rPr>
        <w:t>Дальнереченского</w:t>
      </w:r>
      <w:proofErr w:type="spellEnd"/>
      <w:r w:rsidRPr="00301E79">
        <w:rPr>
          <w:rFonts w:ascii="Times New Roman" w:hAnsi="Times New Roman"/>
          <w:b/>
          <w:sz w:val="24"/>
          <w:szCs w:val="24"/>
        </w:rPr>
        <w:t xml:space="preserve"> городского округа</w:t>
      </w:r>
    </w:p>
    <w:p w:rsidR="00E22578" w:rsidRPr="00301E79" w:rsidRDefault="00E22578" w:rsidP="001F70B3">
      <w:pPr>
        <w:pStyle w:val="af1"/>
        <w:spacing w:after="0" w:line="240" w:lineRule="auto"/>
        <w:ind w:left="0"/>
        <w:jc w:val="center"/>
        <w:rPr>
          <w:rFonts w:ascii="Times New Roman" w:hAnsi="Times New Roman"/>
          <w:b/>
          <w:sz w:val="24"/>
          <w:szCs w:val="24"/>
          <w:u w:val="single"/>
        </w:rPr>
      </w:pPr>
    </w:p>
    <w:p w:rsidR="00E22578" w:rsidRPr="00301E79" w:rsidRDefault="00E22578" w:rsidP="001F70B3">
      <w:pPr>
        <w:pStyle w:val="af1"/>
        <w:numPr>
          <w:ilvl w:val="1"/>
          <w:numId w:val="45"/>
        </w:numPr>
        <w:tabs>
          <w:tab w:val="left" w:pos="993"/>
          <w:tab w:val="left" w:pos="1134"/>
        </w:tabs>
        <w:spacing w:after="0" w:line="240" w:lineRule="auto"/>
        <w:ind w:left="0" w:firstLine="709"/>
        <w:rPr>
          <w:rFonts w:ascii="Times New Roman" w:hAnsi="Times New Roman"/>
          <w:b/>
          <w:sz w:val="24"/>
          <w:szCs w:val="24"/>
        </w:rPr>
      </w:pPr>
      <w:r w:rsidRPr="00301E79">
        <w:rPr>
          <w:rFonts w:ascii="Times New Roman" w:hAnsi="Times New Roman"/>
          <w:b/>
          <w:sz w:val="24"/>
          <w:szCs w:val="24"/>
        </w:rPr>
        <w:t xml:space="preserve"> Основные отрасли  экономики </w:t>
      </w:r>
    </w:p>
    <w:p w:rsidR="00E22578" w:rsidRPr="00301E79" w:rsidRDefault="00E22578" w:rsidP="001F70B3">
      <w:pPr>
        <w:ind w:firstLine="709"/>
        <w:jc w:val="both"/>
        <w:rPr>
          <w:lang w:eastAsia="ru-RU"/>
        </w:rPr>
      </w:pPr>
      <w:r w:rsidRPr="00301E79">
        <w:rPr>
          <w:lang w:eastAsia="ru-RU"/>
        </w:rPr>
        <w:t>По состоянию на 01.</w:t>
      </w:r>
      <w:r w:rsidR="005C5E96" w:rsidRPr="00301E79">
        <w:rPr>
          <w:lang w:eastAsia="ru-RU"/>
        </w:rPr>
        <w:t>01</w:t>
      </w:r>
      <w:r w:rsidRPr="00301E79">
        <w:rPr>
          <w:lang w:eastAsia="ru-RU"/>
        </w:rPr>
        <w:t>.202</w:t>
      </w:r>
      <w:r w:rsidR="005C5E96" w:rsidRPr="00301E79">
        <w:rPr>
          <w:lang w:eastAsia="ru-RU"/>
        </w:rPr>
        <w:t>6</w:t>
      </w:r>
      <w:r w:rsidRPr="00301E79">
        <w:rPr>
          <w:lang w:eastAsia="ru-RU"/>
        </w:rPr>
        <w:t xml:space="preserve"> в Статистическом регистре хозяйствующих субъектов по </w:t>
      </w:r>
      <w:proofErr w:type="spellStart"/>
      <w:r w:rsidRPr="00301E79">
        <w:rPr>
          <w:lang w:eastAsia="ru-RU"/>
        </w:rPr>
        <w:t>Дальнереченскому</w:t>
      </w:r>
      <w:proofErr w:type="spellEnd"/>
      <w:r w:rsidRPr="00301E79">
        <w:rPr>
          <w:lang w:eastAsia="ru-RU"/>
        </w:rPr>
        <w:t xml:space="preserve"> городскому округу учтено 390 предприятия и организаций всех видов экономической деятельности.</w:t>
      </w:r>
    </w:p>
    <w:p w:rsidR="00E22578" w:rsidRPr="00301E79" w:rsidRDefault="00E22578" w:rsidP="001F70B3">
      <w:pPr>
        <w:ind w:firstLine="709"/>
        <w:jc w:val="both"/>
        <w:rPr>
          <w:lang w:eastAsia="ru-RU"/>
        </w:rPr>
      </w:pPr>
      <w:r w:rsidRPr="00301E79">
        <w:rPr>
          <w:lang w:eastAsia="ru-RU"/>
        </w:rPr>
        <w:t>Наибольшее количество субъектов по видам экономической деятельности представлено в сфере потребительского рынка.</w:t>
      </w:r>
    </w:p>
    <w:p w:rsidR="00E22578" w:rsidRPr="00301E79" w:rsidRDefault="00E22578" w:rsidP="001F70B3">
      <w:pPr>
        <w:ind w:firstLine="709"/>
        <w:jc w:val="both"/>
        <w:rPr>
          <w:lang w:eastAsia="ru-RU"/>
        </w:rPr>
      </w:pPr>
      <w:r w:rsidRPr="00301E79">
        <w:rPr>
          <w:lang w:eastAsia="ru-RU"/>
        </w:rPr>
        <w:t>В качестве индивидуальных предпринима</w:t>
      </w:r>
      <w:r w:rsidR="005C5E96" w:rsidRPr="00301E79">
        <w:rPr>
          <w:lang w:eastAsia="ru-RU"/>
        </w:rPr>
        <w:t>телей зарегистрированных в Стати</w:t>
      </w:r>
      <w:r w:rsidRPr="00301E79">
        <w:rPr>
          <w:lang w:eastAsia="ru-RU"/>
        </w:rPr>
        <w:t xml:space="preserve">стическом регистре хозяйствующих субъектов  учтено </w:t>
      </w:r>
      <w:r w:rsidR="005C5E96" w:rsidRPr="00301E79">
        <w:rPr>
          <w:lang w:eastAsia="ru-RU"/>
        </w:rPr>
        <w:t>723</w:t>
      </w:r>
      <w:r w:rsidRPr="00301E79">
        <w:rPr>
          <w:lang w:eastAsia="ru-RU"/>
        </w:rPr>
        <w:t xml:space="preserve"> человек.</w:t>
      </w:r>
    </w:p>
    <w:p w:rsidR="00E22578" w:rsidRPr="00301E79" w:rsidRDefault="00E22578" w:rsidP="001F70B3">
      <w:pPr>
        <w:ind w:firstLine="709"/>
        <w:jc w:val="both"/>
      </w:pPr>
      <w:r w:rsidRPr="00301E79">
        <w:t xml:space="preserve">По состоянию на </w:t>
      </w:r>
      <w:r w:rsidR="005C5E96" w:rsidRPr="00301E79">
        <w:t>29</w:t>
      </w:r>
      <w:r w:rsidRPr="00301E79">
        <w:t>.</w:t>
      </w:r>
      <w:r w:rsidR="005C5E96" w:rsidRPr="00301E79">
        <w:t>12</w:t>
      </w:r>
      <w:r w:rsidRPr="00301E79">
        <w:t xml:space="preserve">.2025 года на территории </w:t>
      </w:r>
      <w:proofErr w:type="spellStart"/>
      <w:r w:rsidRPr="00301E79">
        <w:t>Дальнереченского</w:t>
      </w:r>
      <w:proofErr w:type="spellEnd"/>
      <w:r w:rsidRPr="00301E79">
        <w:t xml:space="preserve"> городского округа на налоговом учёте состоят </w:t>
      </w:r>
      <w:r w:rsidR="005C5E96" w:rsidRPr="00301E79">
        <w:t xml:space="preserve">2112 </w:t>
      </w:r>
      <w:r w:rsidRPr="00301E79">
        <w:t>физических лиц, применяющих специальный налоговый режим «Налог на профессиональный доход»</w:t>
      </w:r>
      <w:r w:rsidRPr="00301E79">
        <w:rPr>
          <w:bCs/>
          <w:lang w:eastAsia="ru-RU"/>
        </w:rPr>
        <w:t xml:space="preserve"> (с 01.07.2020г. нарастающим итогом).</w:t>
      </w:r>
    </w:p>
    <w:p w:rsidR="00E22578" w:rsidRPr="00301E79" w:rsidRDefault="00E22578" w:rsidP="001F70B3">
      <w:pPr>
        <w:pStyle w:val="p5"/>
        <w:shd w:val="clear" w:color="auto" w:fill="FFFFFF"/>
        <w:spacing w:before="0" w:beforeAutospacing="0" w:after="0" w:afterAutospacing="0"/>
        <w:ind w:firstLine="709"/>
        <w:jc w:val="both"/>
        <w:rPr>
          <w:rStyle w:val="s2"/>
        </w:rPr>
      </w:pPr>
      <w:r w:rsidRPr="00301E79">
        <w:rPr>
          <w:rStyle w:val="s2"/>
        </w:rPr>
        <w:t>По состоянию на 10.</w:t>
      </w:r>
      <w:r w:rsidR="005C5E96" w:rsidRPr="00301E79">
        <w:rPr>
          <w:rStyle w:val="s2"/>
        </w:rPr>
        <w:t>01</w:t>
      </w:r>
      <w:r w:rsidRPr="00301E79">
        <w:rPr>
          <w:rStyle w:val="s2"/>
        </w:rPr>
        <w:t>.202</w:t>
      </w:r>
      <w:r w:rsidR="000C76FA" w:rsidRPr="00301E79">
        <w:rPr>
          <w:rStyle w:val="s2"/>
        </w:rPr>
        <w:t>6</w:t>
      </w:r>
      <w:r w:rsidRPr="00301E79">
        <w:rPr>
          <w:rStyle w:val="s2"/>
        </w:rPr>
        <w:t xml:space="preserve"> года </w:t>
      </w:r>
      <w:proofErr w:type="gramStart"/>
      <w:r w:rsidRPr="00301E79">
        <w:rPr>
          <w:rStyle w:val="s2"/>
        </w:rPr>
        <w:t>в</w:t>
      </w:r>
      <w:proofErr w:type="gramEnd"/>
      <w:r w:rsidRPr="00301E79">
        <w:rPr>
          <w:rStyle w:val="s2"/>
        </w:rPr>
        <w:t xml:space="preserve"> </w:t>
      </w:r>
      <w:proofErr w:type="gramStart"/>
      <w:r w:rsidRPr="00301E79">
        <w:rPr>
          <w:rStyle w:val="s2"/>
        </w:rPr>
        <w:t>Дальнереченском</w:t>
      </w:r>
      <w:proofErr w:type="gramEnd"/>
      <w:r w:rsidRPr="00301E79">
        <w:rPr>
          <w:rStyle w:val="s2"/>
        </w:rPr>
        <w:t xml:space="preserve"> городском округе количество субъектов малого и среднего предпринимательства включая </w:t>
      </w:r>
      <w:proofErr w:type="spellStart"/>
      <w:r w:rsidRPr="00301E79">
        <w:rPr>
          <w:rStyle w:val="s2"/>
        </w:rPr>
        <w:t>микропредприятия</w:t>
      </w:r>
      <w:proofErr w:type="spellEnd"/>
      <w:r w:rsidRPr="00301E79">
        <w:rPr>
          <w:rStyle w:val="s2"/>
        </w:rPr>
        <w:t xml:space="preserve"> (включая юридических лиц и индивидуальных предпринимателей) составило </w:t>
      </w:r>
      <w:r w:rsidR="000C76FA" w:rsidRPr="00301E79">
        <w:rPr>
          <w:rStyle w:val="s2"/>
        </w:rPr>
        <w:t>910</w:t>
      </w:r>
      <w:r w:rsidRPr="00301E79">
        <w:rPr>
          <w:rStyle w:val="s2"/>
        </w:rPr>
        <w:t xml:space="preserve"> единиц, из них  </w:t>
      </w:r>
      <w:proofErr w:type="spellStart"/>
      <w:r w:rsidRPr="00301E79">
        <w:rPr>
          <w:rStyle w:val="s2"/>
        </w:rPr>
        <w:t>микропредприятий</w:t>
      </w:r>
      <w:proofErr w:type="spellEnd"/>
      <w:r w:rsidRPr="00301E79">
        <w:rPr>
          <w:rStyle w:val="s2"/>
        </w:rPr>
        <w:t xml:space="preserve">  </w:t>
      </w:r>
      <w:r w:rsidR="000C76FA" w:rsidRPr="00301E79">
        <w:rPr>
          <w:rStyle w:val="s2"/>
        </w:rPr>
        <w:t>877</w:t>
      </w:r>
      <w:r w:rsidRPr="00301E79">
        <w:rPr>
          <w:rStyle w:val="s2"/>
        </w:rPr>
        <w:t xml:space="preserve">  единиц,   малых предприятий  2</w:t>
      </w:r>
      <w:r w:rsidR="000C76FA" w:rsidRPr="00301E79">
        <w:rPr>
          <w:rStyle w:val="s2"/>
        </w:rPr>
        <w:t>3</w:t>
      </w:r>
      <w:r w:rsidRPr="00301E79">
        <w:rPr>
          <w:rStyle w:val="s2"/>
        </w:rPr>
        <w:t xml:space="preserve">  единицы </w:t>
      </w:r>
      <w:r w:rsidR="000C76FA" w:rsidRPr="00301E79">
        <w:rPr>
          <w:rStyle w:val="s2"/>
        </w:rPr>
        <w:t xml:space="preserve"> </w:t>
      </w:r>
      <w:r w:rsidRPr="00301E79">
        <w:rPr>
          <w:rStyle w:val="s2"/>
        </w:rPr>
        <w:t xml:space="preserve">(сведения из единого реестра субъектов малого и среднего предпринимательства). </w:t>
      </w:r>
    </w:p>
    <w:p w:rsidR="00E22578" w:rsidRPr="00301E79" w:rsidRDefault="00E22578" w:rsidP="001F70B3">
      <w:pPr>
        <w:pStyle w:val="p5"/>
        <w:shd w:val="clear" w:color="auto" w:fill="FFFFFF"/>
        <w:spacing w:before="0" w:beforeAutospacing="0" w:after="0" w:afterAutospacing="0"/>
        <w:ind w:firstLine="709"/>
        <w:jc w:val="both"/>
      </w:pPr>
      <w:r w:rsidRPr="00301E79">
        <w:t xml:space="preserve">Из общего оборота малых и средних предприятий наибольшую долю (92,2%) занимает оборот предприятий оптовой и розничной торговли. </w:t>
      </w:r>
    </w:p>
    <w:p w:rsidR="00E22578" w:rsidRDefault="00E22578" w:rsidP="001F70B3">
      <w:pPr>
        <w:pStyle w:val="p5"/>
        <w:shd w:val="clear" w:color="auto" w:fill="FFFFFF"/>
        <w:spacing w:before="0" w:beforeAutospacing="0" w:after="0" w:afterAutospacing="0"/>
        <w:ind w:firstLine="709"/>
        <w:jc w:val="both"/>
      </w:pPr>
    </w:p>
    <w:p w:rsidR="001F70B3" w:rsidRPr="00301E79" w:rsidRDefault="001F70B3" w:rsidP="001F70B3">
      <w:pPr>
        <w:pStyle w:val="p5"/>
        <w:shd w:val="clear" w:color="auto" w:fill="FFFFFF"/>
        <w:spacing w:before="0" w:beforeAutospacing="0" w:after="0" w:afterAutospacing="0"/>
        <w:ind w:firstLine="709"/>
        <w:jc w:val="both"/>
      </w:pPr>
    </w:p>
    <w:p w:rsidR="00E22578" w:rsidRPr="00301E79" w:rsidRDefault="00E22578" w:rsidP="001F70B3">
      <w:pPr>
        <w:ind w:firstLine="709"/>
        <w:jc w:val="both"/>
        <w:rPr>
          <w:rStyle w:val="s2"/>
          <w:rFonts w:eastAsia="Calibri"/>
          <w:b/>
          <w:u w:val="single"/>
          <w:lang w:eastAsia="ru-RU"/>
        </w:rPr>
      </w:pPr>
      <w:r w:rsidRPr="00301E79">
        <w:rPr>
          <w:rStyle w:val="s2"/>
          <w:rFonts w:eastAsia="Calibri"/>
          <w:b/>
          <w:u w:val="single"/>
          <w:lang w:eastAsia="ru-RU"/>
        </w:rPr>
        <w:lastRenderedPageBreak/>
        <w:t xml:space="preserve">Потребительский рынок и предпринимательство </w:t>
      </w:r>
    </w:p>
    <w:p w:rsidR="00E22578" w:rsidRPr="00301E79" w:rsidRDefault="00E22578" w:rsidP="001F70B3">
      <w:pPr>
        <w:jc w:val="both"/>
      </w:pPr>
    </w:p>
    <w:p w:rsidR="000C76FA" w:rsidRPr="00301E79" w:rsidRDefault="000C76FA" w:rsidP="001F70B3">
      <w:pPr>
        <w:ind w:firstLine="709"/>
        <w:jc w:val="both"/>
      </w:pPr>
      <w:proofErr w:type="gramStart"/>
      <w:r w:rsidRPr="00301E79">
        <w:rPr>
          <w:rFonts w:eastAsia="MS Mincho"/>
        </w:rPr>
        <w:t xml:space="preserve">Торговая сеть </w:t>
      </w:r>
      <w:proofErr w:type="spellStart"/>
      <w:r w:rsidRPr="00301E79">
        <w:rPr>
          <w:rFonts w:eastAsia="MS Mincho"/>
        </w:rPr>
        <w:t>предприятийДальнереченского</w:t>
      </w:r>
      <w:proofErr w:type="spellEnd"/>
      <w:r w:rsidRPr="00301E79">
        <w:rPr>
          <w:rFonts w:eastAsia="MS Mincho"/>
        </w:rPr>
        <w:t xml:space="preserve"> городского округа, фактически осуществляющих деятельность по состоянию на 01.01.2026 г. (оптовая, розничная и мелкорозничная, </w:t>
      </w:r>
      <w:proofErr w:type="spellStart"/>
      <w:r w:rsidRPr="00301E79">
        <w:rPr>
          <w:rFonts w:eastAsia="MS Mincho"/>
        </w:rPr>
        <w:t>маркетплейсы</w:t>
      </w:r>
      <w:proofErr w:type="spellEnd"/>
      <w:r w:rsidRPr="00301E79">
        <w:rPr>
          <w:rFonts w:eastAsia="MS Mincho"/>
        </w:rPr>
        <w:t xml:space="preserve"> (пункты «Озон», </w:t>
      </w:r>
      <w:r w:rsidRPr="00301E79">
        <w:t>«</w:t>
      </w:r>
      <w:proofErr w:type="spellStart"/>
      <w:r w:rsidRPr="00301E79">
        <w:rPr>
          <w:lang w:val="en-US"/>
        </w:rPr>
        <w:t>Wildberris</w:t>
      </w:r>
      <w:proofErr w:type="spellEnd"/>
      <w:r w:rsidRPr="00301E79">
        <w:t>»</w:t>
      </w:r>
      <w:r w:rsidRPr="00301E79">
        <w:rPr>
          <w:rFonts w:eastAsia="MS Mincho"/>
        </w:rPr>
        <w:t xml:space="preserve">) насчитывает:   449 объектов: (в </w:t>
      </w:r>
      <w:proofErr w:type="spellStart"/>
      <w:r w:rsidRPr="00301E79">
        <w:rPr>
          <w:rFonts w:eastAsia="MS Mincho"/>
        </w:rPr>
        <w:t>т.ч</w:t>
      </w:r>
      <w:proofErr w:type="spellEnd"/>
      <w:r w:rsidRPr="00301E79">
        <w:rPr>
          <w:rFonts w:eastAsia="MS Mincho"/>
        </w:rPr>
        <w:t xml:space="preserve">.  - торговых складов и холодильников - 39 единиц, предприятий розничной торговой сети - 250 единиц, </w:t>
      </w:r>
      <w:proofErr w:type="spellStart"/>
      <w:r w:rsidRPr="00301E79">
        <w:rPr>
          <w:rFonts w:eastAsia="MS Mincho"/>
        </w:rPr>
        <w:t>маркетплейсов</w:t>
      </w:r>
      <w:proofErr w:type="spellEnd"/>
      <w:r w:rsidRPr="00301E79">
        <w:rPr>
          <w:rFonts w:eastAsia="MS Mincho"/>
        </w:rPr>
        <w:t xml:space="preserve"> (пунктов выдачи) - 16 единиц,  объектов мелкорозничной торговой сети (киосков, павильонов, лотков) – 144 единицы.</w:t>
      </w:r>
      <w:proofErr w:type="gramEnd"/>
      <w:r w:rsidRPr="00301E79">
        <w:rPr>
          <w:rFonts w:eastAsia="MS Mincho"/>
        </w:rPr>
        <w:t xml:space="preserve"> </w:t>
      </w:r>
      <w:r w:rsidRPr="00301E79">
        <w:t>Дополнительно в ежедневном режиме работает городская универсальная ярмарка ИП Фролова, рассчитанная на 120 мест. Обеспеченность жителей торговыми площадями составляет 159% от норматива.</w:t>
      </w:r>
    </w:p>
    <w:p w:rsidR="000C76FA" w:rsidRPr="00301E79" w:rsidRDefault="000C76FA" w:rsidP="001F70B3">
      <w:pPr>
        <w:jc w:val="both"/>
      </w:pPr>
      <w:r w:rsidRPr="00301E79">
        <w:t xml:space="preserve">            Активное положение на потребительском рынке </w:t>
      </w:r>
      <w:proofErr w:type="spellStart"/>
      <w:r w:rsidRPr="00301E79">
        <w:t>Дальнереченского</w:t>
      </w:r>
      <w:proofErr w:type="spellEnd"/>
      <w:r w:rsidRPr="00301E79">
        <w:t xml:space="preserve">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«ДНС Ритейл», «Чудодей», «Азбука мебели», «Мебель град», а также магазинами федерального и регионального формата: «Светофор», «</w:t>
      </w:r>
      <w:proofErr w:type="spellStart"/>
      <w:r w:rsidRPr="00301E79">
        <w:t>Экономыч</w:t>
      </w:r>
      <w:proofErr w:type="spellEnd"/>
      <w:r w:rsidRPr="00301E79">
        <w:t>» («Реми»),  «Близкий», «</w:t>
      </w:r>
      <w:proofErr w:type="spellStart"/>
      <w:r w:rsidRPr="00301E79">
        <w:t>Дилан</w:t>
      </w:r>
      <w:proofErr w:type="spellEnd"/>
      <w:r w:rsidRPr="00301E79">
        <w:t>», «</w:t>
      </w:r>
      <w:proofErr w:type="spellStart"/>
      <w:r w:rsidRPr="00301E79">
        <w:t>Винлаб</w:t>
      </w:r>
      <w:proofErr w:type="spellEnd"/>
      <w:r w:rsidRPr="00301E79">
        <w:t>», «Бристоль», «</w:t>
      </w:r>
      <w:proofErr w:type="gramStart"/>
      <w:r w:rsidRPr="00301E79">
        <w:t>Красное</w:t>
      </w:r>
      <w:proofErr w:type="gramEnd"/>
      <w:r w:rsidRPr="00301E79">
        <w:t xml:space="preserve"> &amp; белое», «Пятёрочка».</w:t>
      </w:r>
    </w:p>
    <w:p w:rsidR="000C76FA" w:rsidRPr="00301E79" w:rsidRDefault="000C76FA" w:rsidP="001F70B3">
      <w:pPr>
        <w:ind w:firstLine="708"/>
        <w:jc w:val="both"/>
        <w:rPr>
          <w:sz w:val="28"/>
          <w:szCs w:val="28"/>
        </w:rPr>
      </w:pPr>
      <w:r w:rsidRPr="00301E79">
        <w:t xml:space="preserve"> В 2025 г. открылись магазины  «</w:t>
      </w:r>
      <w:proofErr w:type="spellStart"/>
      <w:r w:rsidRPr="00301E79">
        <w:t>Крепёжка</w:t>
      </w:r>
      <w:proofErr w:type="spellEnd"/>
      <w:r w:rsidRPr="00301E79">
        <w:t>»,  2 пункта выдачи «Озон», «</w:t>
      </w:r>
      <w:proofErr w:type="spellStart"/>
      <w:r w:rsidRPr="00301E79">
        <w:rPr>
          <w:lang w:val="en-US"/>
        </w:rPr>
        <w:t>Wildberris</w:t>
      </w:r>
      <w:proofErr w:type="spellEnd"/>
      <w:r w:rsidRPr="00301E79">
        <w:t>», 2 магазина «Пятёрочка», «У дома», «</w:t>
      </w:r>
      <w:proofErr w:type="spellStart"/>
      <w:r w:rsidRPr="00301E79">
        <w:t>Техносервис</w:t>
      </w:r>
      <w:proofErr w:type="spellEnd"/>
      <w:r w:rsidRPr="00301E79">
        <w:t>», «</w:t>
      </w:r>
      <w:proofErr w:type="spellStart"/>
      <w:r w:rsidRPr="00301E79">
        <w:rPr>
          <w:lang w:val="en-US"/>
        </w:rPr>
        <w:t>Sokolov</w:t>
      </w:r>
      <w:proofErr w:type="spellEnd"/>
      <w:r w:rsidRPr="00301E79">
        <w:t xml:space="preserve">», «3 </w:t>
      </w:r>
      <w:proofErr w:type="spellStart"/>
      <w:r w:rsidRPr="00301E79">
        <w:rPr>
          <w:lang w:val="en-US"/>
        </w:rPr>
        <w:t>vida</w:t>
      </w:r>
      <w:proofErr w:type="spellEnd"/>
      <w:r w:rsidRPr="00301E79">
        <w:t>», «Морской гурман»</w:t>
      </w:r>
      <w:r w:rsidRPr="00301E79">
        <w:rPr>
          <w:rFonts w:eastAsia="MS Mincho"/>
        </w:rPr>
        <w:t xml:space="preserve"> , </w:t>
      </w:r>
      <w:r w:rsidRPr="00301E79">
        <w:t>павильоны «Пекарь и</w:t>
      </w:r>
      <w:proofErr w:type="gramStart"/>
      <w:r w:rsidRPr="00301E79">
        <w:t xml:space="preserve"> К</w:t>
      </w:r>
      <w:proofErr w:type="gramEnd"/>
      <w:r w:rsidRPr="00301E79">
        <w:t>», «Вега».</w:t>
      </w:r>
    </w:p>
    <w:p w:rsidR="000C76FA" w:rsidRPr="00301E79" w:rsidRDefault="000C76FA" w:rsidP="000C76FA">
      <w:pPr>
        <w:rPr>
          <w:b/>
          <w:bCs/>
          <w:iCs/>
          <w:u w:val="single"/>
        </w:rPr>
      </w:pPr>
    </w:p>
    <w:p w:rsidR="00E22578" w:rsidRPr="00301E79" w:rsidRDefault="00E22578" w:rsidP="00E22578">
      <w:pPr>
        <w:ind w:firstLine="709"/>
        <w:rPr>
          <w:b/>
          <w:bCs/>
          <w:iCs/>
        </w:rPr>
      </w:pPr>
      <w:r w:rsidRPr="00301E79">
        <w:rPr>
          <w:b/>
          <w:bCs/>
          <w:iCs/>
          <w:u w:val="single"/>
        </w:rPr>
        <w:t>Общественное питание</w:t>
      </w:r>
    </w:p>
    <w:p w:rsidR="00E22578" w:rsidRPr="00301E79" w:rsidRDefault="00E22578" w:rsidP="00E22578">
      <w:pPr>
        <w:ind w:firstLine="709"/>
        <w:rPr>
          <w:b/>
          <w:bCs/>
          <w:iCs/>
          <w:u w:val="single"/>
        </w:rPr>
      </w:pPr>
    </w:p>
    <w:p w:rsidR="000C76FA" w:rsidRPr="00301E79" w:rsidRDefault="000C76FA" w:rsidP="000C76FA">
      <w:pPr>
        <w:ind w:firstLine="708"/>
        <w:jc w:val="both"/>
      </w:pPr>
      <w:r w:rsidRPr="00301E79">
        <w:t xml:space="preserve">По состоянию на 01.01.2026 г. на территории </w:t>
      </w:r>
      <w:proofErr w:type="spellStart"/>
      <w:r w:rsidRPr="00301E79">
        <w:t>Дальнереченского</w:t>
      </w:r>
      <w:proofErr w:type="spellEnd"/>
      <w:r w:rsidRPr="00301E79">
        <w:t xml:space="preserve"> городского округа функционируют 41 объект общественного питания, в </w:t>
      </w:r>
      <w:proofErr w:type="spellStart"/>
      <w:r w:rsidRPr="00301E79">
        <w:t>т.ч</w:t>
      </w:r>
      <w:proofErr w:type="spellEnd"/>
      <w:r w:rsidRPr="00301E79">
        <w:t>.:</w:t>
      </w:r>
    </w:p>
    <w:p w:rsidR="000C76FA" w:rsidRPr="00301E79" w:rsidRDefault="000C76FA" w:rsidP="000C76FA">
      <w:pPr>
        <w:ind w:firstLine="708"/>
        <w:jc w:val="both"/>
      </w:pPr>
      <w:r w:rsidRPr="00301E79">
        <w:t xml:space="preserve">-24 объекта общественного питания общедоступной сети  на 900  посадочных мест, площадь залов – 1620 </w:t>
      </w:r>
      <w:proofErr w:type="spellStart"/>
      <w:r w:rsidRPr="00301E79">
        <w:t>кв.м</w:t>
      </w:r>
      <w:proofErr w:type="spellEnd"/>
      <w:r w:rsidRPr="00301E79">
        <w:t>.;</w:t>
      </w:r>
    </w:p>
    <w:p w:rsidR="000C76FA" w:rsidRPr="00301E79" w:rsidRDefault="000C76FA" w:rsidP="000C76FA">
      <w:pPr>
        <w:ind w:firstLine="708"/>
        <w:jc w:val="both"/>
      </w:pPr>
      <w:r w:rsidRPr="00301E79">
        <w:t xml:space="preserve">-17 предприятий общественного питания закрытой сети на 725 посадочных мест, площадь залов – 1210 </w:t>
      </w:r>
      <w:proofErr w:type="spellStart"/>
      <w:r w:rsidRPr="00301E79">
        <w:t>кв.м</w:t>
      </w:r>
      <w:proofErr w:type="spellEnd"/>
      <w:r w:rsidRPr="00301E79">
        <w:t>.</w:t>
      </w:r>
    </w:p>
    <w:p w:rsidR="000C76FA" w:rsidRPr="00301E79" w:rsidRDefault="000C76FA" w:rsidP="000C76FA">
      <w:pPr>
        <w:jc w:val="both"/>
      </w:pPr>
      <w:r w:rsidRPr="00301E79">
        <w:tab/>
        <w:t xml:space="preserve">Всё больше предприятий применяют современные формы обслуживания: доставку готовой продукции </w:t>
      </w:r>
      <w:proofErr w:type="spellStart"/>
      <w:r w:rsidRPr="00301E79">
        <w:t>автокурьером</w:t>
      </w:r>
      <w:proofErr w:type="spellEnd"/>
      <w:r w:rsidRPr="00301E79">
        <w:t>, оформление заказов по телефону, изготовление кондитерских и кулинарных изделий по индивидуальным заказам.</w:t>
      </w:r>
    </w:p>
    <w:p w:rsidR="00E22578" w:rsidRPr="00301E79" w:rsidRDefault="00E22578" w:rsidP="00E22578">
      <w:pPr>
        <w:jc w:val="both"/>
        <w:rPr>
          <w:rStyle w:val="s2"/>
          <w:rFonts w:eastAsia="Calibri"/>
          <w:lang w:eastAsia="ru-RU"/>
        </w:rPr>
      </w:pPr>
    </w:p>
    <w:p w:rsidR="00E22578" w:rsidRPr="00301E79" w:rsidRDefault="00E22578" w:rsidP="00E22578">
      <w:pPr>
        <w:ind w:firstLine="708"/>
        <w:jc w:val="both"/>
        <w:rPr>
          <w:b/>
          <w:bCs/>
          <w:iCs/>
          <w:u w:val="single"/>
        </w:rPr>
      </w:pPr>
      <w:r w:rsidRPr="00301E79">
        <w:rPr>
          <w:b/>
          <w:bCs/>
          <w:iCs/>
          <w:u w:val="single"/>
        </w:rPr>
        <w:t>Отрасль бытового обслуживания</w:t>
      </w:r>
    </w:p>
    <w:p w:rsidR="00E22578" w:rsidRPr="00301E79" w:rsidRDefault="00E22578" w:rsidP="00E22578">
      <w:pPr>
        <w:ind w:firstLine="708"/>
        <w:jc w:val="both"/>
        <w:rPr>
          <w:b/>
          <w:bCs/>
          <w:iCs/>
          <w:u w:val="single"/>
        </w:rPr>
      </w:pPr>
    </w:p>
    <w:p w:rsidR="000C76FA" w:rsidRPr="00301E79" w:rsidRDefault="000C76FA" w:rsidP="000C76FA">
      <w:pPr>
        <w:ind w:firstLine="709"/>
        <w:jc w:val="both"/>
        <w:rPr>
          <w:rStyle w:val="s2"/>
          <w:rFonts w:eastAsia="Calibri"/>
          <w:lang w:eastAsia="ru-RU"/>
        </w:rPr>
      </w:pPr>
      <w:r w:rsidRPr="00301E79">
        <w:rPr>
          <w:rStyle w:val="s2"/>
          <w:rFonts w:eastAsia="Calibri"/>
          <w:lang w:eastAsia="ru-RU"/>
        </w:rPr>
        <w:t xml:space="preserve">По состоянию на 01.01.2026 год на территории </w:t>
      </w:r>
      <w:proofErr w:type="spellStart"/>
      <w:r w:rsidRPr="00301E79">
        <w:rPr>
          <w:rStyle w:val="s2"/>
          <w:rFonts w:eastAsia="Calibri"/>
          <w:lang w:eastAsia="ru-RU"/>
        </w:rPr>
        <w:t>Дальнереченского</w:t>
      </w:r>
      <w:proofErr w:type="spellEnd"/>
      <w:r w:rsidRPr="00301E79">
        <w:rPr>
          <w:rStyle w:val="s2"/>
          <w:rFonts w:eastAsia="Calibri"/>
          <w:lang w:eastAsia="ru-RU"/>
        </w:rPr>
        <w:t xml:space="preserve"> городского округа функционирует 89 объект сферы бытового обслуживания. </w:t>
      </w:r>
    </w:p>
    <w:p w:rsidR="000C76FA" w:rsidRPr="00301E79" w:rsidRDefault="000C76FA" w:rsidP="000C76FA">
      <w:pPr>
        <w:ind w:firstLine="709"/>
        <w:jc w:val="both"/>
        <w:rPr>
          <w:rStyle w:val="s2"/>
          <w:rFonts w:eastAsia="Calibri"/>
          <w:lang w:eastAsia="ru-RU"/>
        </w:rPr>
      </w:pPr>
      <w:r w:rsidRPr="00301E79">
        <w:rPr>
          <w:rStyle w:val="s2"/>
          <w:rFonts w:eastAsia="Calibri"/>
          <w:lang w:eastAsia="ru-RU"/>
        </w:rPr>
        <w:t>Важнейшими задачами отрасли бытового обслуживания продолжают оставаться: повышение качественного уровня отрасли за счет внедрения современного оборудования и новых технологий, продолжение работы по созданию разнообразных форм услуг европейского уровня.</w:t>
      </w:r>
    </w:p>
    <w:p w:rsidR="00E22578" w:rsidRPr="00301E79" w:rsidRDefault="00E22578" w:rsidP="00E22578">
      <w:pPr>
        <w:ind w:firstLine="708"/>
        <w:jc w:val="both"/>
        <w:rPr>
          <w:rStyle w:val="s2"/>
          <w:rFonts w:eastAsia="Calibri"/>
          <w:lang w:eastAsia="ru-RU"/>
        </w:rPr>
      </w:pPr>
    </w:p>
    <w:p w:rsidR="00E22578" w:rsidRPr="00301E79" w:rsidRDefault="00E22578" w:rsidP="001F70B3">
      <w:pPr>
        <w:ind w:firstLine="567"/>
        <w:jc w:val="center"/>
        <w:rPr>
          <w:b/>
        </w:rPr>
      </w:pPr>
      <w:r w:rsidRPr="00301E79">
        <w:rPr>
          <w:b/>
        </w:rPr>
        <w:t xml:space="preserve">Предприятия промышленности, успешно функционирующие на территории </w:t>
      </w:r>
      <w:proofErr w:type="spellStart"/>
      <w:r w:rsidRPr="00301E79">
        <w:rPr>
          <w:b/>
        </w:rPr>
        <w:t>Дал</w:t>
      </w:r>
      <w:r w:rsidR="001F70B3">
        <w:rPr>
          <w:b/>
        </w:rPr>
        <w:t>ьнереченского</w:t>
      </w:r>
      <w:proofErr w:type="spellEnd"/>
      <w:r w:rsidR="001F70B3">
        <w:rPr>
          <w:b/>
        </w:rPr>
        <w:t xml:space="preserve"> городского округа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00"/>
        <w:gridCol w:w="3600"/>
      </w:tblGrid>
      <w:tr w:rsidR="00E22578" w:rsidRPr="00301E79" w:rsidTr="00E22578">
        <w:trPr>
          <w:jc w:val="center"/>
        </w:trPr>
        <w:tc>
          <w:tcPr>
            <w:tcW w:w="648"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center"/>
            </w:pPr>
            <w:r w:rsidRPr="00301E79">
              <w:t xml:space="preserve">№ </w:t>
            </w:r>
            <w:proofErr w:type="spellStart"/>
            <w:r w:rsidRPr="00301E79">
              <w:t>п.п</w:t>
            </w:r>
            <w:proofErr w:type="spellEnd"/>
            <w:r w:rsidRPr="00301E79">
              <w:t>.</w:t>
            </w:r>
          </w:p>
        </w:tc>
        <w:tc>
          <w:tcPr>
            <w:tcW w:w="54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center"/>
            </w:pPr>
            <w:r w:rsidRPr="00301E79">
              <w:t>Организационно-правовая форма, наименование</w:t>
            </w:r>
          </w:p>
        </w:tc>
        <w:tc>
          <w:tcPr>
            <w:tcW w:w="36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center"/>
            </w:pPr>
            <w:r w:rsidRPr="00301E79">
              <w:t>Вид деятельности</w:t>
            </w:r>
          </w:p>
        </w:tc>
      </w:tr>
      <w:tr w:rsidR="00E22578" w:rsidRPr="00301E79" w:rsidTr="00E22578">
        <w:trPr>
          <w:jc w:val="center"/>
        </w:trPr>
        <w:tc>
          <w:tcPr>
            <w:tcW w:w="648"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center"/>
            </w:pPr>
            <w:r w:rsidRPr="00301E79">
              <w:t>1</w:t>
            </w:r>
          </w:p>
        </w:tc>
        <w:tc>
          <w:tcPr>
            <w:tcW w:w="54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both"/>
            </w:pPr>
            <w:r w:rsidRPr="00301E79">
              <w:t>Закрытое акционерное общество «Лес Экспорт»</w:t>
            </w:r>
          </w:p>
        </w:tc>
        <w:tc>
          <w:tcPr>
            <w:tcW w:w="36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both"/>
            </w:pPr>
            <w:r w:rsidRPr="00301E79">
              <w:t>Лесопереработка Деревообработка</w:t>
            </w:r>
          </w:p>
        </w:tc>
      </w:tr>
      <w:tr w:rsidR="00E22578" w:rsidRPr="00301E79" w:rsidTr="00E22578">
        <w:trPr>
          <w:jc w:val="center"/>
        </w:trPr>
        <w:tc>
          <w:tcPr>
            <w:tcW w:w="648"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center"/>
            </w:pPr>
            <w:r w:rsidRPr="00301E79">
              <w:t>2</w:t>
            </w:r>
          </w:p>
        </w:tc>
        <w:tc>
          <w:tcPr>
            <w:tcW w:w="54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both"/>
            </w:pPr>
            <w:r w:rsidRPr="00301E79">
              <w:t>филиал ООО «</w:t>
            </w:r>
            <w:proofErr w:type="spellStart"/>
            <w:r w:rsidRPr="00301E79">
              <w:t>Транснефть</w:t>
            </w:r>
            <w:proofErr w:type="spellEnd"/>
            <w:r w:rsidRPr="00301E79">
              <w:t>-Дальний Восток» - РНУ «Дальнереченск»</w:t>
            </w:r>
          </w:p>
        </w:tc>
        <w:tc>
          <w:tcPr>
            <w:tcW w:w="36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both"/>
            </w:pPr>
            <w:r w:rsidRPr="00301E79">
              <w:t>Нефтепровод</w:t>
            </w:r>
          </w:p>
        </w:tc>
      </w:tr>
      <w:tr w:rsidR="00E22578" w:rsidRPr="00301E79" w:rsidTr="00E22578">
        <w:trPr>
          <w:jc w:val="center"/>
        </w:trPr>
        <w:tc>
          <w:tcPr>
            <w:tcW w:w="648"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center"/>
            </w:pPr>
            <w:r w:rsidRPr="00301E79">
              <w:t>3</w:t>
            </w:r>
          </w:p>
        </w:tc>
        <w:tc>
          <w:tcPr>
            <w:tcW w:w="54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both"/>
            </w:pPr>
            <w:r w:rsidRPr="00301E79">
              <w:t>Общество с ограниченной ответственностью «Жемчужина Приморья»</w:t>
            </w:r>
          </w:p>
        </w:tc>
        <w:tc>
          <w:tcPr>
            <w:tcW w:w="36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both"/>
            </w:pPr>
            <w:r w:rsidRPr="00301E79">
              <w:t>Производство воды</w:t>
            </w:r>
          </w:p>
        </w:tc>
      </w:tr>
      <w:tr w:rsidR="00E22578" w:rsidRPr="00301E79" w:rsidTr="00E22578">
        <w:trPr>
          <w:trHeight w:val="827"/>
          <w:jc w:val="center"/>
        </w:trPr>
        <w:tc>
          <w:tcPr>
            <w:tcW w:w="648"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center"/>
            </w:pPr>
            <w:r w:rsidRPr="00301E79">
              <w:t>4</w:t>
            </w:r>
          </w:p>
        </w:tc>
        <w:tc>
          <w:tcPr>
            <w:tcW w:w="54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both"/>
            </w:pPr>
            <w:proofErr w:type="spellStart"/>
            <w:r w:rsidRPr="00301E79">
              <w:t>Дальнерченский</w:t>
            </w:r>
            <w:proofErr w:type="spellEnd"/>
            <w:r w:rsidRPr="00301E79">
              <w:t xml:space="preserve"> тепловой район филиала «</w:t>
            </w:r>
            <w:proofErr w:type="spellStart"/>
            <w:r w:rsidRPr="00301E79">
              <w:t>Горноключевской</w:t>
            </w:r>
            <w:proofErr w:type="spellEnd"/>
            <w:r w:rsidRPr="00301E79">
              <w:t>» Краевое государственное унитарное предприятие  «Примтеплоэнерго»</w:t>
            </w:r>
          </w:p>
        </w:tc>
        <w:tc>
          <w:tcPr>
            <w:tcW w:w="36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both"/>
            </w:pPr>
            <w:r w:rsidRPr="00301E79">
              <w:t xml:space="preserve">Производство </w:t>
            </w:r>
            <w:proofErr w:type="spellStart"/>
            <w:r w:rsidRPr="00301E79">
              <w:t>теплоэнергии</w:t>
            </w:r>
            <w:proofErr w:type="spellEnd"/>
          </w:p>
        </w:tc>
      </w:tr>
      <w:tr w:rsidR="00E22578" w:rsidRPr="00301E79" w:rsidTr="00E22578">
        <w:trPr>
          <w:jc w:val="center"/>
        </w:trPr>
        <w:tc>
          <w:tcPr>
            <w:tcW w:w="648"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center"/>
            </w:pPr>
            <w:r w:rsidRPr="00301E79">
              <w:t>5</w:t>
            </w:r>
          </w:p>
        </w:tc>
        <w:tc>
          <w:tcPr>
            <w:tcW w:w="54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both"/>
            </w:pPr>
            <w:r w:rsidRPr="00301E79">
              <w:t xml:space="preserve">Общество с ограниченной ответственностью </w:t>
            </w:r>
            <w:r w:rsidRPr="00301E79">
              <w:lastRenderedPageBreak/>
              <w:t>«Пекарь и</w:t>
            </w:r>
            <w:proofErr w:type="gramStart"/>
            <w:r w:rsidRPr="00301E79">
              <w:t xml:space="preserve"> К</w:t>
            </w:r>
            <w:proofErr w:type="gramEnd"/>
            <w:r w:rsidRPr="00301E79">
              <w:t>»</w:t>
            </w:r>
          </w:p>
        </w:tc>
        <w:tc>
          <w:tcPr>
            <w:tcW w:w="36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both"/>
            </w:pPr>
            <w:r w:rsidRPr="00301E79">
              <w:lastRenderedPageBreak/>
              <w:t xml:space="preserve">Производство хлебобулочных </w:t>
            </w:r>
            <w:r w:rsidRPr="00301E79">
              <w:lastRenderedPageBreak/>
              <w:t>изделий</w:t>
            </w:r>
          </w:p>
        </w:tc>
      </w:tr>
      <w:tr w:rsidR="00E22578" w:rsidRPr="00301E79" w:rsidTr="00E22578">
        <w:trPr>
          <w:jc w:val="center"/>
        </w:trPr>
        <w:tc>
          <w:tcPr>
            <w:tcW w:w="648"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center"/>
            </w:pPr>
            <w:r w:rsidRPr="00301E79">
              <w:lastRenderedPageBreak/>
              <w:t>6</w:t>
            </w:r>
          </w:p>
        </w:tc>
        <w:tc>
          <w:tcPr>
            <w:tcW w:w="54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both"/>
            </w:pPr>
            <w:r w:rsidRPr="00301E79">
              <w:t>ООО «Эгида»</w:t>
            </w:r>
          </w:p>
        </w:tc>
        <w:tc>
          <w:tcPr>
            <w:tcW w:w="36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both"/>
            </w:pPr>
            <w:r w:rsidRPr="00301E79">
              <w:t>Деревообработка</w:t>
            </w:r>
          </w:p>
        </w:tc>
      </w:tr>
      <w:tr w:rsidR="00E22578" w:rsidRPr="00301E79" w:rsidTr="00E22578">
        <w:trPr>
          <w:jc w:val="center"/>
        </w:trPr>
        <w:tc>
          <w:tcPr>
            <w:tcW w:w="648"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center"/>
            </w:pPr>
            <w:r w:rsidRPr="00301E79">
              <w:t>7</w:t>
            </w:r>
          </w:p>
        </w:tc>
        <w:tc>
          <w:tcPr>
            <w:tcW w:w="54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both"/>
            </w:pPr>
            <w:r w:rsidRPr="00301E79">
              <w:t>ООО «</w:t>
            </w:r>
            <w:proofErr w:type="spellStart"/>
            <w:r w:rsidRPr="00301E79">
              <w:t>Стройбетон</w:t>
            </w:r>
            <w:proofErr w:type="spellEnd"/>
            <w:r w:rsidRPr="00301E79">
              <w:t>»</w:t>
            </w:r>
          </w:p>
        </w:tc>
        <w:tc>
          <w:tcPr>
            <w:tcW w:w="3600" w:type="dxa"/>
            <w:tcBorders>
              <w:top w:val="single" w:sz="4" w:space="0" w:color="auto"/>
              <w:left w:val="single" w:sz="4" w:space="0" w:color="auto"/>
              <w:bottom w:val="single" w:sz="4" w:space="0" w:color="auto"/>
              <w:right w:val="single" w:sz="4" w:space="0" w:color="auto"/>
            </w:tcBorders>
            <w:hideMark/>
          </w:tcPr>
          <w:p w:rsidR="00E22578" w:rsidRPr="00301E79" w:rsidRDefault="00E22578">
            <w:pPr>
              <w:jc w:val="both"/>
            </w:pPr>
            <w:r w:rsidRPr="00301E79">
              <w:t xml:space="preserve">Производство товарного бетона  </w:t>
            </w:r>
          </w:p>
        </w:tc>
      </w:tr>
    </w:tbl>
    <w:p w:rsidR="00E22578" w:rsidRPr="00301E79" w:rsidRDefault="00E22578" w:rsidP="00E22578">
      <w:pPr>
        <w:ind w:firstLine="708"/>
        <w:jc w:val="both"/>
      </w:pPr>
    </w:p>
    <w:p w:rsidR="000C76FA" w:rsidRPr="00301E79" w:rsidRDefault="00E22578" w:rsidP="004D08A0">
      <w:pPr>
        <w:pStyle w:val="af1"/>
        <w:numPr>
          <w:ilvl w:val="1"/>
          <w:numId w:val="45"/>
        </w:numPr>
        <w:ind w:left="0" w:firstLine="709"/>
        <w:jc w:val="both"/>
        <w:rPr>
          <w:rFonts w:ascii="Times New Roman" w:hAnsi="Times New Roman"/>
          <w:b/>
          <w:sz w:val="24"/>
          <w:szCs w:val="24"/>
        </w:rPr>
      </w:pPr>
      <w:r w:rsidRPr="00301E79">
        <w:rPr>
          <w:rFonts w:ascii="Times New Roman" w:hAnsi="Times New Roman"/>
          <w:b/>
          <w:sz w:val="24"/>
          <w:szCs w:val="24"/>
        </w:rPr>
        <w:t>Бюджет</w:t>
      </w:r>
      <w:r w:rsidRPr="00301E79">
        <w:rPr>
          <w:rFonts w:ascii="Times New Roman" w:eastAsia="Times New Roman" w:hAnsi="Times New Roman"/>
          <w:sz w:val="24"/>
          <w:szCs w:val="24"/>
          <w:lang w:eastAsia="ar-SA"/>
        </w:rPr>
        <w:t xml:space="preserve"> </w:t>
      </w:r>
    </w:p>
    <w:p w:rsidR="000C76FA" w:rsidRPr="00301E79" w:rsidRDefault="000C76FA" w:rsidP="000C76FA">
      <w:pPr>
        <w:shd w:val="clear" w:color="auto" w:fill="FFFFFF"/>
        <w:tabs>
          <w:tab w:val="left" w:pos="9355"/>
        </w:tabs>
        <w:ind w:left="57" w:right="-1" w:firstLine="652"/>
        <w:jc w:val="both"/>
        <w:rPr>
          <w:spacing w:val="-1"/>
        </w:rPr>
      </w:pPr>
      <w:proofErr w:type="gramStart"/>
      <w:r w:rsidRPr="00301E79">
        <w:t xml:space="preserve">Бюджет </w:t>
      </w:r>
      <w:proofErr w:type="spellStart"/>
      <w:r w:rsidRPr="00301E79">
        <w:t>Дальнереченского</w:t>
      </w:r>
      <w:proofErr w:type="spellEnd"/>
      <w:r w:rsidRPr="00301E79">
        <w:t xml:space="preserve"> городского округа за 2025 год в </w:t>
      </w:r>
      <w:r w:rsidRPr="00301E79">
        <w:rPr>
          <w:spacing w:val="1"/>
        </w:rPr>
        <w:t xml:space="preserve">целом по доходам выполнен на </w:t>
      </w:r>
      <w:r w:rsidRPr="00301E79">
        <w:t>102,04 %</w:t>
      </w:r>
      <w:r w:rsidRPr="00301E79">
        <w:rPr>
          <w:spacing w:val="1"/>
        </w:rPr>
        <w:t xml:space="preserve">, при утвержденном плане доходов </w:t>
      </w:r>
      <w:r w:rsidRPr="00301E79">
        <w:t xml:space="preserve">1 537 539 928,79 </w:t>
      </w:r>
      <w:r w:rsidRPr="00301E79">
        <w:rPr>
          <w:spacing w:val="-1"/>
        </w:rPr>
        <w:t xml:space="preserve">руб. поступило в бюджет </w:t>
      </w:r>
      <w:r w:rsidRPr="00301E79">
        <w:t xml:space="preserve">1 568 916 824,22 </w:t>
      </w:r>
      <w:r w:rsidRPr="00301E79">
        <w:rPr>
          <w:spacing w:val="-1"/>
        </w:rPr>
        <w:t>руб., что на 57 492 785,78</w:t>
      </w:r>
      <w:r w:rsidRPr="00301E79">
        <w:rPr>
          <w:spacing w:val="3"/>
        </w:rPr>
        <w:t xml:space="preserve"> руб. больше по сравнению с соответствующим периодом 2024 года (</w:t>
      </w:r>
      <w:r w:rsidRPr="00301E79">
        <w:rPr>
          <w:spacing w:val="-1"/>
        </w:rPr>
        <w:t xml:space="preserve">факт 2024 г. -  </w:t>
      </w:r>
      <w:r w:rsidRPr="00301E79">
        <w:t xml:space="preserve">1 511 424 038,44 </w:t>
      </w:r>
      <w:r w:rsidRPr="00301E79">
        <w:rPr>
          <w:spacing w:val="-1"/>
        </w:rPr>
        <w:t>руб.)</w:t>
      </w:r>
      <w:proofErr w:type="gramEnd"/>
    </w:p>
    <w:p w:rsidR="000C76FA" w:rsidRPr="00301E79" w:rsidRDefault="000C76FA" w:rsidP="004D08A0">
      <w:pPr>
        <w:ind w:firstLine="652"/>
        <w:jc w:val="both"/>
      </w:pPr>
      <w:r w:rsidRPr="00301E79">
        <w:rPr>
          <w:spacing w:val="-1"/>
        </w:rPr>
        <w:t xml:space="preserve">Налоговые и неналоговые доходы в общей сумме доходов составляют 47,53 %. </w:t>
      </w:r>
      <w:r w:rsidRPr="00301E79">
        <w:t xml:space="preserve">Утвержденные бюджетные назначения налоговых и неналоговых доходов за отчетный период выполнены на 105,35 %, то есть при плане </w:t>
      </w:r>
      <w:r w:rsidRPr="00301E79">
        <w:rPr>
          <w:spacing w:val="-1"/>
        </w:rPr>
        <w:t xml:space="preserve">707 792 306,88 </w:t>
      </w:r>
      <w:r w:rsidRPr="00301E79">
        <w:t xml:space="preserve">руб., в бюджет поступило </w:t>
      </w:r>
      <w:r w:rsidRPr="00301E79">
        <w:rPr>
          <w:spacing w:val="2"/>
        </w:rPr>
        <w:t>745 693 015,76</w:t>
      </w:r>
      <w:r w:rsidRPr="00301E79">
        <w:t xml:space="preserve"> руб.</w:t>
      </w:r>
      <w:r w:rsidR="004D08A0" w:rsidRPr="00301E79">
        <w:t>, в том числе по видам доходов:</w:t>
      </w:r>
    </w:p>
    <w:p w:rsidR="000C76FA" w:rsidRPr="00301E79" w:rsidRDefault="000C76FA" w:rsidP="000C76FA">
      <w:pPr>
        <w:ind w:firstLine="540"/>
        <w:jc w:val="both"/>
      </w:pPr>
      <w:r w:rsidRPr="00301E79">
        <w:t>налоговые доходы – 724 604 301,30 руб. или 97,17 % от общей суммы поступивших доходов;</w:t>
      </w:r>
    </w:p>
    <w:p w:rsidR="000C76FA" w:rsidRPr="00301E79" w:rsidRDefault="000C76FA" w:rsidP="000C76FA">
      <w:pPr>
        <w:ind w:firstLine="540"/>
        <w:jc w:val="both"/>
      </w:pPr>
      <w:r w:rsidRPr="00301E79">
        <w:t>неналоговые доходы – 21 088 714,46 руб. или 2,83 % от общей суммы поступивших доходов.</w:t>
      </w:r>
    </w:p>
    <w:p w:rsidR="00726349" w:rsidRPr="00301E79" w:rsidRDefault="000C76FA" w:rsidP="00726349">
      <w:pPr>
        <w:shd w:val="clear" w:color="auto" w:fill="FFFFFF"/>
        <w:tabs>
          <w:tab w:val="left" w:pos="9498"/>
        </w:tabs>
        <w:ind w:left="57" w:right="-5"/>
        <w:jc w:val="both"/>
        <w:rPr>
          <w:spacing w:val="-1"/>
        </w:rPr>
      </w:pPr>
      <w:r w:rsidRPr="00301E79">
        <w:rPr>
          <w:sz w:val="28"/>
          <w:szCs w:val="28"/>
        </w:rPr>
        <w:t xml:space="preserve">         </w:t>
      </w:r>
      <w:proofErr w:type="gramStart"/>
      <w:r w:rsidRPr="00301E79">
        <w:t xml:space="preserve">При анализе фактического поступления налоговых и неналоговых доходов бюджета </w:t>
      </w:r>
      <w:proofErr w:type="spellStart"/>
      <w:r w:rsidRPr="00301E79">
        <w:t>Дальнереченского</w:t>
      </w:r>
      <w:proofErr w:type="spellEnd"/>
      <w:r w:rsidRPr="00301E79">
        <w:t xml:space="preserve"> городского округа за 2025 год к фактическим поступлениям за 2024 год необходимо отметить, что налоговых и неналоговых доходов</w:t>
      </w:r>
      <w:r w:rsidRPr="00301E79">
        <w:rPr>
          <w:spacing w:val="-1"/>
        </w:rPr>
        <w:t xml:space="preserve"> в 2025 году по сравнению с соответствующим периодом прошлого года поступило больше на 145 837 650,16 руб. </w:t>
      </w:r>
      <w:r w:rsidRPr="00301E79">
        <w:rPr>
          <w:spacing w:val="2"/>
        </w:rPr>
        <w:t>(факт налоговых и неналоговых за 2025</w:t>
      </w:r>
      <w:r w:rsidR="00744BDE" w:rsidRPr="00301E79">
        <w:rPr>
          <w:spacing w:val="2"/>
        </w:rPr>
        <w:t xml:space="preserve"> </w:t>
      </w:r>
      <w:r w:rsidRPr="00301E79">
        <w:rPr>
          <w:spacing w:val="2"/>
        </w:rPr>
        <w:t>год   745 693 015,76 руб., факт налоговых и неналоговых</w:t>
      </w:r>
      <w:proofErr w:type="gramEnd"/>
      <w:r w:rsidRPr="00301E79">
        <w:rPr>
          <w:spacing w:val="2"/>
        </w:rPr>
        <w:t xml:space="preserve"> за 2024</w:t>
      </w:r>
      <w:r w:rsidR="00744BDE" w:rsidRPr="00301E79">
        <w:rPr>
          <w:spacing w:val="2"/>
        </w:rPr>
        <w:t xml:space="preserve"> год </w:t>
      </w:r>
      <w:r w:rsidRPr="00301E79">
        <w:rPr>
          <w:spacing w:val="2"/>
        </w:rPr>
        <w:t xml:space="preserve"> 599 855 365,60</w:t>
      </w:r>
      <w:r w:rsidRPr="00301E79">
        <w:t xml:space="preserve"> </w:t>
      </w:r>
      <w:r w:rsidRPr="00301E79">
        <w:rPr>
          <w:spacing w:val="2"/>
        </w:rPr>
        <w:t>руб.).</w:t>
      </w:r>
    </w:p>
    <w:p w:rsidR="00744BDE" w:rsidRPr="00301E79" w:rsidRDefault="00744BDE" w:rsidP="00726349">
      <w:pPr>
        <w:shd w:val="clear" w:color="auto" w:fill="FFFFFF"/>
        <w:tabs>
          <w:tab w:val="left" w:pos="9498"/>
        </w:tabs>
        <w:ind w:left="57" w:right="-5" w:firstLine="652"/>
        <w:jc w:val="both"/>
        <w:rPr>
          <w:spacing w:val="-1"/>
        </w:rPr>
      </w:pPr>
      <w:r w:rsidRPr="00301E79">
        <w:t xml:space="preserve">В том числе </w:t>
      </w:r>
      <w:r w:rsidR="00726349" w:rsidRPr="00301E79">
        <w:t>в разрезе следующих источников:</w:t>
      </w:r>
    </w:p>
    <w:p w:rsidR="00744BDE" w:rsidRPr="00301E79" w:rsidRDefault="00744BDE" w:rsidP="00744BDE">
      <w:pPr>
        <w:ind w:firstLine="709"/>
        <w:jc w:val="both"/>
      </w:pPr>
      <w:r w:rsidRPr="00301E79">
        <w:t xml:space="preserve"> - налог на доходы физических лиц (105,41 %). Перевыполнение скорректированного плана на 2025 г. в размере 5,41 %. </w:t>
      </w:r>
    </w:p>
    <w:p w:rsidR="00744BDE" w:rsidRPr="00301E79" w:rsidRDefault="00744BDE" w:rsidP="00744BDE">
      <w:pPr>
        <w:ind w:firstLine="709"/>
        <w:jc w:val="both"/>
      </w:pPr>
      <w:r w:rsidRPr="00301E79">
        <w:t xml:space="preserve">Перевыполнение скорректированного плана произошло за счет </w:t>
      </w:r>
      <w:proofErr w:type="gramStart"/>
      <w:r w:rsidRPr="00301E79">
        <w:t>индексации окладов работников органов местного самоуправления</w:t>
      </w:r>
      <w:proofErr w:type="gramEnd"/>
      <w:r w:rsidRPr="00301E79">
        <w:t xml:space="preserve"> с 1 октября 2025 г. на 7,6 процентов, </w:t>
      </w:r>
      <w:r w:rsidRPr="00301E79">
        <w:rPr>
          <w:rStyle w:val="markedcontent"/>
        </w:rPr>
        <w:t xml:space="preserve">увеличения </w:t>
      </w:r>
      <w:r w:rsidRPr="00301E79">
        <w:t>фонда оплаты труда ряда предприятий и организаций округа: ООО «</w:t>
      </w:r>
      <w:proofErr w:type="spellStart"/>
      <w:r w:rsidRPr="00301E79">
        <w:t>Транснефть</w:t>
      </w:r>
      <w:proofErr w:type="spellEnd"/>
      <w:r w:rsidRPr="00301E79">
        <w:t xml:space="preserve"> – Дальний Восток», КГБУЗ «</w:t>
      </w:r>
      <w:proofErr w:type="spellStart"/>
      <w:r w:rsidRPr="00301E79">
        <w:t>Дальнереченская</w:t>
      </w:r>
      <w:proofErr w:type="spellEnd"/>
      <w:r w:rsidRPr="00301E79">
        <w:t xml:space="preserve"> ЦГБ», МОМВД РФ «</w:t>
      </w:r>
      <w:proofErr w:type="spellStart"/>
      <w:r w:rsidRPr="00301E79">
        <w:t>Дальнереченский</w:t>
      </w:r>
      <w:proofErr w:type="spellEnd"/>
      <w:r w:rsidRPr="00301E79">
        <w:t>», ОАО «РЖД» и др.</w:t>
      </w:r>
    </w:p>
    <w:p w:rsidR="00744BDE" w:rsidRPr="00301E79" w:rsidRDefault="00744BDE" w:rsidP="00744BDE">
      <w:pPr>
        <w:ind w:firstLine="709"/>
        <w:jc w:val="both"/>
        <w:rPr>
          <w:rStyle w:val="markedcontent"/>
        </w:rPr>
      </w:pPr>
      <w:r w:rsidRPr="00301E79">
        <w:t xml:space="preserve">Анализируя фактическое поступление за 2025 год в сравнении с 2024 годом необходимо отметить увеличение поступления </w:t>
      </w:r>
      <w:r w:rsidRPr="00301E79">
        <w:rPr>
          <w:rStyle w:val="markedcontent"/>
        </w:rPr>
        <w:t xml:space="preserve">за счет изменения нормативов отчисления между бюджетами (2025 г. – 76,1272967%, 2024 г. – </w:t>
      </w:r>
      <w:r w:rsidRPr="00301E79">
        <w:t xml:space="preserve">70,9067570 </w:t>
      </w:r>
      <w:r w:rsidRPr="00301E79">
        <w:rPr>
          <w:rStyle w:val="markedcontent"/>
        </w:rPr>
        <w:t>%);</w:t>
      </w:r>
    </w:p>
    <w:p w:rsidR="00744BDE" w:rsidRPr="00301E79" w:rsidRDefault="00744BDE" w:rsidP="00C74CAF">
      <w:pPr>
        <w:shd w:val="clear" w:color="auto" w:fill="FFFFFF"/>
        <w:ind w:firstLine="709"/>
        <w:jc w:val="both"/>
        <w:rPr>
          <w:spacing w:val="-2"/>
        </w:rPr>
      </w:pPr>
      <w:r w:rsidRPr="00301E79">
        <w:rPr>
          <w:spacing w:val="-2"/>
        </w:rPr>
        <w:t xml:space="preserve"> - </w:t>
      </w:r>
      <w:r w:rsidRPr="00301E79">
        <w:t xml:space="preserve">акцизы (98,73 %). </w:t>
      </w:r>
      <w:r w:rsidRPr="00301E79">
        <w:rPr>
          <w:spacing w:val="-2"/>
        </w:rPr>
        <w:t>Отклонение от исполне</w:t>
      </w:r>
      <w:r w:rsidR="00C74CAF" w:rsidRPr="00301E79">
        <w:rPr>
          <w:spacing w:val="-2"/>
        </w:rPr>
        <w:t xml:space="preserve">ния плана на 2025 год в сумме </w:t>
      </w:r>
      <w:r w:rsidRPr="00301E79">
        <w:rPr>
          <w:spacing w:val="-2"/>
        </w:rPr>
        <w:t xml:space="preserve"> </w:t>
      </w:r>
      <w:r w:rsidRPr="00301E79">
        <w:rPr>
          <w:snapToGrid w:val="0"/>
        </w:rPr>
        <w:t>-</w:t>
      </w:r>
      <w:r w:rsidR="00C74CAF" w:rsidRPr="00301E79">
        <w:rPr>
          <w:snapToGrid w:val="0"/>
        </w:rPr>
        <w:t xml:space="preserve"> </w:t>
      </w:r>
      <w:r w:rsidRPr="00301E79">
        <w:rPr>
          <w:snapToGrid w:val="0"/>
        </w:rPr>
        <w:t xml:space="preserve">289 676,04 руб., что составляет 1,27 %. </w:t>
      </w:r>
    </w:p>
    <w:p w:rsidR="00744BDE" w:rsidRPr="00301E79" w:rsidRDefault="00744BDE" w:rsidP="00744BDE">
      <w:pPr>
        <w:shd w:val="clear" w:color="auto" w:fill="FFFFFF"/>
        <w:ind w:firstLine="709"/>
        <w:jc w:val="both"/>
      </w:pPr>
      <w:r w:rsidRPr="00301E79">
        <w:t>Анализируя фактическое поступление акцизов за 2025 год в сравнении с 2024 годом необходимо отметить, что увеличение поступления произошло в связи с ростом потребления нефтепродуктов и увеличения их стоимости, тогда как в течение 2025 года произошло сокращение объемов реализации дизельного топлива, что повлекло невыполнение плана;</w:t>
      </w:r>
    </w:p>
    <w:p w:rsidR="00744BDE" w:rsidRPr="00301E79" w:rsidRDefault="00744BDE" w:rsidP="00744BDE">
      <w:pPr>
        <w:shd w:val="clear" w:color="auto" w:fill="FFFFFF"/>
        <w:ind w:firstLine="709"/>
        <w:jc w:val="both"/>
      </w:pPr>
      <w:r w:rsidRPr="00301E79">
        <w:t xml:space="preserve">- </w:t>
      </w:r>
      <w:r w:rsidRPr="00301E79">
        <w:rPr>
          <w:rStyle w:val="markedcontent"/>
        </w:rPr>
        <w:t>налог, взимаемый в связи с применением упрощенной системы</w:t>
      </w:r>
      <w:r w:rsidRPr="00301E79">
        <w:br/>
      </w:r>
      <w:r w:rsidRPr="00301E79">
        <w:rPr>
          <w:rStyle w:val="markedcontent"/>
        </w:rPr>
        <w:t>налогообложения (135,86 %).</w:t>
      </w:r>
      <w:r w:rsidRPr="00301E79">
        <w:t xml:space="preserve"> Перевыполнение плана на 2025 год в размере 35,86 %. </w:t>
      </w:r>
    </w:p>
    <w:p w:rsidR="00744BDE" w:rsidRPr="00301E79" w:rsidRDefault="00744BDE" w:rsidP="00744BDE">
      <w:pPr>
        <w:shd w:val="clear" w:color="auto" w:fill="FFFFFF"/>
        <w:ind w:firstLine="709"/>
        <w:jc w:val="both"/>
      </w:pPr>
      <w:r w:rsidRPr="00301E79">
        <w:t>Анализируя фактическое поступление за 2025 год в сравнении с 2024 годом необходимо отметить увеличение поступления за счет роста доходов от ведения финансово-хозяйственной деятельности и с переходом ряда индивидуальных предпринимателей с других режимов налогообложения;</w:t>
      </w:r>
    </w:p>
    <w:p w:rsidR="00744BDE" w:rsidRPr="00301E79" w:rsidRDefault="00744BDE" w:rsidP="00744BDE">
      <w:pPr>
        <w:shd w:val="clear" w:color="auto" w:fill="FFFFFF"/>
        <w:ind w:firstLine="709"/>
        <w:jc w:val="both"/>
      </w:pPr>
      <w:r w:rsidRPr="00301E79">
        <w:t xml:space="preserve">- единый налог на вмененный доход (0 %). </w:t>
      </w:r>
    </w:p>
    <w:p w:rsidR="00744BDE" w:rsidRPr="00301E79" w:rsidRDefault="00744BDE" w:rsidP="00744BDE">
      <w:pPr>
        <w:shd w:val="clear" w:color="auto" w:fill="FFFFFF"/>
        <w:ind w:firstLine="709"/>
        <w:jc w:val="both"/>
      </w:pPr>
      <w:proofErr w:type="gramStart"/>
      <w:r w:rsidRPr="00301E79">
        <w:rPr>
          <w:spacing w:val="-2"/>
        </w:rPr>
        <w:t>В соответствии с пунктом 8 статьи 5 Федерального закона от 29.06.2012 г. № 97-ФЗ «О внесении изменений в часть первую и часть вторую Налогового кодекса РФ» и статью 26 Федерального закона «О банках и банковской деятельности» положения главы 26.3 «Система налогообложения в виде единого налога на вмененный доход для отдельных видов деятельности» части второй Налогового кодекса РФ не применяются с 1</w:t>
      </w:r>
      <w:proofErr w:type="gramEnd"/>
      <w:r w:rsidR="00FA0710" w:rsidRPr="00301E79">
        <w:rPr>
          <w:spacing w:val="-2"/>
        </w:rPr>
        <w:t xml:space="preserve"> </w:t>
      </w:r>
      <w:r w:rsidRPr="00301E79">
        <w:rPr>
          <w:spacing w:val="-2"/>
        </w:rPr>
        <w:t xml:space="preserve">января 2021 года, тем не </w:t>
      </w:r>
      <w:proofErr w:type="gramStart"/>
      <w:r w:rsidRPr="00301E79">
        <w:rPr>
          <w:spacing w:val="-2"/>
        </w:rPr>
        <w:t>менее</w:t>
      </w:r>
      <w:proofErr w:type="gramEnd"/>
      <w:r w:rsidRPr="00301E79">
        <w:rPr>
          <w:spacing w:val="-2"/>
        </w:rPr>
        <w:t xml:space="preserve"> за 2025 год  поступило Единого налога на вмененный доход в сумме 896,65 руб. (погашение задолженности</w:t>
      </w:r>
      <w:r w:rsidRPr="00301E79">
        <w:rPr>
          <w:i/>
          <w:spacing w:val="-2"/>
        </w:rPr>
        <w:t xml:space="preserve"> прошлых лет);</w:t>
      </w:r>
    </w:p>
    <w:p w:rsidR="00FA0710" w:rsidRPr="00301E79" w:rsidRDefault="00744BDE" w:rsidP="00FA0710">
      <w:pPr>
        <w:shd w:val="clear" w:color="auto" w:fill="FFFFFF"/>
        <w:jc w:val="both"/>
        <w:rPr>
          <w:snapToGrid w:val="0"/>
        </w:rPr>
      </w:pPr>
      <w:r w:rsidRPr="00301E79">
        <w:t xml:space="preserve">         -единый сельскохозяйственный налог (0 %). </w:t>
      </w:r>
      <w:r w:rsidRPr="00301E79">
        <w:rPr>
          <w:spacing w:val="-2"/>
        </w:rPr>
        <w:t xml:space="preserve">Отклонение от исполнения плана на 2025 год в сумме  </w:t>
      </w:r>
      <w:r w:rsidR="00FA0710" w:rsidRPr="00301E79">
        <w:rPr>
          <w:snapToGrid w:val="0"/>
        </w:rPr>
        <w:t>- 424 643,00 руб.</w:t>
      </w:r>
    </w:p>
    <w:p w:rsidR="00744BDE" w:rsidRPr="00301E79" w:rsidRDefault="00744BDE" w:rsidP="00FA0710">
      <w:pPr>
        <w:shd w:val="clear" w:color="auto" w:fill="FFFFFF"/>
        <w:ind w:firstLine="709"/>
        <w:jc w:val="both"/>
        <w:rPr>
          <w:snapToGrid w:val="0"/>
        </w:rPr>
      </w:pPr>
      <w:r w:rsidRPr="00301E79">
        <w:lastRenderedPageBreak/>
        <w:t>Анализируя фактическое поступление за 2025 год и в сравнении с 2024 годом необходимо отметить</w:t>
      </w:r>
      <w:r w:rsidRPr="00301E79">
        <w:rPr>
          <w:spacing w:val="-2"/>
        </w:rPr>
        <w:t xml:space="preserve"> стабильное нев</w:t>
      </w:r>
      <w:r w:rsidR="00FA0710" w:rsidRPr="00301E79">
        <w:rPr>
          <w:spacing w:val="-2"/>
        </w:rPr>
        <w:t>ыполнение плана по ряду причин:</w:t>
      </w:r>
    </w:p>
    <w:p w:rsidR="00744BDE" w:rsidRPr="00301E79" w:rsidRDefault="00744BDE" w:rsidP="00FA0710">
      <w:pPr>
        <w:shd w:val="clear" w:color="auto" w:fill="FFFFFF"/>
        <w:tabs>
          <w:tab w:val="left" w:pos="9923"/>
        </w:tabs>
        <w:ind w:firstLine="709"/>
        <w:jc w:val="both"/>
        <w:rPr>
          <w:spacing w:val="-2"/>
        </w:rPr>
      </w:pPr>
      <w:r w:rsidRPr="00301E79">
        <w:rPr>
          <w:spacing w:val="-1"/>
        </w:rPr>
        <w:t>- в 2025 году произведен возврат единого сельскохозяйственного налога в сумме -</w:t>
      </w:r>
      <w:r w:rsidRPr="00301E79">
        <w:t>309 643,00 руб. сельхозпроизводителям, которые за 2024 год потерпели убытки;</w:t>
      </w:r>
    </w:p>
    <w:p w:rsidR="00FA0710" w:rsidRPr="00301E79" w:rsidRDefault="00744BDE" w:rsidP="00FA0710">
      <w:pPr>
        <w:shd w:val="clear" w:color="auto" w:fill="FFFFFF"/>
        <w:ind w:firstLine="709"/>
        <w:jc w:val="both"/>
        <w:rPr>
          <w:rStyle w:val="markedcontent"/>
        </w:rPr>
      </w:pPr>
      <w:r w:rsidRPr="00301E79">
        <w:rPr>
          <w:spacing w:val="-2"/>
        </w:rPr>
        <w:t xml:space="preserve">- в 2024 году </w:t>
      </w:r>
      <w:r w:rsidRPr="00301E79">
        <w:t>к</w:t>
      </w:r>
      <w:r w:rsidRPr="00301E79">
        <w:rPr>
          <w:rStyle w:val="markedcontent"/>
        </w:rPr>
        <w:t>рупный сельхозпроизводитель ООО «</w:t>
      </w:r>
      <w:proofErr w:type="gramStart"/>
      <w:r w:rsidRPr="00301E79">
        <w:rPr>
          <w:rStyle w:val="markedcontent"/>
        </w:rPr>
        <w:t>ДА ЛИ</w:t>
      </w:r>
      <w:proofErr w:type="gramEnd"/>
      <w:r w:rsidRPr="00301E79">
        <w:rPr>
          <w:rStyle w:val="markedcontent"/>
        </w:rPr>
        <w:t xml:space="preserve">» в 2023 году производил уплату налога в бюджет </w:t>
      </w:r>
      <w:proofErr w:type="spellStart"/>
      <w:r w:rsidRPr="00301E79">
        <w:rPr>
          <w:rStyle w:val="markedcontent"/>
        </w:rPr>
        <w:t>Дальнереченского</w:t>
      </w:r>
      <w:proofErr w:type="spellEnd"/>
      <w:r w:rsidRPr="00301E79">
        <w:rPr>
          <w:rStyle w:val="markedcontent"/>
        </w:rPr>
        <w:t xml:space="preserve"> городского округа ошибочно. </w:t>
      </w:r>
    </w:p>
    <w:p w:rsidR="00744BDE" w:rsidRPr="00301E79" w:rsidRDefault="00744BDE" w:rsidP="00FA0710">
      <w:pPr>
        <w:shd w:val="clear" w:color="auto" w:fill="FFFFFF"/>
        <w:ind w:firstLine="709"/>
        <w:jc w:val="both"/>
      </w:pPr>
      <w:r w:rsidRPr="00301E79">
        <w:rPr>
          <w:rStyle w:val="markedcontent"/>
        </w:rPr>
        <w:t>В 3 квартале 2024 года ИФНС № 9 произвела зачет переплаты налога в связи со сменой ОКТМО.</w:t>
      </w:r>
      <w:r w:rsidRPr="00301E79">
        <w:rPr>
          <w:spacing w:val="-2"/>
        </w:rPr>
        <w:t xml:space="preserve"> Единый сельскохозяйственный налог </w:t>
      </w:r>
      <w:proofErr w:type="spellStart"/>
      <w:r w:rsidRPr="00301E79">
        <w:rPr>
          <w:spacing w:val="-2"/>
        </w:rPr>
        <w:t>перезачтен</w:t>
      </w:r>
      <w:proofErr w:type="spellEnd"/>
      <w:r w:rsidRPr="00301E79">
        <w:rPr>
          <w:spacing w:val="-2"/>
        </w:rPr>
        <w:t xml:space="preserve"> на ОКТМО </w:t>
      </w:r>
      <w:proofErr w:type="spellStart"/>
      <w:r w:rsidRPr="00301E79">
        <w:rPr>
          <w:spacing w:val="-2"/>
        </w:rPr>
        <w:t>Дальнереченского</w:t>
      </w:r>
      <w:proofErr w:type="spellEnd"/>
      <w:r w:rsidRPr="00301E79">
        <w:rPr>
          <w:spacing w:val="-2"/>
        </w:rPr>
        <w:t xml:space="preserve"> </w:t>
      </w:r>
      <w:proofErr w:type="gramStart"/>
      <w:r w:rsidRPr="00301E79">
        <w:rPr>
          <w:spacing w:val="-2"/>
        </w:rPr>
        <w:t>муниципального</w:t>
      </w:r>
      <w:proofErr w:type="gramEnd"/>
      <w:r w:rsidRPr="00301E79">
        <w:rPr>
          <w:spacing w:val="-2"/>
        </w:rPr>
        <w:t xml:space="preserve"> район;</w:t>
      </w:r>
    </w:p>
    <w:p w:rsidR="00FA0710" w:rsidRPr="00301E79" w:rsidRDefault="00744BDE" w:rsidP="00FA0710">
      <w:pPr>
        <w:jc w:val="both"/>
      </w:pPr>
      <w:r w:rsidRPr="00301E79">
        <w:t xml:space="preserve">        - н</w:t>
      </w:r>
      <w:r w:rsidRPr="00301E79">
        <w:rPr>
          <w:spacing w:val="-2"/>
        </w:rPr>
        <w:t xml:space="preserve">алог, взимаемый в связи с применением патентной системы налогообложения (132,79 %). </w:t>
      </w:r>
      <w:r w:rsidRPr="00301E79">
        <w:t xml:space="preserve">Перевыполнение плана </w:t>
      </w:r>
      <w:r w:rsidR="00FA0710" w:rsidRPr="00301E79">
        <w:t xml:space="preserve">на 2025 год в размере 32,79 %. </w:t>
      </w:r>
    </w:p>
    <w:p w:rsidR="00FA0710" w:rsidRPr="00301E79" w:rsidRDefault="00744BDE" w:rsidP="00FA0710">
      <w:pPr>
        <w:ind w:firstLine="709"/>
        <w:jc w:val="both"/>
        <w:rPr>
          <w:rStyle w:val="markedcontent"/>
        </w:rPr>
      </w:pPr>
      <w:r w:rsidRPr="00301E79">
        <w:t>Анализируя фактическое поступление за 2025 год и в сравнении с 2024 годом необходимо отметить у</w:t>
      </w:r>
      <w:r w:rsidRPr="00301E79">
        <w:rPr>
          <w:spacing w:val="-1"/>
        </w:rPr>
        <w:t>величение поступления налога в целом по причине изменения срока уплаты. В соответствие с информацией, размещенной на официальном сайте Федеральной налоговой службы России с</w:t>
      </w:r>
      <w:r w:rsidRPr="00301E79">
        <w:rPr>
          <w:rStyle w:val="markedcontent"/>
        </w:rPr>
        <w:t>рок уплаты 2/3 части налога установленный на 29.12.2025 года (в 2024 году срок уплаты 2/3 ча</w:t>
      </w:r>
      <w:r w:rsidR="00FA0710" w:rsidRPr="00301E79">
        <w:rPr>
          <w:rStyle w:val="markedcontent"/>
        </w:rPr>
        <w:t>сти патента - 09.01.2025 года);</w:t>
      </w:r>
    </w:p>
    <w:p w:rsidR="00744BDE" w:rsidRPr="00301E79" w:rsidRDefault="00744BDE" w:rsidP="00FA0710">
      <w:pPr>
        <w:ind w:firstLine="709"/>
        <w:jc w:val="both"/>
      </w:pPr>
      <w:r w:rsidRPr="00301E79">
        <w:t xml:space="preserve"> - налог на имущество физических лиц (114,14 %). Перевыполнение плана на 2025 год в размере </w:t>
      </w:r>
      <w:r w:rsidRPr="00301E79">
        <w:rPr>
          <w:spacing w:val="-2"/>
        </w:rPr>
        <w:t>14,14 %.</w:t>
      </w:r>
    </w:p>
    <w:p w:rsidR="00FA0710" w:rsidRPr="00301E79" w:rsidRDefault="00744BDE" w:rsidP="00FA0710">
      <w:pPr>
        <w:shd w:val="clear" w:color="auto" w:fill="FFFFFF"/>
        <w:jc w:val="both"/>
      </w:pPr>
      <w:r w:rsidRPr="00301E79">
        <w:t xml:space="preserve">         Анализируя фактическое поступление в целом необходимо отметить увеличение поступления в 2025 году в сравнении с 2024 годом по причине оплаты задолженно</w:t>
      </w:r>
      <w:r w:rsidR="00FA0710" w:rsidRPr="00301E79">
        <w:t>сти по начислениям за 2024 год;</w:t>
      </w:r>
    </w:p>
    <w:p w:rsidR="00FA0710" w:rsidRPr="00301E79" w:rsidRDefault="00744BDE" w:rsidP="00FA0710">
      <w:pPr>
        <w:shd w:val="clear" w:color="auto" w:fill="FFFFFF"/>
        <w:ind w:firstLine="709"/>
        <w:jc w:val="both"/>
      </w:pPr>
      <w:r w:rsidRPr="00301E79">
        <w:t>- земельный налог (79,58 %).</w:t>
      </w:r>
      <w:r w:rsidRPr="00301E79">
        <w:rPr>
          <w:spacing w:val="-2"/>
        </w:rPr>
        <w:t xml:space="preserve"> Отклонение от исполнения плана на 2025 год в сумме  </w:t>
      </w:r>
      <w:r w:rsidRPr="00301E79">
        <w:rPr>
          <w:snapToGrid w:val="0"/>
        </w:rPr>
        <w:t xml:space="preserve">-2 043 772,41 руб., что составляет 20,42 %. </w:t>
      </w:r>
    </w:p>
    <w:p w:rsidR="00C74CAF" w:rsidRPr="00301E79" w:rsidRDefault="00744BDE" w:rsidP="00C74CAF">
      <w:pPr>
        <w:shd w:val="clear" w:color="auto" w:fill="FFFFFF"/>
        <w:ind w:firstLine="709"/>
        <w:jc w:val="both"/>
      </w:pPr>
      <w:r w:rsidRPr="00301E79">
        <w:t>Анализируя фактическое поступление в целом необходимо отметить снижение поступления в 2025 году в сравнении с 2024 годом и в сравнении с планом на 2025 год по причине отсутствия досрочного погашения по Уведомлению об исчисленных суммах налогов, авансовых платежей и страховых взносо</w:t>
      </w:r>
      <w:r w:rsidR="00C74CAF" w:rsidRPr="00301E79">
        <w:t>в, что наблюдалось в 2024 году;</w:t>
      </w:r>
    </w:p>
    <w:p w:rsidR="00C74CAF" w:rsidRPr="00301E79" w:rsidRDefault="00744BDE" w:rsidP="00C74CAF">
      <w:pPr>
        <w:shd w:val="clear" w:color="auto" w:fill="FFFFFF"/>
        <w:ind w:firstLine="709"/>
        <w:jc w:val="both"/>
      </w:pPr>
      <w:r w:rsidRPr="00301E79">
        <w:t xml:space="preserve">- государственная пошлина (119,32 %). Перевыполнение скорректированного плана </w:t>
      </w:r>
      <w:r w:rsidR="00C74CAF" w:rsidRPr="00301E79">
        <w:t xml:space="preserve">на 2025 год в размере 19,32 %. </w:t>
      </w:r>
    </w:p>
    <w:p w:rsidR="00726349" w:rsidRPr="00301E79" w:rsidRDefault="00744BDE" w:rsidP="00726349">
      <w:pPr>
        <w:shd w:val="clear" w:color="auto" w:fill="FFFFFF"/>
        <w:ind w:firstLine="709"/>
        <w:jc w:val="both"/>
      </w:pPr>
      <w:proofErr w:type="gramStart"/>
      <w:r w:rsidRPr="00301E79">
        <w:t>Анализируя фактическое поступление за 2025 год в сравнении с 2024 годом необходимо отметить увеличение поступления налога по причине изменений размеров госпошлины в соответствие с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w:t>
      </w:r>
      <w:r w:rsidR="00726349" w:rsidRPr="00301E79">
        <w:t>ых актов Российской Федерации»;</w:t>
      </w:r>
      <w:proofErr w:type="gramEnd"/>
    </w:p>
    <w:p w:rsidR="00726349" w:rsidRPr="00301E79" w:rsidRDefault="00744BDE" w:rsidP="00726349">
      <w:pPr>
        <w:shd w:val="clear" w:color="auto" w:fill="FFFFFF"/>
        <w:ind w:firstLine="709"/>
        <w:jc w:val="both"/>
      </w:pPr>
      <w:r w:rsidRPr="00301E79">
        <w:t>- доходы, получаемые в виде арендной платы за земельные участки (78,97 %). О</w:t>
      </w:r>
      <w:r w:rsidRPr="00301E79">
        <w:rPr>
          <w:spacing w:val="-2"/>
        </w:rPr>
        <w:t xml:space="preserve">тклонение от исполнения плана на 2025 год в сумме </w:t>
      </w:r>
      <w:r w:rsidRPr="00301E79">
        <w:rPr>
          <w:snapToGrid w:val="0"/>
        </w:rPr>
        <w:t xml:space="preserve">- 2 470 240,99 руб., что составляет 21,03 %. </w:t>
      </w:r>
    </w:p>
    <w:p w:rsidR="00726349" w:rsidRPr="00301E79" w:rsidRDefault="00744BDE" w:rsidP="00726349">
      <w:pPr>
        <w:shd w:val="clear" w:color="auto" w:fill="FFFFFF"/>
        <w:ind w:firstLine="709"/>
        <w:jc w:val="both"/>
      </w:pPr>
      <w:r w:rsidRPr="00301E79">
        <w:rPr>
          <w:spacing w:val="-2"/>
        </w:rPr>
        <w:t>При анализе поступления доходов за 2025 год в сравнении с 2024 годом наблюдается снижение поступления доходов от арендной платы за земельные участки по причине выкупа земельных участков и расторжения договоров аренды земельных участков.</w:t>
      </w:r>
    </w:p>
    <w:p w:rsidR="00744BDE" w:rsidRPr="00301E79" w:rsidRDefault="00744BDE" w:rsidP="00726349">
      <w:pPr>
        <w:shd w:val="clear" w:color="auto" w:fill="FFFFFF"/>
        <w:ind w:firstLine="709"/>
        <w:jc w:val="both"/>
      </w:pPr>
      <w:r w:rsidRPr="00301E79">
        <w:rPr>
          <w:spacing w:val="-2"/>
        </w:rPr>
        <w:t xml:space="preserve"> В 2025 году выкуплено 113 земельных участков на сумму </w:t>
      </w:r>
      <w:r w:rsidRPr="00301E79">
        <w:rPr>
          <w:snapToGrid w:val="0"/>
        </w:rPr>
        <w:t xml:space="preserve">1 411 043,34 руб. и </w:t>
      </w:r>
      <w:r w:rsidRPr="00301E79">
        <w:rPr>
          <w:lang w:eastAsia="zh-CN"/>
        </w:rPr>
        <w:t>расторгнуто 9 договоров аренды земельных участков, в том числе 5 расторгнуто в связи с окончанием срока действия аренды, 3 расторгнуто в связи с продажей здания, 1 расторгнут в связи со снятием с кадастрового учета для перераспределения.</w:t>
      </w:r>
    </w:p>
    <w:p w:rsidR="00744BDE" w:rsidRPr="00301E79" w:rsidRDefault="00744BDE" w:rsidP="00744BDE">
      <w:pPr>
        <w:shd w:val="clear" w:color="auto" w:fill="FFFFFF"/>
        <w:jc w:val="both"/>
        <w:rPr>
          <w:lang w:eastAsia="ru-RU"/>
        </w:rPr>
      </w:pPr>
      <w:r w:rsidRPr="00301E79">
        <w:t xml:space="preserve">       В целях своевременного поступления в бюджет </w:t>
      </w:r>
      <w:proofErr w:type="spellStart"/>
      <w:r w:rsidRPr="00301E79">
        <w:t>Дальнереченского</w:t>
      </w:r>
      <w:proofErr w:type="spellEnd"/>
      <w:r w:rsidRPr="00301E79">
        <w:t xml:space="preserve"> городского округа неналоговых доходов от аренды земельных участков, снижения задолженности по арендной плате за землю отделом земельных отношений в 2025 году проведено ряд мероприятий:</w:t>
      </w:r>
    </w:p>
    <w:p w:rsidR="00726349" w:rsidRPr="00301E79" w:rsidRDefault="00744BDE" w:rsidP="00726349">
      <w:pPr>
        <w:ind w:firstLine="709"/>
        <w:jc w:val="both"/>
      </w:pPr>
      <w:r w:rsidRPr="00301E79">
        <w:rPr>
          <w:b/>
        </w:rPr>
        <w:t>1.</w:t>
      </w:r>
      <w:r w:rsidRPr="00301E79">
        <w:t xml:space="preserve"> Проведена досудебная работа в отношении должников по арендной плате: профилактические мероприятия - консультации, разъяснения, </w:t>
      </w:r>
      <w:proofErr w:type="spellStart"/>
      <w:r w:rsidRPr="00301E79">
        <w:t>обзвон</w:t>
      </w:r>
      <w:proofErr w:type="spellEnd"/>
      <w:r w:rsidRPr="00301E79">
        <w:t xml:space="preserve"> должников, выдача и отправка квитанций на оплату, уведомлений на оплату (график платежей).</w:t>
      </w:r>
    </w:p>
    <w:p w:rsidR="00726349" w:rsidRPr="00301E79" w:rsidRDefault="00744BDE" w:rsidP="00726349">
      <w:pPr>
        <w:ind w:firstLine="709"/>
        <w:jc w:val="both"/>
      </w:pPr>
      <w:r w:rsidRPr="00301E79">
        <w:rPr>
          <w:b/>
        </w:rPr>
        <w:t xml:space="preserve"> 2.</w:t>
      </w:r>
      <w:r w:rsidRPr="00301E79">
        <w:t xml:space="preserve"> Работа межведомственной комиссии по налоговой и социальной политике при администрации </w:t>
      </w:r>
      <w:proofErr w:type="spellStart"/>
      <w:r w:rsidRPr="00301E79">
        <w:t>Дальнереченского</w:t>
      </w:r>
      <w:proofErr w:type="spellEnd"/>
      <w:r w:rsidRPr="00301E79">
        <w:t xml:space="preserve"> городского округа по неплатежам в бюджетные и внебюджетные фонды.</w:t>
      </w:r>
    </w:p>
    <w:p w:rsidR="00726349" w:rsidRPr="00301E79" w:rsidRDefault="00744BDE" w:rsidP="00726349">
      <w:pPr>
        <w:ind w:firstLine="709"/>
        <w:jc w:val="both"/>
      </w:pPr>
      <w:r w:rsidRPr="00301E79">
        <w:t>За 2025 год приглашались на межведомственную комиссию 31 арендатор на общую сумму задолженности 465 579,27 руб., после вызова на комиссию оплачено 156 254,60 руб.</w:t>
      </w:r>
    </w:p>
    <w:p w:rsidR="00744BDE" w:rsidRPr="00301E79" w:rsidRDefault="00744BDE" w:rsidP="00726349">
      <w:pPr>
        <w:ind w:firstLine="709"/>
        <w:jc w:val="both"/>
      </w:pPr>
      <w:r w:rsidRPr="00301E79">
        <w:rPr>
          <w:b/>
        </w:rPr>
        <w:t>3.</w:t>
      </w:r>
      <w:r w:rsidRPr="00301E79">
        <w:t xml:space="preserve">  Претензионная работа.</w:t>
      </w:r>
    </w:p>
    <w:p w:rsidR="00744BDE" w:rsidRPr="00301E79" w:rsidRDefault="00744BDE" w:rsidP="00744BDE">
      <w:pPr>
        <w:ind w:firstLine="566"/>
        <w:jc w:val="both"/>
      </w:pPr>
      <w:r w:rsidRPr="00301E79">
        <w:lastRenderedPageBreak/>
        <w:t xml:space="preserve"> </w:t>
      </w:r>
      <w:r w:rsidRPr="00301E79">
        <w:tab/>
        <w:t>Предъявлены претензии о погашении задолженности по арендной плате и оплачены в добровольном порядке на сумму 2 060 030,93 руб. по 225 претензиям.</w:t>
      </w:r>
    </w:p>
    <w:p w:rsidR="00744BDE" w:rsidRPr="00301E79" w:rsidRDefault="00744BDE" w:rsidP="00744BDE">
      <w:pPr>
        <w:jc w:val="both"/>
      </w:pPr>
      <w:r w:rsidRPr="00301E79">
        <w:t xml:space="preserve">            </w:t>
      </w:r>
      <w:r w:rsidRPr="00301E79">
        <w:rPr>
          <w:b/>
        </w:rPr>
        <w:t>4.</w:t>
      </w:r>
      <w:r w:rsidRPr="00301E79">
        <w:t xml:space="preserve">  Информационная работа.  </w:t>
      </w:r>
    </w:p>
    <w:p w:rsidR="00744BDE" w:rsidRPr="00301E79" w:rsidRDefault="00744BDE" w:rsidP="00744BDE">
      <w:pPr>
        <w:jc w:val="both"/>
      </w:pPr>
      <w:r w:rsidRPr="00301E79">
        <w:t xml:space="preserve">            На официальном сайте </w:t>
      </w:r>
      <w:proofErr w:type="spellStart"/>
      <w:r w:rsidRPr="00301E79">
        <w:t>Дальнереченского</w:t>
      </w:r>
      <w:proofErr w:type="spellEnd"/>
      <w:r w:rsidRPr="00301E79">
        <w:t xml:space="preserve"> городского округа размещена информация о реквизитах для оплаты за аренду земельных участков и пени.</w:t>
      </w:r>
    </w:p>
    <w:p w:rsidR="00726349" w:rsidRPr="00301E79" w:rsidRDefault="00744BDE" w:rsidP="00726349">
      <w:pPr>
        <w:shd w:val="clear" w:color="auto" w:fill="FFFFFF"/>
        <w:jc w:val="both"/>
      </w:pPr>
      <w:r w:rsidRPr="00301E79">
        <w:t xml:space="preserve">            С целью уведомления арендаторов о необходимости своевременно производить оплату за аренду земельных участков, оплатить текущие платежи и   задолженность по арендной плате, вносятся и выдаются в программе "ЕСП начисления" квитанции. По запросам арендаторов проводится сверка задолженности по арендной </w:t>
      </w:r>
      <w:proofErr w:type="gramStart"/>
      <w:r w:rsidRPr="00301E79">
        <w:t>плате</w:t>
      </w:r>
      <w:proofErr w:type="gramEnd"/>
      <w:r w:rsidRPr="00301E79">
        <w:t xml:space="preserve"> и составляются акты сверки взаимных расчетов.</w:t>
      </w:r>
    </w:p>
    <w:p w:rsidR="00744BDE" w:rsidRPr="00301E79" w:rsidRDefault="00744BDE" w:rsidP="00726349">
      <w:pPr>
        <w:shd w:val="clear" w:color="auto" w:fill="FFFFFF"/>
        <w:jc w:val="both"/>
      </w:pPr>
      <w:r w:rsidRPr="00301E79">
        <w:rPr>
          <w:i/>
        </w:rPr>
        <w:t xml:space="preserve">      </w:t>
      </w:r>
      <w:r w:rsidRPr="00301E79">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 (139,57 %). Перевыполнение плана на 2025 год в размере 39,57</w:t>
      </w:r>
      <w:r w:rsidRPr="00301E79">
        <w:rPr>
          <w:spacing w:val="-2"/>
        </w:rPr>
        <w:t xml:space="preserve"> %.</w:t>
      </w:r>
    </w:p>
    <w:p w:rsidR="00726349" w:rsidRPr="00301E79" w:rsidRDefault="00744BDE" w:rsidP="00726349">
      <w:pPr>
        <w:shd w:val="clear" w:color="auto" w:fill="FFFFFF"/>
        <w:jc w:val="both"/>
      </w:pPr>
      <w:r w:rsidRPr="00301E79">
        <w:t xml:space="preserve">       Увеличение площади земельных участков, находящихся в частной собственности</w:t>
      </w:r>
      <w:r w:rsidRPr="00301E79">
        <w:rPr>
          <w:snapToGrid w:val="0"/>
        </w:rPr>
        <w:t xml:space="preserve"> носит заявительный характер. За 2025 год подано 22 заявления и </w:t>
      </w:r>
      <w:r w:rsidRPr="00301E79">
        <w:t>перераспределено</w:t>
      </w:r>
      <w:r w:rsidRPr="00301E79">
        <w:rPr>
          <w:snapToGrid w:val="0"/>
        </w:rPr>
        <w:t xml:space="preserve"> земельных участков на сумму 558 287,61 руб.;</w:t>
      </w:r>
    </w:p>
    <w:p w:rsidR="00744BDE" w:rsidRPr="00301E79" w:rsidRDefault="00744BDE" w:rsidP="00726349">
      <w:pPr>
        <w:shd w:val="clear" w:color="auto" w:fill="FFFFFF"/>
        <w:ind w:firstLine="709"/>
        <w:jc w:val="both"/>
      </w:pPr>
      <w:r w:rsidRPr="00301E79">
        <w:t>-</w:t>
      </w:r>
      <w:r w:rsidR="00726349" w:rsidRPr="00301E79">
        <w:t xml:space="preserve"> </w:t>
      </w:r>
      <w:r w:rsidRPr="00301E79">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(включают аренду имущества, платежи за наем муниципального жилого фонда и плату за размещение НТО) (105,47 %).  Перевыполнение скорректированного плана на 2025 год в размере 5,47</w:t>
      </w:r>
      <w:r w:rsidRPr="00301E79">
        <w:rPr>
          <w:spacing w:val="-2"/>
        </w:rPr>
        <w:t xml:space="preserve"> %.</w:t>
      </w:r>
    </w:p>
    <w:p w:rsidR="00744BDE" w:rsidRPr="00301E79" w:rsidRDefault="00744BDE" w:rsidP="00744BDE">
      <w:pPr>
        <w:shd w:val="clear" w:color="auto" w:fill="FFFFFF"/>
        <w:jc w:val="both"/>
        <w:rPr>
          <w:spacing w:val="-2"/>
        </w:rPr>
      </w:pPr>
      <w:r w:rsidRPr="00301E79">
        <w:rPr>
          <w:i/>
        </w:rPr>
        <w:t xml:space="preserve">       </w:t>
      </w:r>
      <w:r w:rsidRPr="00301E79">
        <w:t>Анализируя фактическое поступление за 2025 год в сравнении с 2024 годом необходимо отметить у</w:t>
      </w:r>
      <w:r w:rsidRPr="00301E79">
        <w:rPr>
          <w:spacing w:val="-1"/>
        </w:rPr>
        <w:t>величение поступления по причине оплаты арендатором муниципального имущества в декабре 2025 года платежа, срок оплаты которого 1 квартал 2026 года;</w:t>
      </w:r>
    </w:p>
    <w:p w:rsidR="00744BDE" w:rsidRPr="00301E79" w:rsidRDefault="00744BDE" w:rsidP="00726349">
      <w:pPr>
        <w:shd w:val="clear" w:color="auto" w:fill="FFFFFF"/>
        <w:tabs>
          <w:tab w:val="left" w:pos="9923"/>
        </w:tabs>
        <w:ind w:firstLine="709"/>
        <w:jc w:val="both"/>
        <w:rPr>
          <w:spacing w:val="-2"/>
        </w:rPr>
      </w:pPr>
      <w:r w:rsidRPr="00301E79">
        <w:rPr>
          <w:spacing w:val="-2"/>
        </w:rPr>
        <w:t xml:space="preserve">- </w:t>
      </w:r>
      <w:r w:rsidRPr="00301E79">
        <w:t>плата за негативное воздействие на окружающую среду (123,67 %).</w:t>
      </w:r>
      <w:r w:rsidRPr="00301E79">
        <w:rPr>
          <w:spacing w:val="-2"/>
        </w:rPr>
        <w:t xml:space="preserve"> </w:t>
      </w:r>
      <w:r w:rsidRPr="00301E79">
        <w:t>Перевыполнение плана на 2025 год в размере 23,67</w:t>
      </w:r>
      <w:r w:rsidRPr="00301E79">
        <w:rPr>
          <w:spacing w:val="-2"/>
        </w:rPr>
        <w:t xml:space="preserve"> %.</w:t>
      </w:r>
    </w:p>
    <w:p w:rsidR="00726349" w:rsidRPr="00301E79" w:rsidRDefault="00744BDE" w:rsidP="00726349">
      <w:pPr>
        <w:shd w:val="clear" w:color="auto" w:fill="FFFFFF"/>
        <w:ind w:firstLine="709"/>
        <w:jc w:val="both"/>
      </w:pPr>
      <w:r w:rsidRPr="00301E79">
        <w:t xml:space="preserve"> Администратор данного источника – </w:t>
      </w:r>
      <w:proofErr w:type="spellStart"/>
      <w:r w:rsidRPr="00301E79">
        <w:t>Росприроднадзор</w:t>
      </w:r>
      <w:proofErr w:type="spellEnd"/>
      <w:r w:rsidRPr="00301E79">
        <w:t>.</w:t>
      </w:r>
    </w:p>
    <w:p w:rsidR="00726349" w:rsidRPr="00301E79" w:rsidRDefault="00744BDE" w:rsidP="00726349">
      <w:pPr>
        <w:shd w:val="clear" w:color="auto" w:fill="FFFFFF"/>
        <w:ind w:firstLine="709"/>
        <w:jc w:val="both"/>
      </w:pPr>
      <w:r w:rsidRPr="00301E79">
        <w:t>Анализируя фактическое поступление в целом необходимо отметить увеличение поступления в 2025 году в сравнении с 2024 годом и в сравнении с планом на 2025 год по причине перечисления задолженности прошлых лет некоторыми пл</w:t>
      </w:r>
      <w:r w:rsidR="00726349" w:rsidRPr="00301E79">
        <w:t>ательщиками.</w:t>
      </w:r>
      <w:r w:rsidRPr="00301E79">
        <w:t xml:space="preserve"> </w:t>
      </w:r>
      <w:proofErr w:type="spellStart"/>
      <w:r w:rsidRPr="00301E79">
        <w:t>Росприроднадзор</w:t>
      </w:r>
      <w:proofErr w:type="spellEnd"/>
      <w:r w:rsidRPr="00301E79">
        <w:t xml:space="preserve"> применял весь комплекс мер по взысканию задолженности;</w:t>
      </w:r>
    </w:p>
    <w:p w:rsidR="00726349" w:rsidRPr="00301E79" w:rsidRDefault="00744BDE" w:rsidP="00726349">
      <w:pPr>
        <w:shd w:val="clear" w:color="auto" w:fill="FFFFFF"/>
        <w:ind w:firstLine="709"/>
        <w:jc w:val="both"/>
      </w:pPr>
      <w:r w:rsidRPr="00301E79">
        <w:t xml:space="preserve"> - доходы от продажи земельных участков (141,10 %). Перевыполнение плана на 2025 год в размере 41,10</w:t>
      </w:r>
      <w:r w:rsidR="00726349" w:rsidRPr="00301E79">
        <w:rPr>
          <w:spacing w:val="-2"/>
        </w:rPr>
        <w:t xml:space="preserve"> %.</w:t>
      </w:r>
    </w:p>
    <w:p w:rsidR="00744BDE" w:rsidRPr="00301E79" w:rsidRDefault="00744BDE" w:rsidP="00726349">
      <w:pPr>
        <w:shd w:val="clear" w:color="auto" w:fill="FFFFFF"/>
        <w:ind w:firstLine="709"/>
        <w:jc w:val="both"/>
      </w:pPr>
      <w:r w:rsidRPr="00301E79">
        <w:rPr>
          <w:i/>
          <w:snapToGrid w:val="0"/>
        </w:rPr>
        <w:t xml:space="preserve"> </w:t>
      </w:r>
      <w:r w:rsidRPr="00301E79">
        <w:rPr>
          <w:snapToGrid w:val="0"/>
        </w:rPr>
        <w:t>Приобретение земельных участков носит заявительный характер.  За 2025 год подано</w:t>
      </w:r>
    </w:p>
    <w:p w:rsidR="00726349" w:rsidRPr="00301E79" w:rsidRDefault="00744BDE" w:rsidP="00744BDE">
      <w:pPr>
        <w:shd w:val="clear" w:color="auto" w:fill="FFFFFF"/>
        <w:jc w:val="both"/>
        <w:rPr>
          <w:snapToGrid w:val="0"/>
        </w:rPr>
      </w:pPr>
      <w:r w:rsidRPr="00301E79">
        <w:rPr>
          <w:snapToGrid w:val="0"/>
        </w:rPr>
        <w:t xml:space="preserve"> 113 заявлений и приобретено земельных участ</w:t>
      </w:r>
      <w:r w:rsidR="00726349" w:rsidRPr="00301E79">
        <w:rPr>
          <w:snapToGrid w:val="0"/>
        </w:rPr>
        <w:t>ков на сумму 1 411 043,34 руб.;</w:t>
      </w:r>
    </w:p>
    <w:p w:rsidR="00726349" w:rsidRPr="00301E79" w:rsidRDefault="00744BDE" w:rsidP="00726349">
      <w:pPr>
        <w:shd w:val="clear" w:color="auto" w:fill="FFFFFF"/>
        <w:ind w:firstLine="709"/>
        <w:jc w:val="both"/>
        <w:rPr>
          <w:snapToGrid w:val="0"/>
        </w:rPr>
      </w:pPr>
      <w:r w:rsidRPr="00301E79">
        <w:t xml:space="preserve">- штрафы, санкции, возмещение ущерба (72,08 %). </w:t>
      </w:r>
      <w:r w:rsidRPr="00301E79">
        <w:rPr>
          <w:spacing w:val="-2"/>
        </w:rPr>
        <w:t xml:space="preserve">Отклонение от исполнения плана на 2025г. в сумме   </w:t>
      </w:r>
      <w:r w:rsidRPr="00301E79">
        <w:rPr>
          <w:snapToGrid w:val="0"/>
        </w:rPr>
        <w:t xml:space="preserve">- 670 007,03 руб., что составляет 27,92 %. </w:t>
      </w:r>
      <w:r w:rsidR="00726349" w:rsidRPr="00301E79">
        <w:rPr>
          <w:snapToGrid w:val="0"/>
        </w:rPr>
        <w:t xml:space="preserve"> </w:t>
      </w:r>
    </w:p>
    <w:p w:rsidR="00726349" w:rsidRPr="00301E79" w:rsidRDefault="00744BDE" w:rsidP="00726349">
      <w:pPr>
        <w:shd w:val="clear" w:color="auto" w:fill="FFFFFF"/>
        <w:ind w:firstLine="709"/>
        <w:jc w:val="both"/>
        <w:rPr>
          <w:snapToGrid w:val="0"/>
        </w:rPr>
      </w:pPr>
      <w:r w:rsidRPr="00301E79">
        <w:t>Анализируя фактическое поступление в целом необходимо отметить снижение поступления в 2025 году в сравнении с 2024 годом и в сравнении с планом на 2025 год по причине снижения нарушений различного характера;</w:t>
      </w:r>
    </w:p>
    <w:p w:rsidR="00726349" w:rsidRPr="00301E79" w:rsidRDefault="00744BDE" w:rsidP="00726349">
      <w:pPr>
        <w:shd w:val="clear" w:color="auto" w:fill="FFFFFF"/>
        <w:ind w:firstLine="709"/>
        <w:jc w:val="both"/>
        <w:rPr>
          <w:snapToGrid w:val="0"/>
        </w:rPr>
      </w:pPr>
      <w:r w:rsidRPr="00301E79">
        <w:t xml:space="preserve">- прочие неналоговые доходы (135,65 %). Перевыполнение плана на 2025 год в размере              35,65 %. </w:t>
      </w:r>
    </w:p>
    <w:p w:rsidR="00744BDE" w:rsidRPr="00301E79" w:rsidRDefault="00744BDE" w:rsidP="00726349">
      <w:pPr>
        <w:shd w:val="clear" w:color="auto" w:fill="FFFFFF"/>
        <w:ind w:firstLine="709"/>
        <w:jc w:val="both"/>
        <w:rPr>
          <w:snapToGrid w:val="0"/>
        </w:rPr>
      </w:pPr>
      <w:r w:rsidRPr="00301E79">
        <w:t xml:space="preserve">Анализируя фактическое поступление неналоговых доходов необходимо отметить снижение поступления в 2025 году в сравнении с 2024 годом и увеличение в сравнении с планом на 2025 год. Снижение поступления наблюдается по причине учета и оплаты договоров на размещение нестационарных торговых объектов (НТО) </w:t>
      </w:r>
      <w:proofErr w:type="gramStart"/>
      <w:r w:rsidRPr="00301E79">
        <w:t>на</w:t>
      </w:r>
      <w:proofErr w:type="gramEnd"/>
      <w:r w:rsidRPr="00301E79">
        <w:t xml:space="preserve"> </w:t>
      </w:r>
      <w:proofErr w:type="gramStart"/>
      <w:r w:rsidRPr="00301E79">
        <w:t>другом</w:t>
      </w:r>
      <w:proofErr w:type="gramEnd"/>
      <w:r w:rsidRPr="00301E79">
        <w:t xml:space="preserve"> КБК, увеличение наблюдается по причине </w:t>
      </w:r>
      <w:r w:rsidRPr="00301E79">
        <w:rPr>
          <w:bCs/>
        </w:rPr>
        <w:t>перечисление в бюджет невостребованных денежных средств обеспечения исполнения контракта поставщиком.</w:t>
      </w:r>
    </w:p>
    <w:p w:rsidR="00744BDE" w:rsidRPr="00301E79" w:rsidRDefault="00744BDE" w:rsidP="00744BDE">
      <w:pPr>
        <w:shd w:val="clear" w:color="auto" w:fill="FFFFFF"/>
        <w:jc w:val="both"/>
      </w:pPr>
      <w:r w:rsidRPr="00301E79">
        <w:rPr>
          <w:spacing w:val="-1"/>
        </w:rPr>
        <w:t xml:space="preserve">         Недоимка по налогам, поступающим в бюджет </w:t>
      </w:r>
      <w:proofErr w:type="spellStart"/>
      <w:r w:rsidRPr="00301E79">
        <w:rPr>
          <w:spacing w:val="-1"/>
        </w:rPr>
        <w:t>Дальнереченского</w:t>
      </w:r>
      <w:proofErr w:type="spellEnd"/>
      <w:r w:rsidRPr="00301E79">
        <w:rPr>
          <w:spacing w:val="-1"/>
        </w:rPr>
        <w:t xml:space="preserve"> городского округа на </w:t>
      </w:r>
      <w:r w:rsidRPr="00301E79">
        <w:rPr>
          <w:spacing w:val="2"/>
        </w:rPr>
        <w:t xml:space="preserve">01.01.2026 г., составляет </w:t>
      </w:r>
      <w:r w:rsidRPr="00301E79">
        <w:t xml:space="preserve">10 793 982,8 </w:t>
      </w:r>
      <w:r w:rsidRPr="00301E79">
        <w:rPr>
          <w:spacing w:val="2"/>
        </w:rPr>
        <w:t xml:space="preserve">руб. или увеличилась по сравнению с </w:t>
      </w:r>
      <w:r w:rsidRPr="00301E79">
        <w:t xml:space="preserve">01.01.2025 г. на 525 794,91 руб. (недоимка на 01.01.2025 г. 10 267 187,89 руб.)                           </w:t>
      </w:r>
    </w:p>
    <w:p w:rsidR="000C76FA" w:rsidRPr="00301E79" w:rsidRDefault="00726349" w:rsidP="00726349">
      <w:pPr>
        <w:ind w:firstLine="540"/>
        <w:jc w:val="both"/>
      </w:pPr>
      <w:r w:rsidRPr="00301E79">
        <w:t xml:space="preserve">Налоговой инспекцией совместно с межведомственной комиссией по налоговой и социальной политике при администрации </w:t>
      </w:r>
      <w:proofErr w:type="spellStart"/>
      <w:r w:rsidRPr="00301E79">
        <w:t>Дальнереченского</w:t>
      </w:r>
      <w:proofErr w:type="spellEnd"/>
      <w:r w:rsidRPr="00301E79">
        <w:t xml:space="preserve"> городского округа применяется весь комплекс мер по взысканию задолженности.</w:t>
      </w:r>
    </w:p>
    <w:p w:rsidR="00E22578" w:rsidRPr="00301E79" w:rsidRDefault="00E22578" w:rsidP="00E22578">
      <w:pPr>
        <w:pStyle w:val="af1"/>
        <w:shd w:val="clear" w:color="auto" w:fill="FFFFFF"/>
        <w:ind w:left="0" w:right="261" w:firstLine="709"/>
        <w:jc w:val="both"/>
        <w:rPr>
          <w:rFonts w:ascii="Times New Roman" w:eastAsia="Times New Roman" w:hAnsi="Times New Roman"/>
          <w:sz w:val="24"/>
          <w:szCs w:val="24"/>
          <w:lang w:eastAsia="ar-SA"/>
        </w:rPr>
      </w:pPr>
      <w:r w:rsidRPr="00301E79">
        <w:rPr>
          <w:rFonts w:ascii="Times New Roman" w:eastAsia="Times New Roman" w:hAnsi="Times New Roman"/>
          <w:sz w:val="24"/>
          <w:szCs w:val="24"/>
          <w:lang w:eastAsia="ar-SA"/>
        </w:rPr>
        <w:lastRenderedPageBreak/>
        <w:t xml:space="preserve">В соответствие с постановлением администрации </w:t>
      </w:r>
      <w:proofErr w:type="spellStart"/>
      <w:r w:rsidRPr="00301E79">
        <w:rPr>
          <w:rFonts w:ascii="Times New Roman" w:eastAsia="Times New Roman" w:hAnsi="Times New Roman"/>
          <w:sz w:val="24"/>
          <w:szCs w:val="24"/>
          <w:lang w:eastAsia="ar-SA"/>
        </w:rPr>
        <w:t>Дальнереченского</w:t>
      </w:r>
      <w:proofErr w:type="spellEnd"/>
      <w:r w:rsidRPr="00301E79">
        <w:rPr>
          <w:rFonts w:ascii="Times New Roman" w:eastAsia="Times New Roman" w:hAnsi="Times New Roman"/>
          <w:sz w:val="24"/>
          <w:szCs w:val="24"/>
          <w:lang w:eastAsia="ar-SA"/>
        </w:rPr>
        <w:t xml:space="preserve"> городского округа от 24.01.2022 № 50-па «О создании межведомственной комиссии по налоговой и социальной политике при администрации </w:t>
      </w:r>
      <w:proofErr w:type="spellStart"/>
      <w:r w:rsidRPr="00301E79">
        <w:rPr>
          <w:rFonts w:ascii="Times New Roman" w:eastAsia="Times New Roman" w:hAnsi="Times New Roman"/>
          <w:sz w:val="24"/>
          <w:szCs w:val="24"/>
          <w:lang w:eastAsia="ar-SA"/>
        </w:rPr>
        <w:t>Дальнереченского</w:t>
      </w:r>
      <w:proofErr w:type="spellEnd"/>
      <w:r w:rsidRPr="00301E79">
        <w:rPr>
          <w:rFonts w:ascii="Times New Roman" w:eastAsia="Times New Roman" w:hAnsi="Times New Roman"/>
          <w:sz w:val="24"/>
          <w:szCs w:val="24"/>
          <w:lang w:eastAsia="ar-SA"/>
        </w:rPr>
        <w:t xml:space="preserve"> городского округа» продолжает работать городская межведомственная комиссия по налоговой и социальной политике.</w:t>
      </w:r>
    </w:p>
    <w:p w:rsidR="00E22578" w:rsidRPr="00301E79" w:rsidRDefault="00E22578" w:rsidP="00E22578">
      <w:pPr>
        <w:pStyle w:val="af1"/>
        <w:shd w:val="clear" w:color="auto" w:fill="FFFFFF"/>
        <w:ind w:left="0" w:right="261" w:firstLine="709"/>
        <w:jc w:val="both"/>
        <w:rPr>
          <w:rFonts w:ascii="Times New Roman" w:eastAsia="Times New Roman" w:hAnsi="Times New Roman"/>
          <w:sz w:val="24"/>
          <w:szCs w:val="24"/>
          <w:lang w:eastAsia="ar-SA"/>
        </w:rPr>
      </w:pPr>
      <w:r w:rsidRPr="00301E79">
        <w:rPr>
          <w:rFonts w:ascii="Times New Roman" w:eastAsia="Times New Roman" w:hAnsi="Times New Roman"/>
          <w:sz w:val="24"/>
          <w:szCs w:val="24"/>
          <w:lang w:eastAsia="ar-SA"/>
        </w:rPr>
        <w:t>Комиссия рассматривает вопросы финансово-экономического состояния предприятий всех форм собственности, анализирует факторы, влияющие на рост или снижение недоимки.</w:t>
      </w:r>
    </w:p>
    <w:p w:rsidR="00E22578" w:rsidRPr="00301E79" w:rsidRDefault="00E22578" w:rsidP="00E22578">
      <w:pPr>
        <w:pStyle w:val="af1"/>
        <w:shd w:val="clear" w:color="auto" w:fill="FFFFFF"/>
        <w:ind w:left="0" w:right="261" w:firstLine="709"/>
        <w:jc w:val="both"/>
        <w:rPr>
          <w:rFonts w:ascii="Times New Roman" w:eastAsia="Times New Roman" w:hAnsi="Times New Roman"/>
          <w:sz w:val="24"/>
          <w:szCs w:val="24"/>
          <w:lang w:eastAsia="ar-SA"/>
        </w:rPr>
      </w:pPr>
      <w:r w:rsidRPr="00301E79">
        <w:rPr>
          <w:rFonts w:ascii="Times New Roman" w:eastAsia="Times New Roman" w:hAnsi="Times New Roman"/>
          <w:sz w:val="24"/>
          <w:szCs w:val="24"/>
          <w:lang w:eastAsia="ar-SA"/>
        </w:rPr>
        <w:t>За 2025</w:t>
      </w:r>
      <w:r w:rsidR="004D08A0" w:rsidRPr="00301E79">
        <w:rPr>
          <w:rFonts w:ascii="Times New Roman" w:eastAsia="Times New Roman" w:hAnsi="Times New Roman"/>
          <w:sz w:val="24"/>
          <w:szCs w:val="24"/>
          <w:lang w:eastAsia="ar-SA"/>
        </w:rPr>
        <w:t xml:space="preserve"> </w:t>
      </w:r>
      <w:r w:rsidRPr="00301E79">
        <w:rPr>
          <w:rFonts w:ascii="Times New Roman" w:eastAsia="Times New Roman" w:hAnsi="Times New Roman"/>
          <w:sz w:val="24"/>
          <w:szCs w:val="24"/>
          <w:lang w:eastAsia="ar-SA"/>
        </w:rPr>
        <w:t xml:space="preserve">год проведено </w:t>
      </w:r>
      <w:r w:rsidR="004D08A0" w:rsidRPr="00301E79">
        <w:rPr>
          <w:rFonts w:ascii="Times New Roman" w:eastAsia="Times New Roman" w:hAnsi="Times New Roman"/>
          <w:sz w:val="24"/>
          <w:szCs w:val="24"/>
          <w:lang w:eastAsia="ar-SA"/>
        </w:rPr>
        <w:t>12</w:t>
      </w:r>
      <w:r w:rsidRPr="00301E79">
        <w:rPr>
          <w:rFonts w:ascii="Times New Roman" w:eastAsia="Times New Roman" w:hAnsi="Times New Roman"/>
          <w:sz w:val="24"/>
          <w:szCs w:val="24"/>
          <w:lang w:eastAsia="ar-SA"/>
        </w:rPr>
        <w:t xml:space="preserve"> заседаний комиссии, за 202</w:t>
      </w:r>
      <w:r w:rsidR="004D08A0" w:rsidRPr="00301E79">
        <w:rPr>
          <w:rFonts w:ascii="Times New Roman" w:eastAsia="Times New Roman" w:hAnsi="Times New Roman"/>
          <w:sz w:val="24"/>
          <w:szCs w:val="24"/>
          <w:lang w:eastAsia="ar-SA"/>
        </w:rPr>
        <w:t xml:space="preserve">4 </w:t>
      </w:r>
      <w:r w:rsidRPr="00301E79">
        <w:rPr>
          <w:rFonts w:ascii="Times New Roman" w:eastAsia="Times New Roman" w:hAnsi="Times New Roman"/>
          <w:sz w:val="24"/>
          <w:szCs w:val="24"/>
          <w:lang w:eastAsia="ar-SA"/>
        </w:rPr>
        <w:t xml:space="preserve">года проведено  </w:t>
      </w:r>
      <w:r w:rsidR="004D08A0" w:rsidRPr="00301E79">
        <w:rPr>
          <w:rFonts w:ascii="Times New Roman" w:eastAsia="Times New Roman" w:hAnsi="Times New Roman"/>
          <w:sz w:val="24"/>
          <w:szCs w:val="24"/>
          <w:lang w:eastAsia="ar-SA"/>
        </w:rPr>
        <w:t>11</w:t>
      </w:r>
      <w:r w:rsidRPr="00301E79">
        <w:rPr>
          <w:rFonts w:ascii="Times New Roman" w:eastAsia="Times New Roman" w:hAnsi="Times New Roman"/>
          <w:sz w:val="24"/>
          <w:szCs w:val="24"/>
          <w:lang w:eastAsia="ar-SA"/>
        </w:rPr>
        <w:t xml:space="preserve"> заседаний.</w:t>
      </w:r>
    </w:p>
    <w:p w:rsidR="00E22578" w:rsidRPr="00301E79" w:rsidRDefault="00E22578" w:rsidP="00E22578">
      <w:pPr>
        <w:pStyle w:val="af1"/>
        <w:shd w:val="clear" w:color="auto" w:fill="FFFFFF"/>
        <w:ind w:left="0" w:right="261" w:firstLine="709"/>
        <w:jc w:val="both"/>
        <w:rPr>
          <w:rFonts w:ascii="Times New Roman" w:eastAsia="Times New Roman" w:hAnsi="Times New Roman"/>
          <w:sz w:val="24"/>
          <w:szCs w:val="24"/>
          <w:lang w:eastAsia="ar-SA"/>
        </w:rPr>
      </w:pPr>
      <w:r w:rsidRPr="00301E79">
        <w:rPr>
          <w:rFonts w:ascii="Times New Roman" w:eastAsia="Times New Roman" w:hAnsi="Times New Roman"/>
          <w:sz w:val="24"/>
          <w:szCs w:val="24"/>
          <w:lang w:eastAsia="ar-SA"/>
        </w:rPr>
        <w:t xml:space="preserve">По результатам рассмотрения на межведомственной комиссии погашено недоимки во все уровни бюджетов в сумме </w:t>
      </w:r>
      <w:r w:rsidR="004D08A0" w:rsidRPr="00301E79">
        <w:rPr>
          <w:rFonts w:ascii="Times New Roman" w:eastAsia="Times New Roman" w:hAnsi="Times New Roman"/>
          <w:sz w:val="24"/>
          <w:szCs w:val="24"/>
          <w:lang w:eastAsia="ar-SA"/>
        </w:rPr>
        <w:t>29621,9 тыс.</w:t>
      </w:r>
      <w:r w:rsidRPr="00301E79">
        <w:rPr>
          <w:rFonts w:ascii="Times New Roman" w:eastAsia="Times New Roman" w:hAnsi="Times New Roman"/>
          <w:sz w:val="24"/>
          <w:szCs w:val="24"/>
          <w:lang w:eastAsia="ar-SA"/>
        </w:rPr>
        <w:t xml:space="preserve"> руб.</w:t>
      </w:r>
      <w:r w:rsidR="004D08A0" w:rsidRPr="00301E79">
        <w:rPr>
          <w:rFonts w:ascii="Times New Roman" w:eastAsia="Times New Roman" w:hAnsi="Times New Roman"/>
          <w:sz w:val="24"/>
          <w:szCs w:val="24"/>
          <w:lang w:eastAsia="ar-SA"/>
        </w:rPr>
        <w:t xml:space="preserve"> (за 2024 год – 29852,8 тыс. руб.)</w:t>
      </w:r>
    </w:p>
    <w:p w:rsidR="00E22578" w:rsidRPr="00301E79" w:rsidRDefault="00E22578" w:rsidP="00E22578">
      <w:pPr>
        <w:pStyle w:val="afc"/>
        <w:tabs>
          <w:tab w:val="left" w:pos="360"/>
        </w:tabs>
        <w:ind w:firstLine="709"/>
        <w:jc w:val="both"/>
        <w:rPr>
          <w:rFonts w:ascii="Times New Roman" w:hAnsi="Times New Roman"/>
          <w:b/>
          <w:bCs/>
          <w:iCs/>
          <w:sz w:val="24"/>
          <w:szCs w:val="24"/>
        </w:rPr>
      </w:pPr>
      <w:r w:rsidRPr="00301E79">
        <w:rPr>
          <w:rFonts w:ascii="Times New Roman" w:hAnsi="Times New Roman"/>
          <w:b/>
          <w:bCs/>
          <w:iCs/>
          <w:sz w:val="24"/>
          <w:szCs w:val="24"/>
        </w:rPr>
        <w:t xml:space="preserve">1.3. Характеристика ситуации </w:t>
      </w:r>
    </w:p>
    <w:p w:rsidR="00E22578" w:rsidRPr="00301E79" w:rsidRDefault="00E22578" w:rsidP="00E22578">
      <w:pPr>
        <w:pStyle w:val="afc"/>
        <w:tabs>
          <w:tab w:val="left" w:pos="360"/>
        </w:tabs>
        <w:ind w:firstLine="709"/>
        <w:jc w:val="both"/>
        <w:rPr>
          <w:rFonts w:ascii="Times New Roman" w:hAnsi="Times New Roman"/>
          <w:b/>
          <w:bCs/>
          <w:iCs/>
          <w:sz w:val="24"/>
          <w:szCs w:val="24"/>
        </w:rPr>
      </w:pPr>
    </w:p>
    <w:p w:rsidR="00E22578" w:rsidRPr="00301E79" w:rsidRDefault="00E22578" w:rsidP="00E22578">
      <w:pPr>
        <w:ind w:firstLine="709"/>
        <w:jc w:val="both"/>
      </w:pPr>
      <w:r w:rsidRPr="00301E79">
        <w:t>Численность населения  24</w:t>
      </w:r>
      <w:r w:rsidR="007702B6" w:rsidRPr="00301E79">
        <w:t>139</w:t>
      </w:r>
      <w:r w:rsidRPr="00301E79">
        <w:t xml:space="preserve"> человека (9</w:t>
      </w:r>
      <w:r w:rsidR="007702B6" w:rsidRPr="00301E79">
        <w:t>9</w:t>
      </w:r>
      <w:r w:rsidRPr="00301E79">
        <w:t>,</w:t>
      </w:r>
      <w:r w:rsidR="007702B6" w:rsidRPr="00301E79">
        <w:t>4</w:t>
      </w:r>
      <w:r w:rsidRPr="00301E79">
        <w:t xml:space="preserve"> % за аналогичный  период) снижается (в основном за счет естественной убыли населения). Естественное движение населения: число родившихся 1</w:t>
      </w:r>
      <w:r w:rsidR="007702B6" w:rsidRPr="00301E79">
        <w:t>47</w:t>
      </w:r>
      <w:r w:rsidRPr="00301E79">
        <w:t xml:space="preserve">  человек (за аналогичный  период  2024</w:t>
      </w:r>
      <w:r w:rsidR="007702B6" w:rsidRPr="00301E79">
        <w:t xml:space="preserve"> </w:t>
      </w:r>
      <w:r w:rsidRPr="00301E79">
        <w:t>года – 1</w:t>
      </w:r>
      <w:r w:rsidR="007702B6" w:rsidRPr="00301E79">
        <w:t xml:space="preserve">87  </w:t>
      </w:r>
      <w:r w:rsidRPr="00301E79">
        <w:t xml:space="preserve">человек), число умерших </w:t>
      </w:r>
      <w:r w:rsidR="007702B6" w:rsidRPr="00301E79">
        <w:t>326</w:t>
      </w:r>
      <w:r w:rsidRPr="00301E79">
        <w:t xml:space="preserve"> человека (за аналогичный  период  2024 года </w:t>
      </w:r>
      <w:r w:rsidR="007702B6" w:rsidRPr="00301E79">
        <w:t>401</w:t>
      </w:r>
      <w:r w:rsidRPr="00301E79">
        <w:t xml:space="preserve"> человека).</w:t>
      </w:r>
    </w:p>
    <w:p w:rsidR="00E22578" w:rsidRPr="00301E79" w:rsidRDefault="00E22578" w:rsidP="007702B6">
      <w:pPr>
        <w:ind w:firstLine="709"/>
        <w:jc w:val="both"/>
      </w:pPr>
      <w:r w:rsidRPr="00301E79">
        <w:t xml:space="preserve">За  2025 год </w:t>
      </w:r>
      <w:r w:rsidRPr="00301E79">
        <w:rPr>
          <w:bCs/>
        </w:rPr>
        <w:t xml:space="preserve">отгружено товаров собственного производства, выполнено работ, услуг собственными силами по чистым видам деятельности крупными и средними организациями </w:t>
      </w:r>
      <w:r w:rsidRPr="00301E79">
        <w:t xml:space="preserve">на сумму </w:t>
      </w:r>
      <w:r w:rsidR="007702B6" w:rsidRPr="00301E79">
        <w:t>759,9</w:t>
      </w:r>
      <w:r w:rsidRPr="00301E79">
        <w:t xml:space="preserve"> млн. рублей</w:t>
      </w:r>
      <w:r w:rsidR="007702B6" w:rsidRPr="00301E79">
        <w:t xml:space="preserve">, динамика к соответствующему периоду прошлого года – 113,5% </w:t>
      </w:r>
      <w:r w:rsidRPr="00301E79">
        <w:t xml:space="preserve">. </w:t>
      </w:r>
    </w:p>
    <w:p w:rsidR="00E22578" w:rsidRPr="00301E79" w:rsidRDefault="00E22578" w:rsidP="00E22578">
      <w:pPr>
        <w:ind w:firstLine="709"/>
        <w:jc w:val="both"/>
      </w:pPr>
      <w:r w:rsidRPr="00301E79">
        <w:t xml:space="preserve">Объем платных услуг населению за 2025 года составил </w:t>
      </w:r>
      <w:r w:rsidR="007702B6" w:rsidRPr="00301E79">
        <w:t>438,1</w:t>
      </w:r>
      <w:r w:rsidRPr="00301E79">
        <w:t xml:space="preserve">,0  </w:t>
      </w:r>
      <w:proofErr w:type="spellStart"/>
      <w:r w:rsidRPr="00301E79">
        <w:t>млн</w:t>
      </w:r>
      <w:proofErr w:type="gramStart"/>
      <w:r w:rsidRPr="00301E79">
        <w:t>.р</w:t>
      </w:r>
      <w:proofErr w:type="gramEnd"/>
      <w:r w:rsidRPr="00301E79">
        <w:t>уб</w:t>
      </w:r>
      <w:proofErr w:type="spellEnd"/>
      <w:r w:rsidRPr="00301E79">
        <w:t>.</w:t>
      </w:r>
      <w:r w:rsidR="007702B6" w:rsidRPr="00301E79">
        <w:t>,</w:t>
      </w:r>
      <w:r w:rsidRPr="00301E79">
        <w:t xml:space="preserve"> динамика к соответствующему периоду прошлого года – </w:t>
      </w:r>
      <w:r w:rsidR="007702B6" w:rsidRPr="00301E79">
        <w:t>111,11</w:t>
      </w:r>
      <w:r w:rsidRPr="00301E79">
        <w:t>% .</w:t>
      </w:r>
    </w:p>
    <w:p w:rsidR="00E22578" w:rsidRPr="00301E79" w:rsidRDefault="00E22578" w:rsidP="00E22578">
      <w:pPr>
        <w:ind w:firstLine="709"/>
        <w:jc w:val="both"/>
      </w:pPr>
      <w:r w:rsidRPr="00301E79">
        <w:t xml:space="preserve">В результате постановки на кадастровый учет и государственной регистрации права на объект недвижимости, индивидуальными застройщиками за отчетный период введено </w:t>
      </w:r>
      <w:r w:rsidR="007702B6" w:rsidRPr="00301E79">
        <w:rPr>
          <w:bCs/>
        </w:rPr>
        <w:t>3037</w:t>
      </w:r>
      <w:r w:rsidRPr="00301E79">
        <w:rPr>
          <w:bCs/>
        </w:rPr>
        <w:t xml:space="preserve"> </w:t>
      </w:r>
      <w:proofErr w:type="spellStart"/>
      <w:r w:rsidRPr="00301E79">
        <w:rPr>
          <w:bCs/>
        </w:rPr>
        <w:t>кв.м</w:t>
      </w:r>
      <w:proofErr w:type="spellEnd"/>
      <w:r w:rsidRPr="00301E79">
        <w:t>.</w:t>
      </w:r>
    </w:p>
    <w:p w:rsidR="00E22578" w:rsidRPr="00301E79" w:rsidRDefault="00E22578" w:rsidP="00E22578">
      <w:pPr>
        <w:ind w:firstLine="709"/>
        <w:jc w:val="both"/>
      </w:pPr>
      <w:r w:rsidRPr="00301E79">
        <w:t xml:space="preserve">Обеспеченность жильем на душу населения – </w:t>
      </w:r>
      <w:r w:rsidR="007702B6" w:rsidRPr="00301E79">
        <w:t>29,1</w:t>
      </w:r>
      <w:r w:rsidRPr="00301E79">
        <w:t xml:space="preserve"> </w:t>
      </w:r>
      <w:proofErr w:type="spellStart"/>
      <w:r w:rsidRPr="00301E79">
        <w:t>кв.м</w:t>
      </w:r>
      <w:proofErr w:type="spellEnd"/>
      <w:r w:rsidR="00E33858" w:rsidRPr="00301E79">
        <w:t>.</w:t>
      </w:r>
    </w:p>
    <w:p w:rsidR="00E22578" w:rsidRPr="00301E79" w:rsidRDefault="00E22578" w:rsidP="00E22578">
      <w:pPr>
        <w:ind w:firstLine="709"/>
        <w:jc w:val="both"/>
      </w:pPr>
      <w:r w:rsidRPr="00301E79">
        <w:t>Количества индивидуальных предпринимателей составило 7</w:t>
      </w:r>
      <w:r w:rsidR="007702B6" w:rsidRPr="00301E79">
        <w:t>23</w:t>
      </w:r>
      <w:r w:rsidRPr="00301E79">
        <w:t xml:space="preserve"> человек</w:t>
      </w:r>
      <w:r w:rsidR="007702B6" w:rsidRPr="00301E79">
        <w:t>а</w:t>
      </w:r>
      <w:r w:rsidRPr="00301E79">
        <w:t xml:space="preserve"> (104,3% к аналогичному периоду прошлого года).</w:t>
      </w:r>
    </w:p>
    <w:p w:rsidR="00E33858" w:rsidRPr="00301E79" w:rsidRDefault="00E22578" w:rsidP="00E22578">
      <w:pPr>
        <w:ind w:firstLine="567"/>
        <w:jc w:val="both"/>
        <w:rPr>
          <w:rFonts w:eastAsia="Calibri"/>
        </w:rPr>
      </w:pPr>
      <w:r w:rsidRPr="00301E79">
        <w:rPr>
          <w:rFonts w:eastAsia="Calibri"/>
        </w:rPr>
        <w:t>Среднемесячная заработная плата ра</w:t>
      </w:r>
      <w:r w:rsidRPr="00301E79">
        <w:rPr>
          <w:rFonts w:eastAsia="Calibri"/>
          <w:bCs/>
        </w:rPr>
        <w:t xml:space="preserve">ботников крупных и средних организаций </w:t>
      </w:r>
      <w:r w:rsidR="007702B6" w:rsidRPr="00301E79">
        <w:rPr>
          <w:rFonts w:eastAsia="Calibri"/>
        </w:rPr>
        <w:t>за</w:t>
      </w:r>
      <w:r w:rsidRPr="00301E79">
        <w:rPr>
          <w:rFonts w:eastAsia="Calibri"/>
        </w:rPr>
        <w:t xml:space="preserve"> январь-</w:t>
      </w:r>
      <w:r w:rsidR="007702B6" w:rsidRPr="00301E79">
        <w:rPr>
          <w:rFonts w:eastAsia="Calibri"/>
        </w:rPr>
        <w:t>декабрь</w:t>
      </w:r>
      <w:r w:rsidRPr="00301E79">
        <w:rPr>
          <w:rFonts w:eastAsia="Calibri"/>
        </w:rPr>
        <w:t xml:space="preserve">  2025 года составила </w:t>
      </w:r>
      <w:r w:rsidR="007702B6" w:rsidRPr="00301E79">
        <w:rPr>
          <w:rFonts w:eastAsia="Calibri"/>
        </w:rPr>
        <w:t>90093,8</w:t>
      </w:r>
      <w:r w:rsidRPr="00301E79">
        <w:rPr>
          <w:rFonts w:eastAsia="Calibri"/>
        </w:rPr>
        <w:t xml:space="preserve">  рублей  (1</w:t>
      </w:r>
      <w:r w:rsidR="00E33858" w:rsidRPr="00301E79">
        <w:rPr>
          <w:rFonts w:eastAsia="Calibri"/>
        </w:rPr>
        <w:t>14</w:t>
      </w:r>
      <w:r w:rsidRPr="00301E79">
        <w:rPr>
          <w:rFonts w:eastAsia="Calibri"/>
        </w:rPr>
        <w:t>,</w:t>
      </w:r>
      <w:r w:rsidR="00E33858" w:rsidRPr="00301E79">
        <w:rPr>
          <w:rFonts w:eastAsia="Calibri"/>
        </w:rPr>
        <w:t>1 % к  январю - декабрю</w:t>
      </w:r>
      <w:r w:rsidRPr="00301E79">
        <w:rPr>
          <w:rFonts w:eastAsia="Calibri"/>
        </w:rPr>
        <w:t xml:space="preserve"> 2024 г.).</w:t>
      </w:r>
    </w:p>
    <w:p w:rsidR="00E22578" w:rsidRPr="00301E79" w:rsidRDefault="00E22578" w:rsidP="00E22578">
      <w:pPr>
        <w:ind w:firstLine="567"/>
        <w:jc w:val="both"/>
      </w:pPr>
      <w:r w:rsidRPr="00301E79">
        <w:rPr>
          <w:rFonts w:eastAsia="Calibri"/>
        </w:rPr>
        <w:t xml:space="preserve"> </w:t>
      </w:r>
      <w:r w:rsidRPr="00301E79">
        <w:t>По состоянию на 01.</w:t>
      </w:r>
      <w:r w:rsidR="00E33858" w:rsidRPr="00301E79">
        <w:t>01</w:t>
      </w:r>
      <w:r w:rsidRPr="00301E79">
        <w:t>.202</w:t>
      </w:r>
      <w:r w:rsidR="00E33858" w:rsidRPr="00301E79">
        <w:t>6</w:t>
      </w:r>
      <w:r w:rsidRPr="00301E79">
        <w:t xml:space="preserve"> просроченная задолженность отсутствует. </w:t>
      </w:r>
    </w:p>
    <w:p w:rsidR="00E22578" w:rsidRPr="00301E79" w:rsidRDefault="00E22578" w:rsidP="00E22578">
      <w:pPr>
        <w:pStyle w:val="afc"/>
        <w:tabs>
          <w:tab w:val="left" w:pos="360"/>
        </w:tabs>
        <w:ind w:firstLine="709"/>
        <w:jc w:val="both"/>
        <w:rPr>
          <w:rFonts w:ascii="Times New Roman" w:hAnsi="Times New Roman"/>
          <w:b/>
          <w:bCs/>
          <w:iCs/>
          <w:sz w:val="24"/>
          <w:szCs w:val="24"/>
        </w:rPr>
      </w:pPr>
    </w:p>
    <w:p w:rsidR="00E22578" w:rsidRPr="00301E79" w:rsidRDefault="00E22578" w:rsidP="00E22578">
      <w:pPr>
        <w:pStyle w:val="afc"/>
        <w:tabs>
          <w:tab w:val="left" w:pos="360"/>
        </w:tabs>
        <w:ind w:firstLine="709"/>
        <w:jc w:val="both"/>
        <w:rPr>
          <w:rFonts w:ascii="Times New Roman" w:hAnsi="Times New Roman"/>
          <w:b/>
          <w:bCs/>
          <w:iCs/>
          <w:sz w:val="24"/>
          <w:szCs w:val="24"/>
        </w:rPr>
      </w:pPr>
      <w:r w:rsidRPr="00301E79">
        <w:rPr>
          <w:rFonts w:ascii="Times New Roman" w:hAnsi="Times New Roman"/>
          <w:b/>
          <w:bCs/>
          <w:iCs/>
          <w:sz w:val="24"/>
          <w:szCs w:val="24"/>
        </w:rPr>
        <w:t>1.4. Меры поддержки</w:t>
      </w:r>
    </w:p>
    <w:p w:rsidR="00E22578" w:rsidRPr="00301E79" w:rsidRDefault="00E22578" w:rsidP="00E22578">
      <w:pPr>
        <w:pStyle w:val="afc"/>
        <w:tabs>
          <w:tab w:val="left" w:pos="360"/>
        </w:tabs>
        <w:ind w:firstLine="709"/>
        <w:jc w:val="both"/>
        <w:rPr>
          <w:rFonts w:ascii="Times New Roman" w:hAnsi="Times New Roman"/>
          <w:b/>
          <w:bCs/>
          <w:iCs/>
          <w:sz w:val="24"/>
          <w:szCs w:val="24"/>
        </w:rPr>
      </w:pPr>
      <w:r w:rsidRPr="00301E79">
        <w:rPr>
          <w:rFonts w:ascii="Times New Roman" w:hAnsi="Times New Roman"/>
          <w:b/>
          <w:bCs/>
          <w:iCs/>
          <w:sz w:val="24"/>
          <w:szCs w:val="24"/>
        </w:rPr>
        <w:t xml:space="preserve"> </w:t>
      </w:r>
    </w:p>
    <w:p w:rsidR="00AF6FF1" w:rsidRPr="00301E79" w:rsidRDefault="00AF6FF1" w:rsidP="00AF6FF1">
      <w:pPr>
        <w:pStyle w:val="2"/>
        <w:shd w:val="clear" w:color="auto" w:fill="FFFFFF"/>
        <w:spacing w:after="0"/>
        <w:ind w:left="0" w:firstLine="708"/>
        <w:jc w:val="both"/>
        <w:rPr>
          <w:b w:val="0"/>
          <w:sz w:val="24"/>
          <w:szCs w:val="24"/>
        </w:rPr>
      </w:pPr>
      <w:r w:rsidRPr="00301E79">
        <w:rPr>
          <w:b w:val="0"/>
          <w:sz w:val="24"/>
          <w:szCs w:val="24"/>
        </w:rPr>
        <w:t xml:space="preserve">В 2025 г. продолжала действовать муниципальная программа «Развитие малого и среднего предпринимательства на 2023-2027 годы», утверждённая постановлением  администрации </w:t>
      </w:r>
      <w:proofErr w:type="spellStart"/>
      <w:r w:rsidRPr="00301E79">
        <w:rPr>
          <w:b w:val="0"/>
          <w:sz w:val="24"/>
          <w:szCs w:val="24"/>
        </w:rPr>
        <w:t>Дальнереченского</w:t>
      </w:r>
      <w:proofErr w:type="spellEnd"/>
      <w:r w:rsidRPr="00301E79">
        <w:rPr>
          <w:b w:val="0"/>
          <w:sz w:val="24"/>
          <w:szCs w:val="24"/>
        </w:rPr>
        <w:t xml:space="preserve"> городского округа от 20.03.2023 № 312-па.</w:t>
      </w:r>
    </w:p>
    <w:p w:rsidR="00AF6FF1" w:rsidRPr="00301E79" w:rsidRDefault="00AF6FF1" w:rsidP="00AF6FF1">
      <w:pPr>
        <w:widowControl w:val="0"/>
        <w:autoSpaceDE w:val="0"/>
        <w:autoSpaceDN w:val="0"/>
        <w:adjustRightInd w:val="0"/>
        <w:ind w:firstLine="709"/>
        <w:jc w:val="both"/>
      </w:pPr>
      <w:r w:rsidRPr="00301E79">
        <w:t>В рамках программы были реализованы мероприятия по информационно-консультационной, имущественной поддержке субъектов малого и среднего предпринимательства и «</w:t>
      </w:r>
      <w:proofErr w:type="spellStart"/>
      <w:r w:rsidRPr="00301E79">
        <w:t>самозанятых</w:t>
      </w:r>
      <w:proofErr w:type="spellEnd"/>
      <w:r w:rsidRPr="00301E79">
        <w:t>», а также финансовой поддержке социальных предпринимателей.</w:t>
      </w:r>
    </w:p>
    <w:p w:rsidR="00AF6FF1" w:rsidRPr="00301E79" w:rsidRDefault="00AF6FF1" w:rsidP="00AF6FF1">
      <w:pPr>
        <w:ind w:firstLine="709"/>
        <w:jc w:val="both"/>
      </w:pPr>
      <w:r w:rsidRPr="00301E79">
        <w:t xml:space="preserve">В 2025 г. с представителями бизнеса проведены 36 мероприятий по вопросам  благоустройства и участию в ярмарочных мероприятиях, подготовке к проведению общегородских мероприятий, </w:t>
      </w:r>
      <w:r w:rsidRPr="00301E79">
        <w:rPr>
          <w:rStyle w:val="af"/>
          <w:rFonts w:eastAsia="Arial"/>
          <w:color w:val="auto"/>
        </w:rPr>
        <w:t xml:space="preserve">оказанию финансовой поддержки социальным предпринимателям, </w:t>
      </w:r>
      <w:r w:rsidRPr="00301E79">
        <w:t>обеспечению условий доступности объектов для инвалидов и маломобильных групп населения и т.д</w:t>
      </w:r>
      <w:proofErr w:type="gramStart"/>
      <w:r w:rsidRPr="00301E79">
        <w:t>..</w:t>
      </w:r>
      <w:proofErr w:type="gramEnd"/>
    </w:p>
    <w:p w:rsidR="00AF6FF1" w:rsidRPr="00301E79" w:rsidRDefault="00AF6FF1" w:rsidP="00AF6FF1">
      <w:pPr>
        <w:ind w:firstLine="709"/>
        <w:jc w:val="both"/>
        <w:rPr>
          <w:shd w:val="clear" w:color="auto" w:fill="FFFFFF"/>
        </w:rPr>
      </w:pPr>
      <w:r w:rsidRPr="00301E79">
        <w:rPr>
          <w:shd w:val="clear" w:color="auto" w:fill="FFFFFF"/>
        </w:rPr>
        <w:t>В целях оказания информационно-консультационной поддержки проводились «круглые столы» с приглашением индивидуальных предпринимателей, «</w:t>
      </w:r>
      <w:proofErr w:type="spellStart"/>
      <w:r w:rsidRPr="00301E79">
        <w:rPr>
          <w:shd w:val="clear" w:color="auto" w:fill="FFFFFF"/>
        </w:rPr>
        <w:t>самозанятых</w:t>
      </w:r>
      <w:proofErr w:type="spellEnd"/>
      <w:r w:rsidRPr="00301E79">
        <w:rPr>
          <w:shd w:val="clear" w:color="auto" w:fill="FFFFFF"/>
        </w:rPr>
        <w:t xml:space="preserve">», открывших свой бизнес за счет средств социального контракта. </w:t>
      </w:r>
    </w:p>
    <w:p w:rsidR="00AF6FF1" w:rsidRPr="00301E79" w:rsidRDefault="00AF6FF1" w:rsidP="00AF6FF1">
      <w:pPr>
        <w:ind w:firstLine="708"/>
        <w:jc w:val="both"/>
      </w:pPr>
      <w:r w:rsidRPr="00301E79">
        <w:t>Для информирования субъектов МСП и «</w:t>
      </w:r>
      <w:proofErr w:type="spellStart"/>
      <w:r w:rsidRPr="00301E79">
        <w:t>самозанятых</w:t>
      </w:r>
      <w:proofErr w:type="spellEnd"/>
      <w:r w:rsidRPr="00301E79">
        <w:t xml:space="preserve">» на сайте </w:t>
      </w:r>
      <w:proofErr w:type="spellStart"/>
      <w:r w:rsidRPr="00301E79">
        <w:t>Дальнереченского</w:t>
      </w:r>
      <w:proofErr w:type="spellEnd"/>
      <w:r w:rsidRPr="00301E79">
        <w:t xml:space="preserve"> городского округа размещено 196 информационных материала  для субъектов МСП и «</w:t>
      </w:r>
      <w:proofErr w:type="spellStart"/>
      <w:r w:rsidRPr="00301E79">
        <w:t>самозанятых</w:t>
      </w:r>
      <w:proofErr w:type="spellEnd"/>
      <w:r w:rsidRPr="00301E79">
        <w:t>» (актуальная информация, материалы в помощь предпринимателю, нормативно-правовые документы и т.д.). Проконсультировано по разным направлениям 89 обратившихся  субъектов  МСП, «</w:t>
      </w:r>
      <w:proofErr w:type="spellStart"/>
      <w:r w:rsidRPr="00301E79">
        <w:t>самозанятых</w:t>
      </w:r>
      <w:proofErr w:type="spellEnd"/>
      <w:r w:rsidRPr="00301E79">
        <w:t xml:space="preserve">», а также граждан, желающих открыть свой бизнес. </w:t>
      </w:r>
    </w:p>
    <w:p w:rsidR="00AF6FF1" w:rsidRPr="00301E79" w:rsidRDefault="00AF6FF1" w:rsidP="00AF6FF1">
      <w:pPr>
        <w:ind w:firstLine="708"/>
        <w:jc w:val="both"/>
      </w:pPr>
      <w:r w:rsidRPr="00301E79">
        <w:t xml:space="preserve">Для оперативного обмена информацией с бизнес - сообществом в </w:t>
      </w:r>
      <w:proofErr w:type="spellStart"/>
      <w:r w:rsidRPr="00301E79">
        <w:t>мессенжерах</w:t>
      </w:r>
      <w:proofErr w:type="spellEnd"/>
      <w:r w:rsidRPr="00301E79">
        <w:t xml:space="preserve"> действует группа «Предпринимательство</w:t>
      </w:r>
      <w:proofErr w:type="gramStart"/>
      <w:r w:rsidRPr="00301E79">
        <w:t>»..</w:t>
      </w:r>
      <w:proofErr w:type="gramEnd"/>
    </w:p>
    <w:p w:rsidR="00AF6FF1" w:rsidRPr="00301E79" w:rsidRDefault="00AF6FF1" w:rsidP="00AF6FF1">
      <w:pPr>
        <w:pStyle w:val="af0"/>
        <w:shd w:val="clear" w:color="auto" w:fill="FFFFFF"/>
        <w:spacing w:before="0" w:beforeAutospacing="0" w:after="0" w:afterAutospacing="0"/>
        <w:jc w:val="both"/>
        <w:rPr>
          <w:shd w:val="clear" w:color="auto" w:fill="FFFFFF"/>
        </w:rPr>
      </w:pPr>
      <w:r w:rsidRPr="00301E79">
        <w:rPr>
          <w:shd w:val="clear" w:color="auto" w:fill="FFFFFF"/>
        </w:rPr>
        <w:tab/>
        <w:t>В 2025 году с субъектами МСП проведено 36 мероприятий, а именно:</w:t>
      </w:r>
    </w:p>
    <w:p w:rsidR="00AF6FF1" w:rsidRPr="00301E79" w:rsidRDefault="00AF6FF1" w:rsidP="00AF6FF1">
      <w:pPr>
        <w:pStyle w:val="af0"/>
        <w:shd w:val="clear" w:color="auto" w:fill="FFFFFF"/>
        <w:spacing w:before="0" w:beforeAutospacing="0" w:after="0" w:afterAutospacing="0"/>
        <w:ind w:firstLine="708"/>
        <w:jc w:val="both"/>
      </w:pPr>
      <w:r w:rsidRPr="00301E79">
        <w:rPr>
          <w:shd w:val="clear" w:color="auto" w:fill="FFFFFF"/>
        </w:rPr>
        <w:lastRenderedPageBreak/>
        <w:t>- 18</w:t>
      </w:r>
      <w:r w:rsidRPr="00301E79">
        <w:rPr>
          <w:rFonts w:eastAsia="Source Han Sans CN Regular"/>
          <w:kern w:val="2"/>
        </w:rPr>
        <w:t>.03.2025 был проведён бизне</w:t>
      </w:r>
      <w:proofErr w:type="gramStart"/>
      <w:r w:rsidRPr="00301E79">
        <w:rPr>
          <w:rFonts w:eastAsia="Source Han Sans CN Regular"/>
          <w:kern w:val="2"/>
        </w:rPr>
        <w:t>с-</w:t>
      </w:r>
      <w:proofErr w:type="gramEnd"/>
      <w:r w:rsidRPr="00301E79">
        <w:rPr>
          <w:rFonts w:eastAsia="Source Han Sans CN Regular"/>
          <w:kern w:val="2"/>
        </w:rPr>
        <w:t xml:space="preserve"> тренинг для начинающих предпринимателей «Акселератор молодых предпринимателей». центром АНО «Центр содействия развитию молодёжного предпринимательства». Участниками тренинга стали молодые предприниматели города и учащиеся КГА ПОУ  «Промышленно-технологический колледж».</w:t>
      </w:r>
    </w:p>
    <w:p w:rsidR="00AF6FF1" w:rsidRPr="00301E79" w:rsidRDefault="00AF6FF1" w:rsidP="00AF6FF1">
      <w:pPr>
        <w:pStyle w:val="af0"/>
        <w:shd w:val="clear" w:color="auto" w:fill="FFFFFF"/>
        <w:spacing w:before="0" w:beforeAutospacing="0" w:after="0" w:afterAutospacing="0"/>
        <w:ind w:firstLine="708"/>
        <w:jc w:val="both"/>
      </w:pPr>
      <w:r w:rsidRPr="00301E79">
        <w:t xml:space="preserve">- 2 встречи с предпринимателями по вопросам миграционной политики, </w:t>
      </w:r>
    </w:p>
    <w:p w:rsidR="00AF6FF1" w:rsidRPr="00301E79" w:rsidRDefault="00AF6FF1" w:rsidP="00AF6FF1">
      <w:pPr>
        <w:ind w:firstLine="709"/>
        <w:jc w:val="both"/>
      </w:pPr>
      <w:r w:rsidRPr="00301E79">
        <w:t xml:space="preserve">- 9 – по вопросам  соблюдения правил торговли, закона по защите прав потребителей, применению </w:t>
      </w:r>
      <w:r w:rsidRPr="00301E79">
        <w:rPr>
          <w:lang w:val="en-US"/>
        </w:rPr>
        <w:t>ID</w:t>
      </w:r>
      <w:r w:rsidRPr="00301E79">
        <w:t xml:space="preserve"> </w:t>
      </w:r>
      <w:r w:rsidRPr="00301E79">
        <w:rPr>
          <w:lang w:val="en-US"/>
        </w:rPr>
        <w:t>Max</w:t>
      </w:r>
      <w:r w:rsidRPr="00301E79">
        <w:t>, участию в праздничных мероприятиях,  обеспечению условий доступности объектов для инвалидов и маломобильных групп населения и т.д.</w:t>
      </w:r>
    </w:p>
    <w:p w:rsidR="00AF6FF1" w:rsidRPr="00301E79" w:rsidRDefault="00AF6FF1" w:rsidP="00AF6FF1">
      <w:pPr>
        <w:pStyle w:val="af0"/>
        <w:shd w:val="clear" w:color="auto" w:fill="FFFFFF"/>
        <w:spacing w:before="0" w:beforeAutospacing="0" w:after="0" w:afterAutospacing="0"/>
        <w:ind w:firstLine="708"/>
        <w:jc w:val="both"/>
      </w:pPr>
      <w:r w:rsidRPr="00301E79">
        <w:t>- в апреле и  июне 2025 на Ярмарку вакансий приглашались руководители субъектов МСП.</w:t>
      </w:r>
    </w:p>
    <w:p w:rsidR="00AF6FF1" w:rsidRPr="00301E79" w:rsidRDefault="00AF6FF1" w:rsidP="00AF6FF1">
      <w:pPr>
        <w:pStyle w:val="af0"/>
        <w:shd w:val="clear" w:color="auto" w:fill="FFFFFF"/>
        <w:spacing w:before="0" w:beforeAutospacing="0" w:after="0" w:afterAutospacing="0"/>
        <w:ind w:firstLine="708"/>
        <w:jc w:val="both"/>
      </w:pPr>
      <w:r w:rsidRPr="00301E79">
        <w:t xml:space="preserve">- 28-29 июля 2025  проведено обучающее мероприятие: «Будущее женского бизнеса: финансы, эмоции и технологии» с приглашением Т. </w:t>
      </w:r>
      <w:proofErr w:type="spellStart"/>
      <w:r w:rsidRPr="00301E79">
        <w:t>Ларьковой</w:t>
      </w:r>
      <w:proofErr w:type="spellEnd"/>
      <w:r w:rsidRPr="00301E79">
        <w:t>, эксперта по поддержке и развитию бизнеса Корпорации МСП Центра «Мой бизнес».</w:t>
      </w:r>
    </w:p>
    <w:p w:rsidR="00AF6FF1" w:rsidRPr="00301E79" w:rsidRDefault="00AF6FF1" w:rsidP="00AF6FF1">
      <w:pPr>
        <w:pStyle w:val="af0"/>
        <w:shd w:val="clear" w:color="auto" w:fill="FFFFFF"/>
        <w:spacing w:before="0" w:beforeAutospacing="0" w:after="0" w:afterAutospacing="0"/>
        <w:ind w:firstLine="708"/>
        <w:jc w:val="both"/>
      </w:pPr>
      <w:r w:rsidRPr="00301E79">
        <w:t xml:space="preserve">- 13 встреч  с руководителями НТО по заключению  </w:t>
      </w:r>
      <w:r w:rsidRPr="00301E79">
        <w:rPr>
          <w:bCs/>
        </w:rPr>
        <w:t xml:space="preserve">договоров на пользование услугами по вывозу ТКО и подключению к жилищно-коммунальной инфраструктуре. </w:t>
      </w:r>
    </w:p>
    <w:p w:rsidR="00AF6FF1" w:rsidRPr="00301E79" w:rsidRDefault="00AF6FF1" w:rsidP="00AF6FF1">
      <w:pPr>
        <w:pStyle w:val="af0"/>
        <w:shd w:val="clear" w:color="auto" w:fill="FFFFFF"/>
        <w:spacing w:before="0" w:beforeAutospacing="0" w:after="0" w:afterAutospacing="0"/>
        <w:ind w:firstLine="708"/>
        <w:jc w:val="both"/>
      </w:pPr>
      <w:r w:rsidRPr="00301E79">
        <w:rPr>
          <w:bCs/>
        </w:rPr>
        <w:t xml:space="preserve">-  3 встречи с руководителями </w:t>
      </w:r>
      <w:r w:rsidRPr="00301E79">
        <w:t xml:space="preserve">коллективных средств размещения (гостиниц) по вопросу обеспечения прохождения самооценки  и классификации их объектов с применением ФГИС </w:t>
      </w:r>
      <w:proofErr w:type="spellStart"/>
      <w:r w:rsidRPr="00301E79">
        <w:t>Росаккредитация</w:t>
      </w:r>
      <w:proofErr w:type="spellEnd"/>
      <w:r w:rsidRPr="00301E79">
        <w:t xml:space="preserve">» с дальнейшим их </w:t>
      </w:r>
      <w:proofErr w:type="spellStart"/>
      <w:r w:rsidRPr="00301E79">
        <w:t>консультационнымсопровождением</w:t>
      </w:r>
      <w:proofErr w:type="spellEnd"/>
      <w:r w:rsidRPr="00301E79">
        <w:t>. Все 9 действующих гостиниц  прошли самооценку и занесены в Федеральный Единый реестр объектов классификации в сфере туристической индустрии в установленный срок.</w:t>
      </w:r>
    </w:p>
    <w:p w:rsidR="00AF6FF1" w:rsidRPr="00301E79" w:rsidRDefault="00AF6FF1" w:rsidP="00AF6FF1">
      <w:pPr>
        <w:pStyle w:val="af0"/>
        <w:shd w:val="clear" w:color="auto" w:fill="FFFFFF"/>
        <w:spacing w:before="0" w:beforeAutospacing="0" w:after="0" w:afterAutospacing="0"/>
        <w:ind w:firstLine="360"/>
        <w:jc w:val="both"/>
      </w:pPr>
      <w:r w:rsidRPr="00301E79">
        <w:tab/>
        <w:t>- 30,31 октября – бизне</w:t>
      </w:r>
      <w:proofErr w:type="gramStart"/>
      <w:r w:rsidRPr="00301E79">
        <w:t>с-</w:t>
      </w:r>
      <w:proofErr w:type="gramEnd"/>
      <w:r w:rsidRPr="00301E79">
        <w:t xml:space="preserve"> выезд для предпринимателей, проведённый Минэкономразвития ПК  и Центром «Мой бизнес» ПК.</w:t>
      </w:r>
    </w:p>
    <w:p w:rsidR="00AF6FF1" w:rsidRPr="00301E79" w:rsidRDefault="00AF6FF1" w:rsidP="00AF6FF1">
      <w:pPr>
        <w:ind w:firstLine="360"/>
        <w:jc w:val="both"/>
      </w:pPr>
      <w:r w:rsidRPr="00301E79">
        <w:tab/>
        <w:t>- проведено 4 заседания  Совета по развитию малого и среднего предпринимательства.</w:t>
      </w:r>
    </w:p>
    <w:p w:rsidR="00AF6FF1" w:rsidRPr="00301E79" w:rsidRDefault="00AF6FF1" w:rsidP="00AF6FF1">
      <w:pPr>
        <w:tabs>
          <w:tab w:val="left" w:pos="0"/>
          <w:tab w:val="left" w:pos="205"/>
          <w:tab w:val="left" w:pos="346"/>
        </w:tabs>
        <w:ind w:hanging="63"/>
        <w:jc w:val="both"/>
      </w:pPr>
      <w:r w:rsidRPr="00301E79">
        <w:tab/>
      </w:r>
      <w:r w:rsidRPr="00301E79">
        <w:tab/>
      </w:r>
      <w:r w:rsidRPr="00301E79">
        <w:tab/>
      </w:r>
      <w:r w:rsidRPr="00301E79">
        <w:tab/>
        <w:t xml:space="preserve">При поддержке  «Управления  образования </w:t>
      </w:r>
      <w:proofErr w:type="spellStart"/>
      <w:r w:rsidRPr="00301E79">
        <w:t>Дальнереченского</w:t>
      </w:r>
      <w:proofErr w:type="spellEnd"/>
      <w:r w:rsidRPr="00301E79">
        <w:t xml:space="preserve"> городского округа», КГА ПОУ  «Промышленно-технологический колледж» были организованы мероприятия,  направленные на вовлечение молодых людей в предпринимательскую деятельность (проведение конкурсов, олимпиад среди учащихся, тренингов, мастер-классов, встреч  с предпринимателями, экскурсий на предприятия ООО «Пекарь»,  АО «Пекарь и</w:t>
      </w:r>
      <w:proofErr w:type="gramStart"/>
      <w:r w:rsidRPr="00301E79">
        <w:t xml:space="preserve"> К</w:t>
      </w:r>
      <w:proofErr w:type="gramEnd"/>
      <w:r w:rsidRPr="00301E79">
        <w:t>» и ЗАО «</w:t>
      </w:r>
      <w:proofErr w:type="spellStart"/>
      <w:r w:rsidRPr="00301E79">
        <w:t>ЛесЭкспорт</w:t>
      </w:r>
      <w:proofErr w:type="spellEnd"/>
      <w:r w:rsidRPr="00301E79">
        <w:t xml:space="preserve">»)  Студенты  колледжа принимали участие в проводимых в апреле и  июне 2025 Ярмарках вакансий. </w:t>
      </w:r>
    </w:p>
    <w:p w:rsidR="00AF6FF1" w:rsidRPr="00301E79" w:rsidRDefault="00AF6FF1" w:rsidP="00AF6FF1">
      <w:pPr>
        <w:tabs>
          <w:tab w:val="left" w:pos="0"/>
        </w:tabs>
        <w:jc w:val="both"/>
        <w:rPr>
          <w:shd w:val="clear" w:color="auto" w:fill="FFFFFF"/>
        </w:rPr>
      </w:pPr>
      <w:r w:rsidRPr="00301E79">
        <w:tab/>
        <w:t xml:space="preserve">    Количество</w:t>
      </w:r>
      <w:r w:rsidRPr="00301E79">
        <w:rPr>
          <w:shd w:val="clear" w:color="auto" w:fill="FFFFFF"/>
        </w:rPr>
        <w:t xml:space="preserve"> молодых участников,   вовлечённых в данные мероприятия,  составило 1226 человек.</w:t>
      </w:r>
    </w:p>
    <w:p w:rsidR="00AF6FF1" w:rsidRPr="00301E79" w:rsidRDefault="00AF6FF1" w:rsidP="00AF6FF1">
      <w:pPr>
        <w:jc w:val="both"/>
      </w:pPr>
      <w:r w:rsidRPr="00301E79">
        <w:rPr>
          <w:shd w:val="clear" w:color="auto" w:fill="FFFFFF"/>
        </w:rPr>
        <w:tab/>
        <w:t>П</w:t>
      </w:r>
      <w:r w:rsidRPr="00301E79">
        <w:t>родолжено предоставление следующих мер поддержки МСП:</w:t>
      </w:r>
    </w:p>
    <w:p w:rsidR="00AF6FF1" w:rsidRPr="00301E79" w:rsidRDefault="00AF6FF1" w:rsidP="00AF6FF1">
      <w:pPr>
        <w:ind w:firstLine="708"/>
        <w:jc w:val="both"/>
      </w:pPr>
      <w:r w:rsidRPr="00301E79">
        <w:t xml:space="preserve">- льготы для субъектов МСП, осуществляющих реализацию </w:t>
      </w:r>
      <w:proofErr w:type="spellStart"/>
      <w:r w:rsidRPr="00301E79">
        <w:t>газетно</w:t>
      </w:r>
      <w:proofErr w:type="spellEnd"/>
      <w:r w:rsidRPr="00301E79">
        <w:t>-печатной продукции, продукции местных производителей, а также КФХ и потребкооперации в размере 50% от величины ставки платы за размещение объектов;</w:t>
      </w:r>
    </w:p>
    <w:p w:rsidR="00AF6FF1" w:rsidRPr="00301E79" w:rsidRDefault="00AF6FF1" w:rsidP="00AF6FF1">
      <w:pPr>
        <w:jc w:val="both"/>
      </w:pPr>
      <w:r w:rsidRPr="00301E79">
        <w:tab/>
        <w:t>- моратории на снос и демонтаж нестационарных объектов торговли, за исключением самовольно установленных, демонтаж рекламных конструкций, на повышение размеров платы за право включения в схему размещения НТО и платы за размещение НТО;</w:t>
      </w:r>
    </w:p>
    <w:p w:rsidR="00AF6FF1" w:rsidRPr="00301E79" w:rsidRDefault="00AF6FF1" w:rsidP="00AF6FF1">
      <w:pPr>
        <w:ind w:firstLine="214"/>
        <w:jc w:val="both"/>
      </w:pPr>
      <w:r w:rsidRPr="00301E79">
        <w:tab/>
      </w:r>
      <w:proofErr w:type="gramStart"/>
      <w:r w:rsidRPr="00301E79">
        <w:t xml:space="preserve">В целях оказания имущественной поддержки  двум субъектам МСП была предоставлена муниципальная преференция в виде снижения арендной платы арендаторам муниципального имущества, включенного в перечень объектов муниципального имущества, предусмотренный частью 4 статьи 18 Федерального закона от 24.07.2007 № 209-ФЗ «О развитии малого и среднего предпринимательства в Российской Федерации» (ИП Пак А.В., Акуленко О.Н.). </w:t>
      </w:r>
      <w:proofErr w:type="gramEnd"/>
    </w:p>
    <w:p w:rsidR="00AF6FF1" w:rsidRPr="00301E79" w:rsidRDefault="00AF6FF1" w:rsidP="00AF6FF1">
      <w:pPr>
        <w:jc w:val="both"/>
      </w:pPr>
      <w:r w:rsidRPr="00301E79">
        <w:tab/>
        <w:t xml:space="preserve">В 2025 году на реализацию муниципальной программы </w:t>
      </w:r>
      <w:r w:rsidRPr="00301E79">
        <w:rPr>
          <w:rStyle w:val="s2"/>
          <w:rFonts w:eastAsia="Arial"/>
        </w:rPr>
        <w:t xml:space="preserve">из </w:t>
      </w:r>
      <w:r w:rsidRPr="00301E79">
        <w:t xml:space="preserve"> бюджета </w:t>
      </w:r>
      <w:proofErr w:type="spellStart"/>
      <w:r w:rsidRPr="00301E79">
        <w:t>Дальнереченского</w:t>
      </w:r>
      <w:proofErr w:type="spellEnd"/>
      <w:r w:rsidRPr="00301E79">
        <w:t xml:space="preserve"> городского округа были выделены и освоены средства в размере 220 тыс. руб. </w:t>
      </w:r>
    </w:p>
    <w:p w:rsidR="00AF6FF1" w:rsidRPr="00301E79" w:rsidRDefault="00AF6FF1" w:rsidP="00AF6FF1">
      <w:pPr>
        <w:ind w:firstLine="708"/>
        <w:jc w:val="both"/>
        <w:rPr>
          <w:shd w:val="clear" w:color="auto" w:fill="FFFFFF"/>
        </w:rPr>
      </w:pPr>
      <w:r w:rsidRPr="00301E79">
        <w:t xml:space="preserve">- 70 тыс. руб. - на организацию и проведение </w:t>
      </w:r>
      <w:r w:rsidRPr="00301E79">
        <w:rPr>
          <w:shd w:val="clear" w:color="auto" w:fill="FFFFFF"/>
        </w:rPr>
        <w:t>торжественного мероприятия «День российского предпринимательства» (проведено в ДК «Восток» с организацией награждения 45 предпринимателей).</w:t>
      </w:r>
    </w:p>
    <w:p w:rsidR="00E22578" w:rsidRPr="00301E79" w:rsidRDefault="00AF6FF1" w:rsidP="00AF6FF1">
      <w:pPr>
        <w:ind w:firstLine="701"/>
        <w:jc w:val="both"/>
      </w:pPr>
      <w:r w:rsidRPr="00301E79">
        <w:rPr>
          <w:shd w:val="clear" w:color="auto" w:fill="FFFFFF"/>
        </w:rPr>
        <w:t xml:space="preserve">- 150 </w:t>
      </w:r>
      <w:proofErr w:type="spellStart"/>
      <w:r w:rsidRPr="00301E79">
        <w:rPr>
          <w:shd w:val="clear" w:color="auto" w:fill="FFFFFF"/>
        </w:rPr>
        <w:t>тыс</w:t>
      </w:r>
      <w:proofErr w:type="gramStart"/>
      <w:r w:rsidRPr="00301E79">
        <w:rPr>
          <w:shd w:val="clear" w:color="auto" w:fill="FFFFFF"/>
        </w:rPr>
        <w:t>.р</w:t>
      </w:r>
      <w:proofErr w:type="gramEnd"/>
      <w:r w:rsidRPr="00301E79">
        <w:rPr>
          <w:shd w:val="clear" w:color="auto" w:fill="FFFFFF"/>
        </w:rPr>
        <w:t>уб</w:t>
      </w:r>
      <w:proofErr w:type="spellEnd"/>
      <w:r w:rsidRPr="00301E79">
        <w:rPr>
          <w:shd w:val="clear" w:color="auto" w:fill="FFFFFF"/>
        </w:rPr>
        <w:t>. - на финансовую поддержку социальных предпринимателей с целью возмещения понесённых ими части затрат для реализации проектов в сфере социального предпринимательства (</w:t>
      </w:r>
      <w:r w:rsidRPr="00301E79">
        <w:t xml:space="preserve">субсидии на возмещение части затрат на потреблённую электроэнергию и аренду помещений ИП Самусь Н.Н., ООО «ВИФ», ИП </w:t>
      </w:r>
      <w:proofErr w:type="spellStart"/>
      <w:r w:rsidRPr="00301E79">
        <w:t>Сиряк</w:t>
      </w:r>
      <w:proofErr w:type="spellEnd"/>
      <w:r w:rsidRPr="00301E79">
        <w:t xml:space="preserve"> П.В.).</w:t>
      </w:r>
    </w:p>
    <w:p w:rsidR="00AF6FF1" w:rsidRPr="00301E79" w:rsidRDefault="00AF6FF1" w:rsidP="00AF6FF1">
      <w:pPr>
        <w:ind w:firstLine="701"/>
        <w:jc w:val="both"/>
        <w:rPr>
          <w:b/>
          <w:bCs/>
        </w:rPr>
      </w:pPr>
    </w:p>
    <w:p w:rsidR="00E22578" w:rsidRPr="00301E79" w:rsidRDefault="00E22578" w:rsidP="00E22578">
      <w:pPr>
        <w:ind w:firstLine="701"/>
        <w:jc w:val="both"/>
        <w:rPr>
          <w:b/>
          <w:bCs/>
        </w:rPr>
      </w:pPr>
      <w:r w:rsidRPr="00301E79">
        <w:rPr>
          <w:b/>
          <w:bCs/>
        </w:rPr>
        <w:t xml:space="preserve">1.5. Перспективы развития </w:t>
      </w:r>
    </w:p>
    <w:p w:rsidR="00E22578" w:rsidRPr="00301E79" w:rsidRDefault="00E22578" w:rsidP="00E22578">
      <w:pPr>
        <w:ind w:firstLine="701"/>
        <w:jc w:val="both"/>
        <w:rPr>
          <w:b/>
          <w:bCs/>
          <w:u w:val="single"/>
        </w:rPr>
      </w:pPr>
      <w:r w:rsidRPr="00301E79">
        <w:rPr>
          <w:b/>
          <w:bCs/>
          <w:u w:val="single"/>
        </w:rPr>
        <w:t xml:space="preserve"> </w:t>
      </w:r>
    </w:p>
    <w:p w:rsidR="00E22578" w:rsidRPr="00301E79" w:rsidRDefault="00E22578" w:rsidP="005E3C3C">
      <w:pPr>
        <w:ind w:firstLine="701"/>
        <w:jc w:val="both"/>
        <w:rPr>
          <w:u w:val="single"/>
        </w:rPr>
      </w:pPr>
      <w:r w:rsidRPr="00301E79">
        <w:rPr>
          <w:u w:val="single"/>
        </w:rPr>
        <w:t>В 2025 году  реализованные  следующие  проекты:</w:t>
      </w:r>
    </w:p>
    <w:p w:rsidR="00E22578" w:rsidRPr="00301E79" w:rsidRDefault="00E22578" w:rsidP="005E3C3C">
      <w:pPr>
        <w:shd w:val="clear" w:color="auto" w:fill="FFFFFF"/>
        <w:ind w:left="284" w:firstLine="424"/>
        <w:jc w:val="both"/>
        <w:outlineLvl w:val="1"/>
      </w:pPr>
      <w:r w:rsidRPr="00301E79">
        <w:lastRenderedPageBreak/>
        <w:t xml:space="preserve">В рамках муниципальной программы «Формирование современной городской среды </w:t>
      </w:r>
      <w:proofErr w:type="spellStart"/>
      <w:r w:rsidRPr="00301E79">
        <w:t>Дальнереченского</w:t>
      </w:r>
      <w:proofErr w:type="spellEnd"/>
      <w:r w:rsidRPr="00301E79">
        <w:t xml:space="preserve"> городского округа» проведены мероприятия по благоустройству 2 общественных территорий:</w:t>
      </w:r>
    </w:p>
    <w:p w:rsidR="00E22578" w:rsidRPr="00301E79" w:rsidRDefault="00E22578" w:rsidP="00301E79">
      <w:pPr>
        <w:tabs>
          <w:tab w:val="left" w:pos="1140"/>
        </w:tabs>
        <w:ind w:firstLine="709"/>
        <w:jc w:val="both"/>
      </w:pPr>
      <w:r w:rsidRPr="00301E79">
        <w:t xml:space="preserve">- Благоустройство общественной территории  «Сквер» г. Дальнереченск,  с. Лазо, ул. </w:t>
      </w:r>
      <w:proofErr w:type="spellStart"/>
      <w:r w:rsidRPr="00301E79">
        <w:t>С.Лазо</w:t>
      </w:r>
      <w:proofErr w:type="spellEnd"/>
      <w:r w:rsidRPr="00301E79">
        <w:t xml:space="preserve">  проведены  работы  по  планировке территории укладка нового асфальтобетонного покрытия и бордюрного камня, озеленение, </w:t>
      </w:r>
      <w:r w:rsidR="006330C6" w:rsidRPr="00301E79">
        <w:t xml:space="preserve"> установка </w:t>
      </w:r>
      <w:proofErr w:type="spellStart"/>
      <w:r w:rsidR="006330C6" w:rsidRPr="00301E79">
        <w:t>МАФов</w:t>
      </w:r>
      <w:proofErr w:type="spellEnd"/>
      <w:r w:rsidR="006330C6" w:rsidRPr="00301E79">
        <w:t xml:space="preserve">  (скамья, урны</w:t>
      </w:r>
      <w:r w:rsidRPr="00301E79">
        <w:t>);</w:t>
      </w:r>
    </w:p>
    <w:p w:rsidR="00E22578" w:rsidRPr="00301E79" w:rsidRDefault="00E22578" w:rsidP="00301E79">
      <w:pPr>
        <w:tabs>
          <w:tab w:val="left" w:pos="1140"/>
        </w:tabs>
        <w:ind w:firstLine="709"/>
        <w:jc w:val="both"/>
        <w:rPr>
          <w:u w:val="single"/>
        </w:rPr>
      </w:pPr>
      <w:r w:rsidRPr="00301E79">
        <w:t xml:space="preserve">- Благоустройство общественной территории  Парк ул. </w:t>
      </w:r>
      <w:proofErr w:type="gramStart"/>
      <w:r w:rsidRPr="00301E79">
        <w:t>Тополиная</w:t>
      </w:r>
      <w:proofErr w:type="gramEnd"/>
      <w:r w:rsidRPr="00301E79">
        <w:t xml:space="preserve">, г. Дальнереченск, Приморский край III этап выполнены работ по  установке металлического ограждения, монтаж фонтанного оборудования, озеленение. </w:t>
      </w:r>
    </w:p>
    <w:p w:rsidR="00E22578" w:rsidRPr="00301E79" w:rsidRDefault="00E22578" w:rsidP="005E3C3C">
      <w:pPr>
        <w:pStyle w:val="ConsPlusNormal"/>
        <w:spacing w:after="0" w:line="240" w:lineRule="auto"/>
        <w:ind w:left="284" w:firstLine="424"/>
        <w:jc w:val="both"/>
        <w:rPr>
          <w:rFonts w:ascii="Times New Roman" w:hAnsi="Times New Roman" w:cs="Times New Roman"/>
          <w:sz w:val="24"/>
          <w:szCs w:val="24"/>
          <w:lang w:eastAsia="ar-SA"/>
        </w:rPr>
      </w:pPr>
      <w:r w:rsidRPr="00301E79">
        <w:rPr>
          <w:rFonts w:ascii="Times New Roman" w:hAnsi="Times New Roman" w:cs="Times New Roman"/>
          <w:sz w:val="24"/>
          <w:szCs w:val="24"/>
          <w:lang w:eastAsia="ar-SA"/>
        </w:rPr>
        <w:t xml:space="preserve">В рамках направления инициативного бюджетирования «Твой проект» выполнено: </w:t>
      </w:r>
    </w:p>
    <w:p w:rsidR="00E22578" w:rsidRPr="00301E79" w:rsidRDefault="00E22578" w:rsidP="005E3C3C">
      <w:pPr>
        <w:ind w:firstLine="708"/>
        <w:jc w:val="both"/>
      </w:pPr>
      <w:proofErr w:type="gramStart"/>
      <w:r w:rsidRPr="00301E79">
        <w:t>Благоустроенная прилегающая территория возле МБУДО «Детская школа искусств» ДГО (Выполнены работы по ремонту асфальтового покрытия основной дороги, устройство зоны парковки и водостоков, для схода воды с дорожного полотна  для недопущения его быстрого разрушения, замена автобусной остановки возле школы искусств.</w:t>
      </w:r>
      <w:proofErr w:type="gramEnd"/>
      <w:r w:rsidRPr="00301E79">
        <w:t xml:space="preserve"> </w:t>
      </w:r>
      <w:proofErr w:type="gramStart"/>
      <w:r w:rsidRPr="00301E79">
        <w:t xml:space="preserve">Восстановлены лежачие полицейских со стороны школы искусств).  </w:t>
      </w:r>
      <w:proofErr w:type="gramEnd"/>
    </w:p>
    <w:p w:rsidR="00E22578" w:rsidRPr="00301E79" w:rsidRDefault="00301E79" w:rsidP="005E3C3C">
      <w:pPr>
        <w:ind w:firstLine="708"/>
        <w:jc w:val="both"/>
      </w:pPr>
      <w:r w:rsidRPr="00301E79">
        <w:t xml:space="preserve">  </w:t>
      </w:r>
      <w:r w:rsidR="00E22578" w:rsidRPr="00301E79">
        <w:t>Приобретена и установлена сцена у дома культуры ДК «</w:t>
      </w:r>
      <w:proofErr w:type="spellStart"/>
      <w:r w:rsidR="00E22578" w:rsidRPr="00301E79">
        <w:t>Сибирцево</w:t>
      </w:r>
      <w:proofErr w:type="spellEnd"/>
      <w:r w:rsidR="00E22578" w:rsidRPr="00301E79">
        <w:t>», проведены работы по асфальтированию прилегающей к сцене площадки.</w:t>
      </w:r>
    </w:p>
    <w:p w:rsidR="00E22578" w:rsidRPr="00301E79" w:rsidRDefault="00E22578" w:rsidP="00301E79">
      <w:pPr>
        <w:pStyle w:val="ConsPlusNormal"/>
        <w:spacing w:after="0" w:line="240" w:lineRule="auto"/>
        <w:ind w:firstLine="709"/>
        <w:jc w:val="both"/>
        <w:rPr>
          <w:rFonts w:ascii="Times New Roman" w:hAnsi="Times New Roman" w:cs="Times New Roman"/>
          <w:sz w:val="24"/>
          <w:szCs w:val="24"/>
          <w:lang w:eastAsia="ar-SA"/>
        </w:rPr>
      </w:pPr>
      <w:r w:rsidRPr="00301E79">
        <w:rPr>
          <w:rFonts w:ascii="Times New Roman" w:hAnsi="Times New Roman" w:cs="Times New Roman"/>
          <w:sz w:val="24"/>
          <w:szCs w:val="24"/>
          <w:lang w:eastAsia="ar-SA"/>
        </w:rPr>
        <w:t>В рамках направления инициативного бюджетирования «Молодежный бюджет» (инициаторы проектов школьники) выпалено:</w:t>
      </w:r>
    </w:p>
    <w:p w:rsidR="00E22578" w:rsidRPr="00301E79" w:rsidRDefault="00350851" w:rsidP="00301E79">
      <w:pPr>
        <w:tabs>
          <w:tab w:val="left" w:pos="1140"/>
        </w:tabs>
        <w:ind w:firstLine="709"/>
        <w:jc w:val="both"/>
      </w:pPr>
      <w:r w:rsidRPr="00301E79">
        <w:t xml:space="preserve"> Благоустройство спортивных площадок</w:t>
      </w:r>
      <w:r w:rsidR="00E22578" w:rsidRPr="00301E79">
        <w:t>:</w:t>
      </w:r>
    </w:p>
    <w:p w:rsidR="00E22578" w:rsidRPr="00301E79" w:rsidRDefault="00E22578" w:rsidP="00301E79">
      <w:pPr>
        <w:tabs>
          <w:tab w:val="left" w:pos="1140"/>
        </w:tabs>
        <w:ind w:firstLine="709"/>
        <w:jc w:val="both"/>
      </w:pPr>
      <w:r w:rsidRPr="00301E79">
        <w:t xml:space="preserve"> МБО «СОШ 5» (установлен спортивный комплекс, установлены  спортивные снаряжения: шведская стенка, </w:t>
      </w:r>
      <w:proofErr w:type="spellStart"/>
      <w:r w:rsidRPr="00301E79">
        <w:t>рукоход</w:t>
      </w:r>
      <w:proofErr w:type="spellEnd"/>
      <w:r w:rsidRPr="00301E79">
        <w:t xml:space="preserve"> двухуровневый, лабиринт, брусья параллельные двойные, бревно гимнастическое для улицы, беговая дорожка).</w:t>
      </w:r>
    </w:p>
    <w:p w:rsidR="00E22578" w:rsidRPr="00301E79" w:rsidRDefault="00E22578" w:rsidP="005E3C3C">
      <w:pPr>
        <w:pStyle w:val="af0"/>
        <w:spacing w:before="0" w:beforeAutospacing="0" w:after="0" w:afterAutospacing="0"/>
        <w:ind w:firstLine="701"/>
        <w:jc w:val="both"/>
      </w:pPr>
      <w:r w:rsidRPr="00301E79">
        <w:t>МБОУ  «СОШ 6» (</w:t>
      </w:r>
      <w:proofErr w:type="gramStart"/>
      <w:r w:rsidRPr="00301E79">
        <w:t>установлены</w:t>
      </w:r>
      <w:proofErr w:type="gramEnd"/>
      <w:r w:rsidRPr="00301E79">
        <w:t xml:space="preserve"> удобных современных тренажеров производство России). </w:t>
      </w:r>
    </w:p>
    <w:p w:rsidR="00E22578" w:rsidRPr="00301E79" w:rsidRDefault="00E22578" w:rsidP="005E3C3C">
      <w:pPr>
        <w:pStyle w:val="af0"/>
        <w:shd w:val="clear" w:color="auto" w:fill="FFFFFF"/>
        <w:spacing w:before="0" w:beforeAutospacing="0" w:after="0" w:afterAutospacing="0"/>
        <w:ind w:firstLine="720"/>
        <w:jc w:val="both"/>
        <w:rPr>
          <w:lang w:eastAsia="ar-SA"/>
        </w:rPr>
      </w:pPr>
      <w:r w:rsidRPr="00301E79">
        <w:rPr>
          <w:rFonts w:eastAsiaTheme="minorHAnsi"/>
          <w:lang w:eastAsia="en-US"/>
        </w:rPr>
        <w:t xml:space="preserve">В рамках муниципальной программы </w:t>
      </w:r>
      <w:r w:rsidRPr="00301E79">
        <w:rPr>
          <w:rFonts w:eastAsiaTheme="minorHAnsi"/>
          <w:lang w:eastAsia="ar-SA"/>
        </w:rPr>
        <w:t xml:space="preserve">«Развитие транспортного комплекса на территории </w:t>
      </w:r>
      <w:proofErr w:type="spellStart"/>
      <w:r w:rsidRPr="00301E79">
        <w:rPr>
          <w:rFonts w:eastAsiaTheme="minorHAnsi"/>
          <w:lang w:eastAsia="ar-SA"/>
        </w:rPr>
        <w:t>Дальнереченского</w:t>
      </w:r>
      <w:proofErr w:type="spellEnd"/>
      <w:r w:rsidRPr="00301E79">
        <w:rPr>
          <w:rFonts w:eastAsiaTheme="minorHAnsi"/>
          <w:lang w:eastAsia="ar-SA"/>
        </w:rPr>
        <w:t xml:space="preserve"> городского округа»</w:t>
      </w:r>
    </w:p>
    <w:p w:rsidR="00E22578" w:rsidRPr="00301E79" w:rsidRDefault="005F479D" w:rsidP="00031525">
      <w:pPr>
        <w:pStyle w:val="af0"/>
        <w:shd w:val="clear" w:color="auto" w:fill="FFFFFF"/>
        <w:spacing w:before="0" w:beforeAutospacing="0" w:after="0" w:afterAutospacing="0"/>
        <w:ind w:firstLine="720"/>
        <w:jc w:val="both"/>
        <w:rPr>
          <w:rFonts w:eastAsiaTheme="minorHAnsi"/>
          <w:lang w:eastAsia="en-US"/>
        </w:rPr>
      </w:pPr>
      <w:r w:rsidRPr="00301E79">
        <w:rPr>
          <w:rFonts w:eastAsiaTheme="minorHAnsi"/>
          <w:lang w:eastAsia="en-US"/>
        </w:rPr>
        <w:t>Выполне</w:t>
      </w:r>
      <w:r w:rsidR="00E22578" w:rsidRPr="00301E79">
        <w:rPr>
          <w:rFonts w:eastAsiaTheme="minorHAnsi"/>
          <w:lang w:eastAsia="en-US"/>
        </w:rPr>
        <w:t xml:space="preserve">ны работы по ремонту автомобильных дорог на общую сумму 20,197 млн. руб. общая площадь 1064м2:  </w:t>
      </w:r>
    </w:p>
    <w:p w:rsidR="00E22578" w:rsidRPr="00301E79" w:rsidRDefault="00E22578" w:rsidP="00031525">
      <w:pPr>
        <w:ind w:firstLine="709"/>
        <w:jc w:val="both"/>
      </w:pPr>
      <w:r w:rsidRPr="00301E79">
        <w:rPr>
          <w:rFonts w:eastAsiaTheme="minorHAnsi"/>
        </w:rPr>
        <w:t xml:space="preserve">- по ул. Плеханова (от ул. Рябуха, 75 до ул. </w:t>
      </w:r>
      <w:proofErr w:type="spellStart"/>
      <w:r w:rsidRPr="00301E79">
        <w:rPr>
          <w:rFonts w:eastAsiaTheme="minorHAnsi"/>
        </w:rPr>
        <w:t>Карбышева</w:t>
      </w:r>
      <w:proofErr w:type="spellEnd"/>
      <w:r w:rsidRPr="00301E79">
        <w:rPr>
          <w:rFonts w:eastAsiaTheme="minorHAnsi"/>
        </w:rPr>
        <w:t xml:space="preserve">); </w:t>
      </w:r>
    </w:p>
    <w:p w:rsidR="00E22578" w:rsidRPr="00301E79" w:rsidRDefault="00E22578" w:rsidP="00031525">
      <w:pPr>
        <w:ind w:firstLine="709"/>
        <w:jc w:val="both"/>
      </w:pPr>
      <w:r w:rsidRPr="00301E79">
        <w:rPr>
          <w:rFonts w:eastAsiaTheme="minorHAnsi"/>
        </w:rPr>
        <w:t xml:space="preserve">-  по ул. </w:t>
      </w:r>
      <w:proofErr w:type="gramStart"/>
      <w:r w:rsidRPr="00301E79">
        <w:rPr>
          <w:rFonts w:eastAsiaTheme="minorHAnsi"/>
        </w:rPr>
        <w:t>Украинская</w:t>
      </w:r>
      <w:proofErr w:type="gramEnd"/>
      <w:r w:rsidRPr="00301E79">
        <w:rPr>
          <w:rFonts w:eastAsiaTheme="minorHAnsi"/>
        </w:rPr>
        <w:t xml:space="preserve"> (от ул. Тухачевского до ул. Энгельса);</w:t>
      </w:r>
    </w:p>
    <w:p w:rsidR="00E22578" w:rsidRPr="00301E79" w:rsidRDefault="00E22578" w:rsidP="00031525">
      <w:pPr>
        <w:ind w:firstLine="709"/>
        <w:jc w:val="both"/>
      </w:pPr>
      <w:r w:rsidRPr="00301E79">
        <w:rPr>
          <w:rFonts w:eastAsiaTheme="minorHAnsi"/>
        </w:rPr>
        <w:t xml:space="preserve">- по ул. 45 лет Октября (от пересечения с пер. </w:t>
      </w:r>
      <w:proofErr w:type="gramStart"/>
      <w:r w:rsidRPr="00301E79">
        <w:rPr>
          <w:rFonts w:eastAsiaTheme="minorHAnsi"/>
        </w:rPr>
        <w:t>Пролетарским</w:t>
      </w:r>
      <w:proofErr w:type="gramEnd"/>
      <w:r w:rsidRPr="00301E79">
        <w:rPr>
          <w:rFonts w:eastAsiaTheme="minorHAnsi"/>
        </w:rPr>
        <w:t xml:space="preserve"> до ул. Строительная).</w:t>
      </w:r>
    </w:p>
    <w:p w:rsidR="00E22578" w:rsidRPr="00301E79" w:rsidRDefault="00E22578" w:rsidP="00031525">
      <w:pPr>
        <w:pStyle w:val="af0"/>
        <w:shd w:val="clear" w:color="auto" w:fill="FFFFFF"/>
        <w:spacing w:before="0" w:beforeAutospacing="0" w:after="0" w:afterAutospacing="0"/>
        <w:ind w:firstLine="720"/>
        <w:jc w:val="both"/>
        <w:rPr>
          <w:rFonts w:eastAsiaTheme="minorHAnsi"/>
          <w:lang w:eastAsia="en-US"/>
        </w:rPr>
      </w:pPr>
      <w:r w:rsidRPr="00301E79">
        <w:rPr>
          <w:rFonts w:eastAsiaTheme="minorHAnsi"/>
          <w:lang w:eastAsia="en-US"/>
        </w:rPr>
        <w:t>Реализуются мероприятия программы комплексного развития молодежной политики в субъектах Российской Федерации «Регион для молодых» в части проведения текущего ремонта, визуального оформления (</w:t>
      </w:r>
      <w:proofErr w:type="spellStart"/>
      <w:r w:rsidRPr="00301E79">
        <w:rPr>
          <w:rFonts w:eastAsiaTheme="minorHAnsi"/>
          <w:lang w:eastAsia="en-US"/>
        </w:rPr>
        <w:t>брендирование</w:t>
      </w:r>
      <w:proofErr w:type="spellEnd"/>
      <w:r w:rsidRPr="00301E79">
        <w:rPr>
          <w:rFonts w:eastAsiaTheme="minorHAnsi"/>
          <w:lang w:eastAsia="en-US"/>
        </w:rPr>
        <w:t>, навигация, зонирование)  помещений, предназначенных для организации деятельности молодежных центров и оснащение (оборудованием, техникой, мебелью и др.) молодежных центров на общую сумму 14,547 млн. руб.</w:t>
      </w:r>
    </w:p>
    <w:p w:rsidR="00E22578" w:rsidRPr="00301E79" w:rsidRDefault="00E22578" w:rsidP="00031525">
      <w:pPr>
        <w:pStyle w:val="af0"/>
        <w:shd w:val="clear" w:color="auto" w:fill="FFFFFF"/>
        <w:spacing w:before="0" w:beforeAutospacing="0" w:after="0" w:afterAutospacing="0"/>
        <w:ind w:firstLine="720"/>
        <w:jc w:val="both"/>
        <w:rPr>
          <w:rFonts w:eastAsiaTheme="minorHAnsi"/>
          <w:u w:val="single"/>
          <w:lang w:eastAsia="en-US"/>
        </w:rPr>
      </w:pPr>
      <w:r w:rsidRPr="00301E79">
        <w:rPr>
          <w:rFonts w:eastAsiaTheme="minorHAnsi"/>
          <w:u w:val="single"/>
          <w:lang w:eastAsia="en-US"/>
        </w:rPr>
        <w:t>В 2026 году  планируется  реализовать следующие проекты:</w:t>
      </w:r>
    </w:p>
    <w:p w:rsidR="00E22578" w:rsidRPr="00301E79" w:rsidRDefault="00E22578" w:rsidP="00031525">
      <w:pPr>
        <w:shd w:val="clear" w:color="auto" w:fill="FFFFFF"/>
        <w:ind w:firstLine="709"/>
        <w:jc w:val="both"/>
        <w:outlineLvl w:val="1"/>
        <w:rPr>
          <w:rFonts w:eastAsiaTheme="minorHAnsi"/>
          <w:lang w:eastAsia="en-US"/>
        </w:rPr>
      </w:pPr>
      <w:r w:rsidRPr="00301E79">
        <w:rPr>
          <w:rFonts w:eastAsiaTheme="minorHAnsi"/>
          <w:lang w:eastAsia="en-US"/>
        </w:rPr>
        <w:t xml:space="preserve">В рамках муниципальной программы «Формирование современной городской среды </w:t>
      </w:r>
      <w:proofErr w:type="spellStart"/>
      <w:r w:rsidRPr="00301E79">
        <w:rPr>
          <w:rFonts w:eastAsiaTheme="minorHAnsi"/>
          <w:lang w:eastAsia="en-US"/>
        </w:rPr>
        <w:t>Дальнереченского</w:t>
      </w:r>
      <w:proofErr w:type="spellEnd"/>
      <w:r w:rsidRPr="00301E79">
        <w:rPr>
          <w:rFonts w:eastAsiaTheme="minorHAnsi"/>
          <w:lang w:eastAsia="en-US"/>
        </w:rPr>
        <w:t xml:space="preserve"> городского округа» запланированные  мероприятия по благоустройству:</w:t>
      </w:r>
    </w:p>
    <w:p w:rsidR="00E22578" w:rsidRPr="00301E79" w:rsidRDefault="00E22578" w:rsidP="00031525">
      <w:pPr>
        <w:shd w:val="clear" w:color="auto" w:fill="FFFFFF"/>
        <w:ind w:firstLine="709"/>
        <w:jc w:val="both"/>
        <w:outlineLvl w:val="1"/>
        <w:rPr>
          <w:rFonts w:eastAsiaTheme="minorHAnsi"/>
          <w:lang w:eastAsia="en-US"/>
        </w:rPr>
      </w:pPr>
      <w:r w:rsidRPr="00301E79">
        <w:rPr>
          <w:rFonts w:eastAsiaTheme="minorHAnsi"/>
          <w:lang w:eastAsia="en-US"/>
        </w:rPr>
        <w:t xml:space="preserve"> Двух общественных территорий:</w:t>
      </w:r>
    </w:p>
    <w:p w:rsidR="00E22578" w:rsidRPr="00301E79" w:rsidRDefault="00E22578" w:rsidP="00031525">
      <w:pPr>
        <w:ind w:firstLine="709"/>
        <w:jc w:val="both"/>
        <w:rPr>
          <w:rFonts w:eastAsiaTheme="minorHAnsi"/>
          <w:lang w:eastAsia="en-US"/>
        </w:rPr>
      </w:pPr>
      <w:r w:rsidRPr="00301E79">
        <w:rPr>
          <w:rFonts w:eastAsiaTheme="minorHAnsi"/>
          <w:lang w:eastAsia="en-US"/>
        </w:rPr>
        <w:t xml:space="preserve"> Благоустройства общественной территории Сквер «Студенческий»  расположенный по адресу г. Дальнереченск, ул. 45 лет Октября д.63</w:t>
      </w:r>
    </w:p>
    <w:p w:rsidR="00E22578" w:rsidRPr="00301E79" w:rsidRDefault="00E22578" w:rsidP="00031525">
      <w:pPr>
        <w:ind w:firstLine="709"/>
        <w:jc w:val="both"/>
        <w:rPr>
          <w:rFonts w:eastAsiaTheme="minorHAnsi"/>
          <w:lang w:eastAsia="en-US"/>
        </w:rPr>
      </w:pPr>
      <w:r w:rsidRPr="00301E79">
        <w:rPr>
          <w:rFonts w:eastAsiaTheme="minorHAnsi"/>
        </w:rPr>
        <w:t xml:space="preserve">Благоустройство общественной территории  Парк ул. </w:t>
      </w:r>
      <w:proofErr w:type="gramStart"/>
      <w:r w:rsidRPr="00301E79">
        <w:rPr>
          <w:rFonts w:eastAsiaTheme="minorHAnsi"/>
        </w:rPr>
        <w:t>Тополиная</w:t>
      </w:r>
      <w:proofErr w:type="gramEnd"/>
      <w:r w:rsidRPr="00301E79">
        <w:rPr>
          <w:rFonts w:eastAsiaTheme="minorHAnsi"/>
        </w:rPr>
        <w:t xml:space="preserve">, г. Дальнереченск, </w:t>
      </w:r>
      <w:r w:rsidRPr="00301E79">
        <w:rPr>
          <w:rFonts w:eastAsiaTheme="minorHAnsi"/>
          <w:lang w:eastAsia="en-US"/>
        </w:rPr>
        <w:t>(IV этап)</w:t>
      </w:r>
      <w:r w:rsidR="00301E79" w:rsidRPr="00301E79">
        <w:rPr>
          <w:rFonts w:eastAsiaTheme="minorHAnsi"/>
          <w:lang w:eastAsia="en-US"/>
        </w:rPr>
        <w:t>.</w:t>
      </w:r>
    </w:p>
    <w:p w:rsidR="00E22578" w:rsidRPr="00301E79" w:rsidRDefault="00E22578" w:rsidP="00031525">
      <w:pPr>
        <w:ind w:firstLine="709"/>
        <w:jc w:val="both"/>
        <w:rPr>
          <w:rFonts w:eastAsiaTheme="minorHAnsi"/>
          <w:lang w:eastAsia="en-US"/>
        </w:rPr>
      </w:pPr>
      <w:r w:rsidRPr="00301E79">
        <w:rPr>
          <w:rFonts w:eastAsiaTheme="minorHAnsi"/>
          <w:lang w:eastAsia="en-US"/>
        </w:rPr>
        <w:t>Благоустройство двух дворовых территорий расположенных по адресу: г. Дальнереченск, ул.</w:t>
      </w:r>
      <w:r w:rsidR="005F479D" w:rsidRPr="00301E79">
        <w:rPr>
          <w:rFonts w:eastAsiaTheme="minorHAnsi"/>
          <w:lang w:eastAsia="en-US"/>
        </w:rPr>
        <w:t xml:space="preserve"> </w:t>
      </w:r>
      <w:r w:rsidRPr="00301E79">
        <w:rPr>
          <w:rFonts w:eastAsiaTheme="minorHAnsi"/>
          <w:lang w:eastAsia="en-US"/>
        </w:rPr>
        <w:t xml:space="preserve">Героев </w:t>
      </w:r>
      <w:proofErr w:type="spellStart"/>
      <w:r w:rsidRPr="00301E79">
        <w:rPr>
          <w:rFonts w:eastAsiaTheme="minorHAnsi"/>
          <w:lang w:eastAsia="en-US"/>
        </w:rPr>
        <w:t>Даманского</w:t>
      </w:r>
      <w:proofErr w:type="spellEnd"/>
      <w:r w:rsidRPr="00301E79">
        <w:rPr>
          <w:rFonts w:eastAsiaTheme="minorHAnsi"/>
          <w:lang w:eastAsia="en-US"/>
        </w:rPr>
        <w:t xml:space="preserve"> д.4,  ул.</w:t>
      </w:r>
      <w:r w:rsidR="005F479D" w:rsidRPr="00301E79">
        <w:rPr>
          <w:rFonts w:eastAsiaTheme="minorHAnsi"/>
          <w:lang w:eastAsia="en-US"/>
        </w:rPr>
        <w:t xml:space="preserve"> </w:t>
      </w:r>
      <w:r w:rsidRPr="00301E79">
        <w:rPr>
          <w:rFonts w:eastAsiaTheme="minorHAnsi"/>
          <w:lang w:eastAsia="en-US"/>
        </w:rPr>
        <w:t xml:space="preserve">Ленина д.71а. </w:t>
      </w:r>
    </w:p>
    <w:p w:rsidR="00301E79" w:rsidRPr="00301E79" w:rsidRDefault="005D3F1B" w:rsidP="00031525">
      <w:pPr>
        <w:ind w:firstLine="709"/>
        <w:jc w:val="both"/>
        <w:rPr>
          <w:rFonts w:eastAsiaTheme="minorHAnsi"/>
          <w:lang w:eastAsia="en-US"/>
        </w:rPr>
      </w:pPr>
      <w:r w:rsidRPr="00301E79">
        <w:rPr>
          <w:rFonts w:eastAsiaTheme="minorHAnsi"/>
          <w:lang w:eastAsia="en-US"/>
        </w:rPr>
        <w:t>У</w:t>
      </w:r>
      <w:r w:rsidR="00350851" w:rsidRPr="00301E79">
        <w:rPr>
          <w:rFonts w:eastAsiaTheme="minorHAnsi"/>
          <w:lang w:eastAsia="en-US"/>
        </w:rPr>
        <w:t>стройство двух спортивных площадок по проекту «Молодежный бюджет»</w:t>
      </w:r>
      <w:r w:rsidRPr="00301E79">
        <w:rPr>
          <w:rFonts w:eastAsiaTheme="minorHAnsi"/>
          <w:lang w:eastAsia="en-US"/>
        </w:rPr>
        <w:t xml:space="preserve"> на терр</w:t>
      </w:r>
      <w:r w:rsidR="00301E79" w:rsidRPr="00301E79">
        <w:rPr>
          <w:rFonts w:eastAsiaTheme="minorHAnsi"/>
          <w:lang w:eastAsia="en-US"/>
        </w:rPr>
        <w:t xml:space="preserve">итории МБОУ «ООШ №12», МБОУ «Центр образования «Импульс»» </w:t>
      </w:r>
      <w:proofErr w:type="spellStart"/>
      <w:r w:rsidR="00301E79" w:rsidRPr="00301E79">
        <w:rPr>
          <w:rFonts w:eastAsiaTheme="minorHAnsi"/>
          <w:lang w:eastAsia="en-US"/>
        </w:rPr>
        <w:t>Дальнереченского</w:t>
      </w:r>
      <w:proofErr w:type="spellEnd"/>
      <w:r w:rsidR="00301E79" w:rsidRPr="00301E79">
        <w:rPr>
          <w:rFonts w:eastAsiaTheme="minorHAnsi"/>
          <w:lang w:eastAsia="en-US"/>
        </w:rPr>
        <w:t xml:space="preserve"> городского округа.</w:t>
      </w:r>
    </w:p>
    <w:p w:rsidR="00350851" w:rsidRPr="00301E79" w:rsidRDefault="00301E79" w:rsidP="00031525">
      <w:pPr>
        <w:ind w:firstLine="709"/>
        <w:jc w:val="both"/>
        <w:rPr>
          <w:rFonts w:eastAsiaTheme="minorHAnsi"/>
          <w:lang w:eastAsia="en-US"/>
        </w:rPr>
      </w:pPr>
      <w:r w:rsidRPr="00301E79">
        <w:rPr>
          <w:rFonts w:eastAsiaTheme="minorHAnsi"/>
          <w:lang w:eastAsia="en-US"/>
        </w:rPr>
        <w:t xml:space="preserve"> П</w:t>
      </w:r>
      <w:r w:rsidR="005D3F1B" w:rsidRPr="00301E79">
        <w:rPr>
          <w:rFonts w:eastAsiaTheme="minorHAnsi"/>
          <w:lang w:eastAsia="en-US"/>
        </w:rPr>
        <w:t>о проекту «Твой проект» устройство асфальт</w:t>
      </w:r>
      <w:r w:rsidRPr="00301E79">
        <w:rPr>
          <w:rFonts w:eastAsiaTheme="minorHAnsi"/>
          <w:lang w:eastAsia="en-US"/>
        </w:rPr>
        <w:t>и</w:t>
      </w:r>
      <w:r w:rsidR="005D3F1B" w:rsidRPr="00301E79">
        <w:rPr>
          <w:rFonts w:eastAsiaTheme="minorHAnsi"/>
          <w:lang w:eastAsia="en-US"/>
        </w:rPr>
        <w:t xml:space="preserve">рования </w:t>
      </w:r>
      <w:r w:rsidR="002921B4">
        <w:rPr>
          <w:rFonts w:eastAsiaTheme="minorHAnsi"/>
          <w:lang w:eastAsia="en-US"/>
        </w:rPr>
        <w:t>тротуаров</w:t>
      </w:r>
      <w:r w:rsidRPr="00301E79">
        <w:rPr>
          <w:rFonts w:eastAsiaTheme="minorHAnsi"/>
          <w:lang w:eastAsia="en-US"/>
        </w:rPr>
        <w:t xml:space="preserve"> ул. 45 лет Октября, ул. Ленина.</w:t>
      </w:r>
    </w:p>
    <w:p w:rsidR="00301E79" w:rsidRPr="002921B4" w:rsidRDefault="002921B4" w:rsidP="002921B4">
      <w:pPr>
        <w:ind w:firstLine="709"/>
        <w:jc w:val="both"/>
        <w:rPr>
          <w:rFonts w:eastAsiaTheme="minorHAnsi"/>
          <w:lang w:eastAsia="en-US"/>
        </w:rPr>
      </w:pPr>
      <w:proofErr w:type="gramStart"/>
      <w:r w:rsidRPr="002921B4">
        <w:rPr>
          <w:rFonts w:eastAsiaTheme="minorHAnsi"/>
          <w:lang w:eastAsia="en-US"/>
        </w:rPr>
        <w:t xml:space="preserve">Также администрация </w:t>
      </w:r>
      <w:proofErr w:type="spellStart"/>
      <w:r w:rsidRPr="002921B4">
        <w:rPr>
          <w:rFonts w:eastAsiaTheme="minorHAnsi"/>
          <w:lang w:eastAsia="en-US"/>
        </w:rPr>
        <w:t>Дальнереченского</w:t>
      </w:r>
      <w:proofErr w:type="spellEnd"/>
      <w:r w:rsidRPr="002921B4">
        <w:rPr>
          <w:rFonts w:eastAsiaTheme="minorHAnsi"/>
          <w:lang w:eastAsia="en-US"/>
        </w:rPr>
        <w:t xml:space="preserve"> городского округа приняла решение об участии в V Всероссийском конкурсе лучших проектов благоустройства на территории Дальневосточного Федерального округа в 2026 г., в рамках которого запланировано благоустройство центральной </w:t>
      </w:r>
      <w:r w:rsidRPr="002921B4">
        <w:rPr>
          <w:rFonts w:eastAsiaTheme="minorHAnsi"/>
          <w:lang w:eastAsia="en-US"/>
        </w:rPr>
        <w:lastRenderedPageBreak/>
        <w:t xml:space="preserve">площади и пешеходных тротуаров вдоль автомобильной дороги по ул. Ленина от ул. Победы до ул. Героев </w:t>
      </w:r>
      <w:proofErr w:type="spellStart"/>
      <w:r w:rsidRPr="002921B4">
        <w:rPr>
          <w:rFonts w:eastAsiaTheme="minorHAnsi"/>
          <w:lang w:eastAsia="en-US"/>
        </w:rPr>
        <w:t>Даманского</w:t>
      </w:r>
      <w:proofErr w:type="spellEnd"/>
      <w:r w:rsidRPr="002921B4">
        <w:rPr>
          <w:rFonts w:eastAsiaTheme="minorHAnsi"/>
          <w:lang w:eastAsia="en-US"/>
        </w:rPr>
        <w:t xml:space="preserve"> г. Дальнереченска по обе стороны.</w:t>
      </w:r>
      <w:proofErr w:type="gramEnd"/>
    </w:p>
    <w:p w:rsidR="001F70B3" w:rsidRDefault="001F70B3" w:rsidP="00E22578">
      <w:pPr>
        <w:pStyle w:val="af0"/>
        <w:spacing w:before="0" w:beforeAutospacing="0" w:after="0" w:afterAutospacing="0"/>
        <w:ind w:firstLine="701"/>
        <w:jc w:val="both"/>
        <w:rPr>
          <w:rFonts w:eastAsiaTheme="minorHAnsi"/>
          <w:b/>
          <w:lang w:eastAsia="ar-SA"/>
        </w:rPr>
      </w:pPr>
    </w:p>
    <w:p w:rsidR="00E22578" w:rsidRPr="00301E79" w:rsidRDefault="00E22578" w:rsidP="001F70B3">
      <w:pPr>
        <w:pStyle w:val="af0"/>
        <w:spacing w:before="0" w:beforeAutospacing="0" w:after="0" w:afterAutospacing="0"/>
        <w:ind w:firstLine="701"/>
        <w:jc w:val="both"/>
        <w:rPr>
          <w:b/>
          <w:lang w:eastAsia="ar-SA"/>
        </w:rPr>
      </w:pPr>
      <w:r w:rsidRPr="00301E79">
        <w:rPr>
          <w:rFonts w:eastAsiaTheme="minorHAnsi"/>
          <w:b/>
          <w:lang w:eastAsia="ar-SA"/>
        </w:rPr>
        <w:t xml:space="preserve">1.6. Проблемные вопросы </w:t>
      </w:r>
    </w:p>
    <w:p w:rsidR="00E22578" w:rsidRPr="00301E79" w:rsidRDefault="00E22578" w:rsidP="001F70B3">
      <w:pPr>
        <w:pStyle w:val="af0"/>
        <w:spacing w:before="0" w:beforeAutospacing="0" w:after="0" w:afterAutospacing="0"/>
        <w:ind w:firstLine="701"/>
        <w:jc w:val="both"/>
        <w:rPr>
          <w:lang w:eastAsia="ar-SA"/>
        </w:rPr>
      </w:pPr>
    </w:p>
    <w:p w:rsidR="00E22578" w:rsidRPr="00301E79" w:rsidRDefault="00E22578" w:rsidP="001F70B3">
      <w:pPr>
        <w:ind w:firstLine="709"/>
        <w:jc w:val="both"/>
      </w:pPr>
      <w:r w:rsidRPr="00301E79">
        <w:rPr>
          <w:rFonts w:eastAsiaTheme="minorHAnsi"/>
        </w:rPr>
        <w:t>Одной из ключевых проблем социального развития является снижение численности постоянного населения за счет увеличения естественной убыли постоянного населения и миграционного оттока.</w:t>
      </w:r>
    </w:p>
    <w:p w:rsidR="00E22578" w:rsidRPr="00301E79" w:rsidRDefault="00E22578" w:rsidP="001F70B3">
      <w:pPr>
        <w:pStyle w:val="af0"/>
        <w:tabs>
          <w:tab w:val="left" w:pos="993"/>
        </w:tabs>
        <w:spacing w:before="0" w:beforeAutospacing="0" w:after="0" w:afterAutospacing="0"/>
        <w:ind w:firstLine="709"/>
        <w:jc w:val="both"/>
        <w:rPr>
          <w:lang w:eastAsia="ar-SA"/>
        </w:rPr>
      </w:pPr>
      <w:r w:rsidRPr="00301E79">
        <w:rPr>
          <w:rFonts w:eastAsiaTheme="minorHAnsi"/>
          <w:lang w:eastAsia="ar-SA"/>
        </w:rPr>
        <w:t>Система водоснабжения и водоотведения городского округа в настоящее время требуют реконструкции, модернизации и капитального ремонта, а также строительства новых объектов. Уровень износа водопроводных и канализационных сетей в среднем по городскому округу составляет более 60%.</w:t>
      </w:r>
    </w:p>
    <w:p w:rsidR="00E22578" w:rsidRPr="00301E79" w:rsidRDefault="00E22578" w:rsidP="001F70B3">
      <w:pPr>
        <w:pStyle w:val="af0"/>
        <w:tabs>
          <w:tab w:val="left" w:pos="993"/>
        </w:tabs>
        <w:spacing w:before="0" w:beforeAutospacing="0" w:after="200" w:afterAutospacing="0"/>
        <w:ind w:firstLine="709"/>
        <w:jc w:val="both"/>
        <w:rPr>
          <w:lang w:eastAsia="ar-SA"/>
        </w:rPr>
      </w:pPr>
      <w:r w:rsidRPr="00301E79">
        <w:rPr>
          <w:rFonts w:eastAsiaTheme="minorHAnsi"/>
          <w:lang w:eastAsia="ar-SA"/>
        </w:rPr>
        <w:t>Состояние существующей ливневой канализации на территории городского округа не удовлетворяет требованиям по надлежащему санитарно-техническому состоянию объектов благоустройства и содержанию городской территории в целом.</w:t>
      </w:r>
    </w:p>
    <w:p w:rsidR="00E22578" w:rsidRPr="00031525" w:rsidRDefault="00E22578" w:rsidP="00031525">
      <w:pPr>
        <w:pStyle w:val="1b"/>
        <w:widowControl/>
        <w:numPr>
          <w:ilvl w:val="0"/>
          <w:numId w:val="45"/>
        </w:numPr>
        <w:ind w:left="0" w:firstLine="0"/>
        <w:jc w:val="center"/>
        <w:rPr>
          <w:b/>
          <w:sz w:val="24"/>
          <w:szCs w:val="24"/>
        </w:rPr>
      </w:pPr>
      <w:r w:rsidRPr="00301E79">
        <w:rPr>
          <w:rFonts w:eastAsiaTheme="minorHAnsi"/>
          <w:b/>
          <w:sz w:val="24"/>
          <w:szCs w:val="24"/>
        </w:rPr>
        <w:t>Документы стратегического планирование</w:t>
      </w:r>
      <w:r w:rsidR="00031525">
        <w:rPr>
          <w:b/>
          <w:sz w:val="24"/>
          <w:szCs w:val="24"/>
        </w:rPr>
        <w:t xml:space="preserve"> </w:t>
      </w:r>
      <w:proofErr w:type="spellStart"/>
      <w:r w:rsidRPr="00031525">
        <w:rPr>
          <w:rFonts w:eastAsiaTheme="minorHAnsi"/>
          <w:b/>
          <w:sz w:val="24"/>
          <w:szCs w:val="24"/>
        </w:rPr>
        <w:t>Дальнереченского</w:t>
      </w:r>
      <w:proofErr w:type="spellEnd"/>
      <w:r w:rsidRPr="00031525">
        <w:rPr>
          <w:rFonts w:eastAsiaTheme="minorHAnsi"/>
          <w:b/>
          <w:sz w:val="24"/>
          <w:szCs w:val="24"/>
        </w:rPr>
        <w:t xml:space="preserve"> городского округа</w:t>
      </w:r>
    </w:p>
    <w:p w:rsidR="005E3C3C" w:rsidRPr="00301E79" w:rsidRDefault="005E3C3C" w:rsidP="00E22578">
      <w:pPr>
        <w:pStyle w:val="1b"/>
        <w:widowControl/>
        <w:ind w:firstLine="708"/>
        <w:jc w:val="both"/>
        <w:rPr>
          <w:rFonts w:eastAsiaTheme="minorHAnsi"/>
          <w:b/>
          <w:sz w:val="24"/>
          <w:szCs w:val="24"/>
        </w:rPr>
      </w:pPr>
    </w:p>
    <w:p w:rsidR="00E22578" w:rsidRPr="00301E79" w:rsidRDefault="00E22578" w:rsidP="001F70B3">
      <w:pPr>
        <w:pStyle w:val="1b"/>
        <w:widowControl/>
        <w:ind w:firstLine="708"/>
        <w:jc w:val="both"/>
        <w:rPr>
          <w:b/>
          <w:sz w:val="24"/>
          <w:szCs w:val="24"/>
        </w:rPr>
      </w:pPr>
      <w:r w:rsidRPr="00301E79">
        <w:rPr>
          <w:rFonts w:eastAsiaTheme="minorHAnsi"/>
          <w:b/>
          <w:sz w:val="24"/>
          <w:szCs w:val="24"/>
        </w:rPr>
        <w:t xml:space="preserve">2.1. </w:t>
      </w:r>
      <w:proofErr w:type="gramStart"/>
      <w:r w:rsidRPr="00301E79">
        <w:rPr>
          <w:rFonts w:eastAsiaTheme="minorHAnsi"/>
          <w:b/>
          <w:sz w:val="24"/>
          <w:szCs w:val="24"/>
        </w:rPr>
        <w:t>В</w:t>
      </w:r>
      <w:proofErr w:type="gramEnd"/>
      <w:r w:rsidRPr="00301E79">
        <w:rPr>
          <w:rFonts w:eastAsiaTheme="minorHAnsi"/>
          <w:b/>
          <w:sz w:val="24"/>
          <w:szCs w:val="24"/>
        </w:rPr>
        <w:t xml:space="preserve"> </w:t>
      </w:r>
      <w:proofErr w:type="gramStart"/>
      <w:r w:rsidRPr="00301E79">
        <w:rPr>
          <w:rFonts w:eastAsiaTheme="minorHAnsi"/>
          <w:b/>
          <w:sz w:val="24"/>
          <w:szCs w:val="24"/>
        </w:rPr>
        <w:t>Дальнереченском</w:t>
      </w:r>
      <w:proofErr w:type="gramEnd"/>
      <w:r w:rsidRPr="00301E79">
        <w:rPr>
          <w:rFonts w:eastAsiaTheme="minorHAnsi"/>
          <w:b/>
          <w:sz w:val="24"/>
          <w:szCs w:val="24"/>
        </w:rPr>
        <w:t xml:space="preserve"> городском  округе  утверждены следующие документы  стратегического планирования </w:t>
      </w:r>
    </w:p>
    <w:p w:rsidR="00E22578" w:rsidRPr="00301E79" w:rsidRDefault="00E22578" w:rsidP="001F70B3">
      <w:pPr>
        <w:pStyle w:val="1b"/>
        <w:widowControl/>
        <w:ind w:firstLine="709"/>
        <w:jc w:val="both"/>
        <w:rPr>
          <w:sz w:val="24"/>
          <w:szCs w:val="24"/>
        </w:rPr>
      </w:pPr>
      <w:r w:rsidRPr="00301E79">
        <w:rPr>
          <w:rFonts w:eastAsiaTheme="minorHAnsi"/>
          <w:sz w:val="24"/>
          <w:szCs w:val="24"/>
        </w:rPr>
        <w:t xml:space="preserve">Решением Думы </w:t>
      </w:r>
      <w:proofErr w:type="spellStart"/>
      <w:r w:rsidRPr="00301E79">
        <w:rPr>
          <w:rFonts w:eastAsiaTheme="minorHAnsi"/>
          <w:sz w:val="24"/>
          <w:szCs w:val="24"/>
        </w:rPr>
        <w:t>Дальнереченского</w:t>
      </w:r>
      <w:proofErr w:type="spellEnd"/>
      <w:r w:rsidRPr="00301E79">
        <w:rPr>
          <w:rFonts w:eastAsiaTheme="minorHAnsi"/>
          <w:sz w:val="24"/>
          <w:szCs w:val="24"/>
        </w:rPr>
        <w:t xml:space="preserve"> городского округа от 27.11.2020 года № 57 «Утверждена стратегия социально-экономического развития </w:t>
      </w:r>
      <w:proofErr w:type="spellStart"/>
      <w:r w:rsidRPr="00301E79">
        <w:rPr>
          <w:rFonts w:eastAsiaTheme="minorHAnsi"/>
          <w:sz w:val="24"/>
          <w:szCs w:val="24"/>
        </w:rPr>
        <w:t>Дальнереченского</w:t>
      </w:r>
      <w:proofErr w:type="spellEnd"/>
      <w:r w:rsidRPr="00301E79">
        <w:rPr>
          <w:rFonts w:eastAsiaTheme="minorHAnsi"/>
          <w:sz w:val="24"/>
          <w:szCs w:val="24"/>
        </w:rPr>
        <w:t xml:space="preserve"> городского округа до 2030</w:t>
      </w:r>
      <w:r w:rsidR="00AF6FF1" w:rsidRPr="00301E79">
        <w:rPr>
          <w:rFonts w:eastAsiaTheme="minorHAnsi"/>
          <w:sz w:val="24"/>
          <w:szCs w:val="24"/>
        </w:rPr>
        <w:t xml:space="preserve"> </w:t>
      </w:r>
      <w:r w:rsidR="00031525">
        <w:rPr>
          <w:rFonts w:eastAsiaTheme="minorHAnsi"/>
          <w:sz w:val="24"/>
          <w:szCs w:val="24"/>
        </w:rPr>
        <w:t>года».</w:t>
      </w:r>
    </w:p>
    <w:p w:rsidR="00E22578" w:rsidRPr="00301E79" w:rsidRDefault="00E22578" w:rsidP="001F70B3">
      <w:pPr>
        <w:pStyle w:val="1b"/>
        <w:widowControl/>
        <w:ind w:firstLine="709"/>
        <w:jc w:val="both"/>
        <w:rPr>
          <w:sz w:val="24"/>
          <w:szCs w:val="24"/>
        </w:rPr>
      </w:pPr>
      <w:r w:rsidRPr="00301E79">
        <w:rPr>
          <w:rFonts w:eastAsiaTheme="minorHAnsi"/>
          <w:sz w:val="24"/>
          <w:szCs w:val="24"/>
        </w:rPr>
        <w:t xml:space="preserve">Прогноз  социально-экономического развития </w:t>
      </w:r>
      <w:proofErr w:type="spellStart"/>
      <w:r w:rsidRPr="00301E79">
        <w:rPr>
          <w:rFonts w:eastAsiaTheme="minorHAnsi"/>
          <w:sz w:val="24"/>
          <w:szCs w:val="24"/>
        </w:rPr>
        <w:t>Дальнереченского</w:t>
      </w:r>
      <w:proofErr w:type="spellEnd"/>
      <w:r w:rsidRPr="00301E79">
        <w:rPr>
          <w:rFonts w:eastAsiaTheme="minorHAnsi"/>
          <w:sz w:val="24"/>
          <w:szCs w:val="24"/>
        </w:rPr>
        <w:t xml:space="preserve"> городского округ</w:t>
      </w:r>
      <w:r w:rsidR="00AF6FF1" w:rsidRPr="00301E79">
        <w:rPr>
          <w:rFonts w:eastAsiaTheme="minorHAnsi"/>
          <w:sz w:val="24"/>
          <w:szCs w:val="24"/>
        </w:rPr>
        <w:t>а на 2025 год и плановый период до 2027 годов</w:t>
      </w:r>
      <w:r w:rsidRPr="00301E79">
        <w:rPr>
          <w:rFonts w:eastAsiaTheme="minorHAnsi"/>
          <w:sz w:val="24"/>
          <w:szCs w:val="24"/>
        </w:rPr>
        <w:t xml:space="preserve"> утвержден постановление администрации </w:t>
      </w:r>
      <w:proofErr w:type="spellStart"/>
      <w:r w:rsidRPr="00301E79">
        <w:rPr>
          <w:rFonts w:eastAsiaTheme="minorHAnsi"/>
          <w:sz w:val="24"/>
          <w:szCs w:val="24"/>
        </w:rPr>
        <w:t>Дальнереченского</w:t>
      </w:r>
      <w:proofErr w:type="spellEnd"/>
      <w:r w:rsidRPr="00301E79">
        <w:rPr>
          <w:rFonts w:eastAsiaTheme="minorHAnsi"/>
          <w:sz w:val="24"/>
          <w:szCs w:val="24"/>
        </w:rPr>
        <w:t xml:space="preserve"> городского округа от 23.10.2024 № 1233-па</w:t>
      </w:r>
      <w:r w:rsidR="00AF6FF1" w:rsidRPr="00301E79">
        <w:rPr>
          <w:rFonts w:eastAsiaTheme="minorHAnsi"/>
          <w:sz w:val="24"/>
          <w:szCs w:val="24"/>
        </w:rPr>
        <w:t xml:space="preserve"> (с изменениями)</w:t>
      </w:r>
      <w:r w:rsidRPr="00301E79">
        <w:rPr>
          <w:rFonts w:eastAsiaTheme="minorHAnsi"/>
          <w:sz w:val="24"/>
          <w:szCs w:val="24"/>
        </w:rPr>
        <w:t>.</w:t>
      </w:r>
    </w:p>
    <w:p w:rsidR="00E22578" w:rsidRPr="00301E79" w:rsidRDefault="00E22578" w:rsidP="001F70B3">
      <w:pPr>
        <w:pStyle w:val="1b"/>
        <w:widowControl/>
        <w:ind w:firstLine="709"/>
        <w:jc w:val="both"/>
        <w:rPr>
          <w:sz w:val="24"/>
          <w:szCs w:val="24"/>
        </w:rPr>
      </w:pPr>
      <w:proofErr w:type="gramStart"/>
      <w:r w:rsidRPr="00301E79">
        <w:rPr>
          <w:rFonts w:eastAsiaTheme="minorHAnsi"/>
          <w:sz w:val="24"/>
          <w:szCs w:val="24"/>
        </w:rPr>
        <w:t xml:space="preserve">Порядок по разработке прогноза социально-экономического развития </w:t>
      </w:r>
      <w:proofErr w:type="spellStart"/>
      <w:r w:rsidRPr="00301E79">
        <w:rPr>
          <w:rFonts w:eastAsiaTheme="minorHAnsi"/>
          <w:sz w:val="24"/>
          <w:szCs w:val="24"/>
        </w:rPr>
        <w:t>Дальнереченского</w:t>
      </w:r>
      <w:proofErr w:type="spellEnd"/>
      <w:r w:rsidRPr="00301E79">
        <w:rPr>
          <w:rFonts w:eastAsiaTheme="minorHAnsi"/>
          <w:sz w:val="24"/>
          <w:szCs w:val="24"/>
        </w:rPr>
        <w:t xml:space="preserve"> городского округа утвержден постановлением администрации </w:t>
      </w:r>
      <w:proofErr w:type="spellStart"/>
      <w:r w:rsidRPr="00301E79">
        <w:rPr>
          <w:rFonts w:eastAsiaTheme="minorHAnsi"/>
          <w:sz w:val="24"/>
          <w:szCs w:val="24"/>
        </w:rPr>
        <w:t>Да</w:t>
      </w:r>
      <w:r w:rsidR="00AF6FF1" w:rsidRPr="00301E79">
        <w:rPr>
          <w:rFonts w:eastAsiaTheme="minorHAnsi"/>
          <w:sz w:val="24"/>
          <w:szCs w:val="24"/>
        </w:rPr>
        <w:t>льнереченского</w:t>
      </w:r>
      <w:proofErr w:type="spellEnd"/>
      <w:r w:rsidR="00AF6FF1" w:rsidRPr="00301E79">
        <w:rPr>
          <w:rFonts w:eastAsiaTheme="minorHAnsi"/>
          <w:sz w:val="24"/>
          <w:szCs w:val="24"/>
        </w:rPr>
        <w:t xml:space="preserve"> городского округ</w:t>
      </w:r>
      <w:r w:rsidRPr="00301E79">
        <w:rPr>
          <w:rFonts w:eastAsiaTheme="minorHAnsi"/>
          <w:sz w:val="24"/>
          <w:szCs w:val="24"/>
        </w:rPr>
        <w:t xml:space="preserve"> от 10.10.2025 № 1196-па. </w:t>
      </w:r>
      <w:proofErr w:type="gramEnd"/>
    </w:p>
    <w:p w:rsidR="00E22578" w:rsidRPr="00301E79" w:rsidRDefault="00E22578" w:rsidP="001F70B3">
      <w:pPr>
        <w:pStyle w:val="1b"/>
        <w:widowControl/>
        <w:ind w:firstLine="709"/>
        <w:jc w:val="both"/>
        <w:rPr>
          <w:sz w:val="24"/>
          <w:szCs w:val="24"/>
        </w:rPr>
      </w:pPr>
      <w:r w:rsidRPr="00301E79">
        <w:rPr>
          <w:rFonts w:eastAsiaTheme="minorHAnsi"/>
          <w:sz w:val="24"/>
          <w:szCs w:val="24"/>
        </w:rPr>
        <w:t xml:space="preserve">Прогноз социально-экономического развития </w:t>
      </w:r>
      <w:proofErr w:type="spellStart"/>
      <w:r w:rsidRPr="00301E79">
        <w:rPr>
          <w:rFonts w:eastAsiaTheme="minorHAnsi"/>
          <w:sz w:val="24"/>
          <w:szCs w:val="24"/>
        </w:rPr>
        <w:t>Дальнереченского</w:t>
      </w:r>
      <w:proofErr w:type="spellEnd"/>
      <w:r w:rsidRPr="00301E79">
        <w:rPr>
          <w:rFonts w:eastAsiaTheme="minorHAnsi"/>
          <w:sz w:val="24"/>
          <w:szCs w:val="24"/>
        </w:rPr>
        <w:t xml:space="preserve"> городского округа на 2026 год и плановый период до 2028 года утвержден постановлением администрации </w:t>
      </w:r>
      <w:proofErr w:type="spellStart"/>
      <w:r w:rsidRPr="00301E79">
        <w:rPr>
          <w:rFonts w:eastAsiaTheme="minorHAnsi"/>
          <w:sz w:val="24"/>
          <w:szCs w:val="24"/>
        </w:rPr>
        <w:t>Дальнереченского</w:t>
      </w:r>
      <w:proofErr w:type="spellEnd"/>
      <w:r w:rsidRPr="00301E79">
        <w:rPr>
          <w:rFonts w:eastAsiaTheme="minorHAnsi"/>
          <w:sz w:val="24"/>
          <w:szCs w:val="24"/>
        </w:rPr>
        <w:t xml:space="preserve"> городского округа от 29.10.2025 № 1252-па.</w:t>
      </w:r>
    </w:p>
    <w:p w:rsidR="00E22578" w:rsidRPr="00301E79" w:rsidRDefault="00E22578" w:rsidP="001F70B3">
      <w:pPr>
        <w:pStyle w:val="1b"/>
        <w:widowControl/>
        <w:ind w:firstLine="709"/>
        <w:jc w:val="both"/>
        <w:rPr>
          <w:sz w:val="24"/>
          <w:szCs w:val="24"/>
        </w:rPr>
      </w:pPr>
      <w:r w:rsidRPr="00301E79">
        <w:rPr>
          <w:rFonts w:eastAsiaTheme="minorHAnsi"/>
          <w:sz w:val="24"/>
          <w:szCs w:val="24"/>
        </w:rPr>
        <w:t xml:space="preserve">На территории </w:t>
      </w:r>
      <w:proofErr w:type="spellStart"/>
      <w:r w:rsidRPr="00301E79">
        <w:rPr>
          <w:rFonts w:eastAsiaTheme="minorHAnsi"/>
          <w:sz w:val="24"/>
          <w:szCs w:val="24"/>
        </w:rPr>
        <w:t>Дальнереченского</w:t>
      </w:r>
      <w:proofErr w:type="spellEnd"/>
      <w:r w:rsidRPr="00301E79">
        <w:rPr>
          <w:rFonts w:eastAsiaTheme="minorHAnsi"/>
          <w:sz w:val="24"/>
          <w:szCs w:val="24"/>
        </w:rPr>
        <w:t xml:space="preserve"> городского округа утверждены и реализуются следующие муниципальные программы:</w:t>
      </w:r>
    </w:p>
    <w:p w:rsidR="00771F57" w:rsidRPr="00301E79" w:rsidRDefault="00771F57" w:rsidP="001F70B3">
      <w:pPr>
        <w:ind w:firstLine="708"/>
        <w:jc w:val="both"/>
      </w:pPr>
      <w:r w:rsidRPr="00301E79">
        <w:t>-</w:t>
      </w:r>
      <w:r w:rsidRPr="00301E79">
        <w:rPr>
          <w:bCs/>
        </w:rPr>
        <w:t xml:space="preserve"> «</w:t>
      </w:r>
      <w:proofErr w:type="spellStart"/>
      <w:r w:rsidRPr="00301E79">
        <w:rPr>
          <w:bCs/>
        </w:rPr>
        <w:t>Энергоэфективность</w:t>
      </w:r>
      <w:proofErr w:type="spellEnd"/>
      <w:r w:rsidRPr="00301E79">
        <w:rPr>
          <w:bCs/>
        </w:rPr>
        <w:t xml:space="preserve">, развитие газоснабжения и энергетики </w:t>
      </w:r>
      <w:proofErr w:type="gramStart"/>
      <w:r w:rsidRPr="00301E79">
        <w:rPr>
          <w:bCs/>
        </w:rPr>
        <w:t>в</w:t>
      </w:r>
      <w:proofErr w:type="gramEnd"/>
      <w:r w:rsidRPr="00301E79">
        <w:rPr>
          <w:bCs/>
        </w:rPr>
        <w:t xml:space="preserve"> </w:t>
      </w:r>
      <w:proofErr w:type="gramStart"/>
      <w:r w:rsidRPr="00301E79">
        <w:rPr>
          <w:bCs/>
        </w:rPr>
        <w:t>Дальнереченском</w:t>
      </w:r>
      <w:proofErr w:type="gramEnd"/>
      <w:r w:rsidRPr="00301E79">
        <w:rPr>
          <w:bCs/>
        </w:rPr>
        <w:t xml:space="preserve"> городском округе» на 2025-2027 годы;</w:t>
      </w:r>
      <w:r w:rsidRPr="00301E79">
        <w:t xml:space="preserve"> </w:t>
      </w:r>
    </w:p>
    <w:p w:rsidR="00771F57" w:rsidRPr="00301E79" w:rsidRDefault="00771F57" w:rsidP="001F70B3">
      <w:pPr>
        <w:ind w:firstLine="708"/>
        <w:jc w:val="both"/>
      </w:pPr>
      <w:r w:rsidRPr="00301E79">
        <w:t xml:space="preserve"> - «Развитие транспортного комплекса на территории </w:t>
      </w:r>
      <w:proofErr w:type="spellStart"/>
      <w:r w:rsidRPr="00301E79">
        <w:t>Дальнереченского</w:t>
      </w:r>
      <w:proofErr w:type="spellEnd"/>
      <w:r w:rsidRPr="00301E79">
        <w:t xml:space="preserve"> городского округа на 2021-2025 годы»;</w:t>
      </w:r>
    </w:p>
    <w:p w:rsidR="00771F57" w:rsidRPr="00301E79" w:rsidRDefault="00771F57" w:rsidP="001F70B3">
      <w:pPr>
        <w:ind w:firstLine="708"/>
        <w:jc w:val="both"/>
      </w:pPr>
      <w:r w:rsidRPr="00301E79">
        <w:t xml:space="preserve">- «Обеспечение доступным жильем и качественными услугами ЖКХ населения </w:t>
      </w:r>
      <w:proofErr w:type="spellStart"/>
      <w:r w:rsidRPr="00301E79">
        <w:t>Дальнереченского</w:t>
      </w:r>
      <w:proofErr w:type="spellEnd"/>
      <w:r w:rsidRPr="00301E79">
        <w:t xml:space="preserve"> городского округа на 2025-2027 годы»; </w:t>
      </w:r>
    </w:p>
    <w:p w:rsidR="00771F57" w:rsidRPr="00301E79" w:rsidRDefault="00771F57" w:rsidP="001F70B3">
      <w:pPr>
        <w:ind w:firstLine="708"/>
        <w:jc w:val="both"/>
      </w:pPr>
      <w:r w:rsidRPr="00301E79">
        <w:t xml:space="preserve">- «Развитие образования </w:t>
      </w:r>
      <w:proofErr w:type="spellStart"/>
      <w:r w:rsidRPr="00301E79">
        <w:t>Дальнереченского</w:t>
      </w:r>
      <w:proofErr w:type="spellEnd"/>
      <w:r w:rsidRPr="00301E79">
        <w:t xml:space="preserve"> городского округа на 2021-2025 годы»; </w:t>
      </w:r>
    </w:p>
    <w:p w:rsidR="00771F57" w:rsidRPr="00301E79" w:rsidRDefault="00771F57" w:rsidP="001F70B3">
      <w:pPr>
        <w:ind w:firstLine="708"/>
        <w:jc w:val="both"/>
      </w:pPr>
      <w:r w:rsidRPr="00301E79">
        <w:t xml:space="preserve">- «Развитие культуры на территории </w:t>
      </w:r>
      <w:proofErr w:type="spellStart"/>
      <w:r w:rsidRPr="00301E79">
        <w:t>Дальнереченского</w:t>
      </w:r>
      <w:proofErr w:type="spellEnd"/>
      <w:r w:rsidRPr="00301E79">
        <w:t xml:space="preserve"> городского округа на 2023-2025 годы»; </w:t>
      </w:r>
    </w:p>
    <w:p w:rsidR="00771F57" w:rsidRPr="00301E79" w:rsidRDefault="00771F57" w:rsidP="001F70B3">
      <w:pPr>
        <w:ind w:firstLine="708"/>
        <w:jc w:val="both"/>
      </w:pPr>
      <w:r w:rsidRPr="00301E79">
        <w:t xml:space="preserve">- «Развитие физической культуры и спорта </w:t>
      </w:r>
      <w:proofErr w:type="spellStart"/>
      <w:r w:rsidRPr="00301E79">
        <w:t>Дальнереченского</w:t>
      </w:r>
      <w:proofErr w:type="spellEnd"/>
      <w:r w:rsidRPr="00301E79">
        <w:t xml:space="preserve"> городского округа» на 2025-2027 годы; </w:t>
      </w:r>
    </w:p>
    <w:p w:rsidR="00771F57" w:rsidRPr="00301E79" w:rsidRDefault="00771F57" w:rsidP="001F70B3">
      <w:pPr>
        <w:ind w:firstLine="708"/>
        <w:jc w:val="both"/>
      </w:pPr>
      <w:r w:rsidRPr="00301E79">
        <w:t xml:space="preserve">- «Информационное общество на 2025-2028 годы»; </w:t>
      </w:r>
    </w:p>
    <w:p w:rsidR="00771F57" w:rsidRPr="00301E79" w:rsidRDefault="00771F57" w:rsidP="001F70B3">
      <w:pPr>
        <w:ind w:firstLine="708"/>
        <w:jc w:val="both"/>
      </w:pPr>
      <w:r w:rsidRPr="00301E79">
        <w:t xml:space="preserve">- «Защита населения и территории ДГО от чрезвычайных ситуаций природного и техногенного характера» на 2022-2026 годы;  </w:t>
      </w:r>
    </w:p>
    <w:p w:rsidR="00771F57" w:rsidRPr="00301E79" w:rsidRDefault="00771F57" w:rsidP="001F70B3">
      <w:pPr>
        <w:ind w:firstLine="708"/>
        <w:jc w:val="both"/>
      </w:pPr>
      <w:r w:rsidRPr="00301E79">
        <w:t xml:space="preserve">- «Развитие малого и среднего предпринимательства на территории </w:t>
      </w:r>
      <w:proofErr w:type="spellStart"/>
      <w:r w:rsidRPr="00301E79">
        <w:t>Дальнереченского</w:t>
      </w:r>
      <w:proofErr w:type="spellEnd"/>
      <w:r w:rsidRPr="00301E79">
        <w:t xml:space="preserve"> городского округа на 2023-2027 годы»; </w:t>
      </w:r>
    </w:p>
    <w:p w:rsidR="00771F57" w:rsidRPr="00301E79" w:rsidRDefault="00771F57" w:rsidP="001F70B3">
      <w:pPr>
        <w:ind w:firstLine="708"/>
        <w:jc w:val="both"/>
      </w:pPr>
      <w:r w:rsidRPr="00301E79">
        <w:t xml:space="preserve">- «Развитие муниципальной службы в органах местного самоуправления </w:t>
      </w:r>
      <w:proofErr w:type="spellStart"/>
      <w:r w:rsidRPr="00301E79">
        <w:t>Дальнереченского</w:t>
      </w:r>
      <w:proofErr w:type="spellEnd"/>
      <w:r w:rsidRPr="00301E79">
        <w:t xml:space="preserve"> городского округа» на 2023-2025 годы;  </w:t>
      </w:r>
    </w:p>
    <w:p w:rsidR="00771F57" w:rsidRPr="00301E79" w:rsidRDefault="00771F57" w:rsidP="001F70B3">
      <w:pPr>
        <w:ind w:firstLine="708"/>
        <w:jc w:val="both"/>
      </w:pPr>
      <w:r w:rsidRPr="00301E79">
        <w:t xml:space="preserve">- «Формирование современной городской среды ДГО» на 2018-2030 годы; </w:t>
      </w:r>
    </w:p>
    <w:p w:rsidR="00771F57" w:rsidRPr="00301E79" w:rsidRDefault="00771F57" w:rsidP="001F70B3">
      <w:pPr>
        <w:ind w:firstLine="708"/>
        <w:jc w:val="both"/>
        <w:rPr>
          <w:bCs/>
        </w:rPr>
      </w:pPr>
      <w:r w:rsidRPr="00301E79">
        <w:t xml:space="preserve">- «Обеспечение жильем молодых семей </w:t>
      </w:r>
      <w:proofErr w:type="spellStart"/>
      <w:r w:rsidRPr="00301E79">
        <w:t>Дальнереченского</w:t>
      </w:r>
      <w:proofErr w:type="spellEnd"/>
      <w:r w:rsidRPr="00301E79">
        <w:t xml:space="preserve"> городского округа» на 2025-2027 годы;  </w:t>
      </w:r>
    </w:p>
    <w:p w:rsidR="00771F57" w:rsidRPr="00301E79" w:rsidRDefault="00771F57" w:rsidP="001F70B3">
      <w:pPr>
        <w:ind w:firstLine="708"/>
        <w:jc w:val="both"/>
      </w:pPr>
      <w:r w:rsidRPr="00301E79">
        <w:rPr>
          <w:bCs/>
        </w:rPr>
        <w:lastRenderedPageBreak/>
        <w:t>-«Обеспечение жилыми помещения детей сирот  и детей, оставшихся без попечения родителей, лиц из числа детей –</w:t>
      </w:r>
      <w:r w:rsidR="005E3C3C" w:rsidRPr="00301E79">
        <w:rPr>
          <w:bCs/>
        </w:rPr>
        <w:t xml:space="preserve"> </w:t>
      </w:r>
      <w:r w:rsidRPr="00301E79">
        <w:rPr>
          <w:bCs/>
        </w:rPr>
        <w:t xml:space="preserve">сирот и детей, оставшихся без попечения родителей на территории </w:t>
      </w:r>
      <w:proofErr w:type="spellStart"/>
      <w:r w:rsidRPr="00301E79">
        <w:rPr>
          <w:bCs/>
        </w:rPr>
        <w:t>Дальнереченского</w:t>
      </w:r>
      <w:proofErr w:type="spellEnd"/>
      <w:r w:rsidRPr="00301E79">
        <w:rPr>
          <w:bCs/>
        </w:rPr>
        <w:t xml:space="preserve"> городского округа» на 2025-2027 годы;</w:t>
      </w:r>
      <w:r w:rsidRPr="00301E79">
        <w:t xml:space="preserve"> </w:t>
      </w:r>
    </w:p>
    <w:p w:rsidR="00771F57" w:rsidRPr="00301E79" w:rsidRDefault="00771F57" w:rsidP="001F70B3">
      <w:pPr>
        <w:ind w:firstLine="708"/>
        <w:jc w:val="both"/>
        <w:rPr>
          <w:bCs/>
        </w:rPr>
      </w:pPr>
      <w:r w:rsidRPr="00301E79">
        <w:t xml:space="preserve">- «Управление муниципальными финансами </w:t>
      </w:r>
      <w:proofErr w:type="spellStart"/>
      <w:r w:rsidRPr="00301E79">
        <w:t>Дальнереченского</w:t>
      </w:r>
      <w:proofErr w:type="spellEnd"/>
      <w:r w:rsidRPr="00301E79">
        <w:t xml:space="preserve"> городского округа на 2021-2025 годы»; </w:t>
      </w:r>
    </w:p>
    <w:p w:rsidR="00771F57" w:rsidRPr="00301E79" w:rsidRDefault="00771F57" w:rsidP="001F70B3">
      <w:pPr>
        <w:ind w:firstLine="709"/>
        <w:jc w:val="both"/>
      </w:pPr>
      <w:r w:rsidRPr="00301E79">
        <w:rPr>
          <w:bCs/>
        </w:rPr>
        <w:t xml:space="preserve">- «Укрепление общественного здоровья населения </w:t>
      </w:r>
      <w:proofErr w:type="spellStart"/>
      <w:r w:rsidRPr="00301E79">
        <w:rPr>
          <w:bCs/>
        </w:rPr>
        <w:t>Дальнереченского</w:t>
      </w:r>
      <w:proofErr w:type="spellEnd"/>
      <w:r w:rsidRPr="00301E79">
        <w:rPr>
          <w:bCs/>
        </w:rPr>
        <w:t xml:space="preserve"> городского округа» на 2025-2030 годы;</w:t>
      </w:r>
      <w:r w:rsidRPr="00301E79">
        <w:t xml:space="preserve"> </w:t>
      </w:r>
    </w:p>
    <w:p w:rsidR="00771F57" w:rsidRPr="00301E79" w:rsidRDefault="00771F57" w:rsidP="001F70B3">
      <w:pPr>
        <w:ind w:firstLine="708"/>
        <w:jc w:val="both"/>
        <w:rPr>
          <w:bCs/>
        </w:rPr>
      </w:pPr>
      <w:r w:rsidRPr="00301E79">
        <w:t xml:space="preserve">- «Профилактика правонарушений на территории </w:t>
      </w:r>
      <w:proofErr w:type="spellStart"/>
      <w:r w:rsidRPr="00301E79">
        <w:t>Дальнереченского</w:t>
      </w:r>
      <w:proofErr w:type="spellEnd"/>
      <w:r w:rsidRPr="00301E79">
        <w:t xml:space="preserve"> городского округа на 2024-2026 годы»;  </w:t>
      </w:r>
    </w:p>
    <w:p w:rsidR="00771F57" w:rsidRPr="00301E79" w:rsidRDefault="00771F57" w:rsidP="001F70B3">
      <w:pPr>
        <w:ind w:firstLine="708"/>
        <w:jc w:val="both"/>
        <w:rPr>
          <w:bCs/>
        </w:rPr>
      </w:pPr>
      <w:r w:rsidRPr="00301E79">
        <w:rPr>
          <w:bCs/>
        </w:rPr>
        <w:t xml:space="preserve">- «Противодействие коррупции </w:t>
      </w:r>
      <w:proofErr w:type="gramStart"/>
      <w:r w:rsidRPr="00301E79">
        <w:rPr>
          <w:bCs/>
        </w:rPr>
        <w:t>в</w:t>
      </w:r>
      <w:proofErr w:type="gramEnd"/>
      <w:r w:rsidRPr="00301E79">
        <w:rPr>
          <w:bCs/>
        </w:rPr>
        <w:t xml:space="preserve"> </w:t>
      </w:r>
      <w:proofErr w:type="gramStart"/>
      <w:r w:rsidRPr="00301E79">
        <w:rPr>
          <w:bCs/>
        </w:rPr>
        <w:t>Дальнереченском</w:t>
      </w:r>
      <w:proofErr w:type="gramEnd"/>
      <w:r w:rsidRPr="00301E79">
        <w:rPr>
          <w:bCs/>
        </w:rPr>
        <w:t xml:space="preserve"> городском округе» на 2022-2025 годы;</w:t>
      </w:r>
      <w:r w:rsidRPr="00301E79">
        <w:t xml:space="preserve"> </w:t>
      </w:r>
    </w:p>
    <w:p w:rsidR="005E3C3C" w:rsidRPr="00301E79" w:rsidRDefault="005E3C3C" w:rsidP="001F70B3">
      <w:pPr>
        <w:ind w:firstLine="708"/>
        <w:jc w:val="both"/>
        <w:rPr>
          <w:bCs/>
        </w:rPr>
      </w:pPr>
      <w:r w:rsidRPr="00301E79">
        <w:rPr>
          <w:bCs/>
        </w:rPr>
        <w:t xml:space="preserve">- </w:t>
      </w:r>
      <w:r w:rsidR="00771F57" w:rsidRPr="00301E79">
        <w:rPr>
          <w:bCs/>
        </w:rPr>
        <w:t xml:space="preserve">«Поддержка социально ориентированных некоммерческих организаций на территории </w:t>
      </w:r>
      <w:proofErr w:type="spellStart"/>
      <w:r w:rsidR="00771F57" w:rsidRPr="00301E79">
        <w:rPr>
          <w:bCs/>
        </w:rPr>
        <w:t>Дальнереченского</w:t>
      </w:r>
      <w:proofErr w:type="spellEnd"/>
      <w:r w:rsidR="00771F57" w:rsidRPr="00301E79">
        <w:rPr>
          <w:bCs/>
        </w:rPr>
        <w:t xml:space="preserve"> городского округа на 2022-2026 годы»</w:t>
      </w:r>
      <w:r w:rsidRPr="00301E79">
        <w:rPr>
          <w:bCs/>
        </w:rPr>
        <w:t>;</w:t>
      </w:r>
      <w:r w:rsidR="00771F57" w:rsidRPr="00301E79">
        <w:rPr>
          <w:bCs/>
        </w:rPr>
        <w:t xml:space="preserve"> </w:t>
      </w:r>
    </w:p>
    <w:p w:rsidR="00771F57" w:rsidRPr="00301E79" w:rsidRDefault="005E3C3C" w:rsidP="001F70B3">
      <w:pPr>
        <w:ind w:firstLine="708"/>
        <w:jc w:val="both"/>
      </w:pPr>
      <w:r w:rsidRPr="00301E79">
        <w:rPr>
          <w:bCs/>
        </w:rPr>
        <w:t xml:space="preserve">- </w:t>
      </w:r>
      <w:r w:rsidR="00771F57" w:rsidRPr="00301E79">
        <w:rPr>
          <w:bCs/>
        </w:rPr>
        <w:t xml:space="preserve">«Развитие добровольной пожарной команды </w:t>
      </w:r>
      <w:proofErr w:type="gramStart"/>
      <w:r w:rsidR="00771F57" w:rsidRPr="00301E79">
        <w:rPr>
          <w:bCs/>
        </w:rPr>
        <w:t>в</w:t>
      </w:r>
      <w:proofErr w:type="gramEnd"/>
      <w:r w:rsidR="00771F57" w:rsidRPr="00301E79">
        <w:rPr>
          <w:bCs/>
        </w:rPr>
        <w:t xml:space="preserve"> </w:t>
      </w:r>
      <w:proofErr w:type="gramStart"/>
      <w:r w:rsidR="00771F57" w:rsidRPr="00301E79">
        <w:rPr>
          <w:bCs/>
        </w:rPr>
        <w:t>Дальнереченском</w:t>
      </w:r>
      <w:proofErr w:type="gramEnd"/>
      <w:r w:rsidR="00771F57" w:rsidRPr="00301E79">
        <w:rPr>
          <w:bCs/>
        </w:rPr>
        <w:t xml:space="preserve"> городском округе на 2023-2027 годы»</w:t>
      </w:r>
      <w:r w:rsidRPr="00301E79">
        <w:rPr>
          <w:bCs/>
        </w:rPr>
        <w:t>;</w:t>
      </w:r>
      <w:r w:rsidR="00771F57" w:rsidRPr="00301E79">
        <w:rPr>
          <w:bCs/>
        </w:rPr>
        <w:t xml:space="preserve"> </w:t>
      </w:r>
    </w:p>
    <w:p w:rsidR="005E3C3C" w:rsidRPr="00301E79" w:rsidRDefault="00771F57" w:rsidP="001F70B3">
      <w:pPr>
        <w:ind w:firstLine="708"/>
        <w:jc w:val="both"/>
        <w:rPr>
          <w:bCs/>
        </w:rPr>
      </w:pPr>
      <w:r w:rsidRPr="00301E79">
        <w:rPr>
          <w:bCs/>
        </w:rPr>
        <w:t xml:space="preserve"> </w:t>
      </w:r>
      <w:r w:rsidR="005E3C3C" w:rsidRPr="00301E79">
        <w:rPr>
          <w:bCs/>
        </w:rPr>
        <w:t xml:space="preserve">- </w:t>
      </w:r>
      <w:r w:rsidRPr="00301E79">
        <w:rPr>
          <w:bCs/>
        </w:rPr>
        <w:t xml:space="preserve">«Эффективное  вовлечение в оборот земель сельскохозяйственного назначения </w:t>
      </w:r>
      <w:proofErr w:type="spellStart"/>
      <w:r w:rsidRPr="00301E79">
        <w:rPr>
          <w:bCs/>
        </w:rPr>
        <w:t>Дальнереченского</w:t>
      </w:r>
      <w:proofErr w:type="spellEnd"/>
      <w:r w:rsidRPr="00301E79">
        <w:rPr>
          <w:bCs/>
        </w:rPr>
        <w:t xml:space="preserve"> горо</w:t>
      </w:r>
      <w:r w:rsidR="005E3C3C" w:rsidRPr="00301E79">
        <w:rPr>
          <w:bCs/>
        </w:rPr>
        <w:t>дского округа на 2024-2026 годы</w:t>
      </w:r>
      <w:r w:rsidRPr="00301E79">
        <w:rPr>
          <w:bCs/>
        </w:rPr>
        <w:t>»</w:t>
      </w:r>
      <w:r w:rsidR="005E3C3C" w:rsidRPr="00301E79">
        <w:rPr>
          <w:bCs/>
        </w:rPr>
        <w:t>;</w:t>
      </w:r>
      <w:r w:rsidRPr="00301E79">
        <w:rPr>
          <w:bCs/>
        </w:rPr>
        <w:t xml:space="preserve"> </w:t>
      </w:r>
    </w:p>
    <w:p w:rsidR="005E3C3C" w:rsidRPr="00301E79" w:rsidRDefault="005E3C3C" w:rsidP="001F70B3">
      <w:pPr>
        <w:ind w:firstLine="708"/>
        <w:jc w:val="both"/>
      </w:pPr>
      <w:r w:rsidRPr="00301E79">
        <w:rPr>
          <w:bCs/>
        </w:rPr>
        <w:t xml:space="preserve">- </w:t>
      </w:r>
      <w:r w:rsidR="00771F57" w:rsidRPr="00301E79">
        <w:rPr>
          <w:bCs/>
        </w:rPr>
        <w:t xml:space="preserve">«Обеспечение защиты прав потребителей </w:t>
      </w:r>
      <w:proofErr w:type="gramStart"/>
      <w:r w:rsidR="00771F57" w:rsidRPr="00301E79">
        <w:rPr>
          <w:bCs/>
        </w:rPr>
        <w:t>в</w:t>
      </w:r>
      <w:proofErr w:type="gramEnd"/>
      <w:r w:rsidR="00771F57" w:rsidRPr="00301E79">
        <w:rPr>
          <w:bCs/>
        </w:rPr>
        <w:t xml:space="preserve"> </w:t>
      </w:r>
      <w:proofErr w:type="gramStart"/>
      <w:r w:rsidR="00771F57" w:rsidRPr="00301E79">
        <w:rPr>
          <w:bCs/>
        </w:rPr>
        <w:t>Дальнереченском</w:t>
      </w:r>
      <w:proofErr w:type="gramEnd"/>
      <w:r w:rsidR="00771F57" w:rsidRPr="00301E79">
        <w:rPr>
          <w:bCs/>
        </w:rPr>
        <w:t xml:space="preserve"> городском округе на 2025-2030 годы»</w:t>
      </w:r>
      <w:r w:rsidRPr="00301E79">
        <w:rPr>
          <w:bCs/>
        </w:rPr>
        <w:t>;</w:t>
      </w:r>
      <w:r w:rsidR="00771F57" w:rsidRPr="00301E79">
        <w:t xml:space="preserve"> </w:t>
      </w:r>
    </w:p>
    <w:p w:rsidR="00E22578" w:rsidRPr="00301E79" w:rsidRDefault="005E3C3C" w:rsidP="001F70B3">
      <w:pPr>
        <w:ind w:firstLine="708"/>
        <w:jc w:val="both"/>
      </w:pPr>
      <w:r w:rsidRPr="00301E79">
        <w:t xml:space="preserve">- </w:t>
      </w:r>
      <w:r w:rsidR="00771F57" w:rsidRPr="00301E79">
        <w:t xml:space="preserve">«Формирование законопослушного поведения участников дорожного движения на территории </w:t>
      </w:r>
      <w:proofErr w:type="spellStart"/>
      <w:r w:rsidR="00771F57" w:rsidRPr="00301E79">
        <w:t>Дальнереченского</w:t>
      </w:r>
      <w:proofErr w:type="spellEnd"/>
      <w:r w:rsidR="00771F57" w:rsidRPr="00301E79">
        <w:t xml:space="preserve"> городского округа на 2023-2027 годы»</w:t>
      </w:r>
      <w:r w:rsidRPr="00301E79">
        <w:t>.</w:t>
      </w:r>
    </w:p>
    <w:p w:rsidR="005E3C3C" w:rsidRPr="00301E79" w:rsidRDefault="005E3C3C" w:rsidP="005E3C3C">
      <w:pPr>
        <w:ind w:firstLine="708"/>
        <w:jc w:val="both"/>
      </w:pPr>
    </w:p>
    <w:p w:rsidR="00AF6FF1" w:rsidRPr="00301E79" w:rsidRDefault="00E22578" w:rsidP="00E22578">
      <w:pPr>
        <w:pStyle w:val="1b"/>
        <w:widowControl/>
        <w:ind w:firstLine="709"/>
        <w:jc w:val="center"/>
        <w:rPr>
          <w:rFonts w:eastAsiaTheme="minorHAnsi"/>
          <w:b/>
          <w:sz w:val="24"/>
          <w:szCs w:val="24"/>
        </w:rPr>
      </w:pPr>
      <w:r w:rsidRPr="00301E79">
        <w:rPr>
          <w:rFonts w:eastAsiaTheme="minorHAnsi"/>
          <w:b/>
          <w:sz w:val="24"/>
          <w:szCs w:val="24"/>
        </w:rPr>
        <w:t>2.2. Перечень инвести</w:t>
      </w:r>
      <w:r w:rsidR="00AF6FF1" w:rsidRPr="00301E79">
        <w:rPr>
          <w:rFonts w:eastAsiaTheme="minorHAnsi"/>
          <w:b/>
          <w:sz w:val="24"/>
          <w:szCs w:val="24"/>
        </w:rPr>
        <w:t>ционных проектов  планируемых к</w:t>
      </w:r>
      <w:r w:rsidRPr="00301E79">
        <w:rPr>
          <w:rFonts w:eastAsiaTheme="minorHAnsi"/>
          <w:b/>
          <w:sz w:val="24"/>
          <w:szCs w:val="24"/>
        </w:rPr>
        <w:t xml:space="preserve"> реализации</w:t>
      </w:r>
    </w:p>
    <w:p w:rsidR="00E22578" w:rsidRPr="001F70B3" w:rsidRDefault="00E22578" w:rsidP="001F70B3">
      <w:pPr>
        <w:pStyle w:val="1b"/>
        <w:widowControl/>
        <w:ind w:firstLine="709"/>
        <w:jc w:val="center"/>
        <w:rPr>
          <w:b/>
          <w:sz w:val="24"/>
          <w:szCs w:val="24"/>
        </w:rPr>
      </w:pPr>
      <w:r w:rsidRPr="00301E79">
        <w:rPr>
          <w:rFonts w:eastAsiaTheme="minorHAnsi"/>
          <w:b/>
          <w:sz w:val="24"/>
          <w:szCs w:val="24"/>
        </w:rPr>
        <w:t xml:space="preserve">  в 2025- 2026  году</w:t>
      </w:r>
    </w:p>
    <w:p w:rsidR="00E22578" w:rsidRPr="00301E79" w:rsidRDefault="00E22578" w:rsidP="001F70B3">
      <w:pPr>
        <w:pStyle w:val="1b"/>
        <w:widowControl/>
        <w:ind w:firstLine="709"/>
        <w:jc w:val="both"/>
        <w:rPr>
          <w:sz w:val="24"/>
          <w:szCs w:val="24"/>
        </w:rPr>
      </w:pPr>
      <w:r w:rsidRPr="00301E79">
        <w:rPr>
          <w:rFonts w:eastAsiaTheme="minorHAnsi"/>
          <w:sz w:val="24"/>
          <w:szCs w:val="24"/>
        </w:rPr>
        <w:t xml:space="preserve">  </w:t>
      </w:r>
      <w:proofErr w:type="gramStart"/>
      <w:r w:rsidRPr="00301E79">
        <w:rPr>
          <w:rFonts w:eastAsiaTheme="minorHAnsi"/>
          <w:sz w:val="24"/>
          <w:szCs w:val="24"/>
        </w:rPr>
        <w:t>За истекший период 2025 г</w:t>
      </w:r>
      <w:r w:rsidR="00AF6FF1" w:rsidRPr="00301E79">
        <w:rPr>
          <w:rFonts w:eastAsiaTheme="minorHAnsi"/>
          <w:sz w:val="24"/>
          <w:szCs w:val="24"/>
        </w:rPr>
        <w:t>ода</w:t>
      </w:r>
      <w:r w:rsidRPr="00301E79">
        <w:rPr>
          <w:rFonts w:eastAsiaTheme="minorHAnsi"/>
          <w:sz w:val="24"/>
          <w:szCs w:val="24"/>
        </w:rPr>
        <w:t xml:space="preserve"> предоставлено 6 инвестиционных площадок, расположенных по адресу: г. Дальнереченск, ул. Рябуха, д. 10; ул. Чапаева, д. 52; ориентир ул. Заводская, д. 8; ориентир ул. Красная, д. 113; ориентир ул. Рябуха, д. 18; ориентир ул.45 лет Октября д. 27.</w:t>
      </w:r>
      <w:proofErr w:type="gramEnd"/>
    </w:p>
    <w:p w:rsidR="00E22578" w:rsidRPr="00301E79" w:rsidRDefault="00E22578" w:rsidP="001F70B3">
      <w:pPr>
        <w:pStyle w:val="1b"/>
        <w:widowControl/>
        <w:ind w:firstLine="709"/>
        <w:jc w:val="both"/>
        <w:rPr>
          <w:sz w:val="24"/>
          <w:szCs w:val="24"/>
        </w:rPr>
      </w:pPr>
      <w:r w:rsidRPr="00301E79">
        <w:rPr>
          <w:rFonts w:eastAsiaTheme="minorHAnsi"/>
          <w:sz w:val="24"/>
          <w:szCs w:val="24"/>
        </w:rPr>
        <w:t>В настоящее время инвесторами ведется работа по разработке проектной документации (инвестиционных проектов):</w:t>
      </w:r>
    </w:p>
    <w:p w:rsidR="00E22578" w:rsidRPr="00301E79" w:rsidRDefault="00E22578" w:rsidP="001F70B3">
      <w:pPr>
        <w:pStyle w:val="1b"/>
        <w:widowControl/>
        <w:ind w:firstLine="709"/>
        <w:jc w:val="both"/>
        <w:rPr>
          <w:sz w:val="24"/>
          <w:szCs w:val="24"/>
        </w:rPr>
      </w:pPr>
      <w:r w:rsidRPr="00301E79">
        <w:rPr>
          <w:rFonts w:eastAsiaTheme="minorHAnsi"/>
          <w:sz w:val="24"/>
          <w:szCs w:val="24"/>
        </w:rPr>
        <w:t>- «Строительство гостиницы с баней», расположенный по адресу: г. Дальнереченск, ул. Рябуха, д. 10;</w:t>
      </w:r>
    </w:p>
    <w:p w:rsidR="00E22578" w:rsidRPr="00301E79" w:rsidRDefault="00E22578" w:rsidP="001F70B3">
      <w:pPr>
        <w:pStyle w:val="1b"/>
        <w:widowControl/>
        <w:ind w:firstLine="709"/>
        <w:jc w:val="both"/>
        <w:rPr>
          <w:sz w:val="24"/>
          <w:szCs w:val="24"/>
        </w:rPr>
      </w:pPr>
      <w:proofErr w:type="gramStart"/>
      <w:r w:rsidRPr="00301E79">
        <w:rPr>
          <w:rFonts w:eastAsiaTheme="minorHAnsi"/>
          <w:sz w:val="24"/>
          <w:szCs w:val="24"/>
        </w:rPr>
        <w:t>- «Административного здания»,  расположенный по адресу: г. Дальнереченск, ул. Чапаева, д. 52;</w:t>
      </w:r>
      <w:proofErr w:type="gramEnd"/>
    </w:p>
    <w:p w:rsidR="00E22578" w:rsidRPr="00301E79" w:rsidRDefault="00E22578" w:rsidP="001F70B3">
      <w:pPr>
        <w:pStyle w:val="1b"/>
        <w:widowControl/>
        <w:ind w:firstLine="709"/>
        <w:jc w:val="both"/>
        <w:rPr>
          <w:sz w:val="24"/>
          <w:szCs w:val="24"/>
        </w:rPr>
      </w:pPr>
      <w:r w:rsidRPr="00301E79">
        <w:rPr>
          <w:rFonts w:eastAsiaTheme="minorHAnsi"/>
          <w:sz w:val="24"/>
          <w:szCs w:val="24"/>
        </w:rPr>
        <w:t>-«Строительство здания по изготовлению памятников», расположенный по адресу: г. Дальнереченск, ориентир ул.45 лет Октября д. 27;</w:t>
      </w:r>
    </w:p>
    <w:p w:rsidR="00E22578" w:rsidRPr="00301E79" w:rsidRDefault="00E22578" w:rsidP="001F70B3">
      <w:pPr>
        <w:pStyle w:val="1b"/>
        <w:widowControl/>
        <w:ind w:firstLine="709"/>
        <w:jc w:val="both"/>
        <w:rPr>
          <w:sz w:val="24"/>
          <w:szCs w:val="24"/>
        </w:rPr>
      </w:pPr>
      <w:r w:rsidRPr="00301E79">
        <w:rPr>
          <w:rFonts w:eastAsiaTheme="minorHAnsi"/>
          <w:sz w:val="24"/>
          <w:szCs w:val="24"/>
        </w:rPr>
        <w:t xml:space="preserve">-«Строительство автомойки самообслуживания», расположенный по адресу: г. Дальнереченск, ориентир ул. </w:t>
      </w:r>
      <w:proofErr w:type="gramStart"/>
      <w:r w:rsidRPr="00301E79">
        <w:rPr>
          <w:rFonts w:eastAsiaTheme="minorHAnsi"/>
          <w:sz w:val="24"/>
          <w:szCs w:val="24"/>
        </w:rPr>
        <w:t>Заводская</w:t>
      </w:r>
      <w:proofErr w:type="gramEnd"/>
      <w:r w:rsidRPr="00301E79">
        <w:rPr>
          <w:rFonts w:eastAsiaTheme="minorHAnsi"/>
          <w:sz w:val="24"/>
          <w:szCs w:val="24"/>
        </w:rPr>
        <w:t>, д. 8;</w:t>
      </w:r>
    </w:p>
    <w:p w:rsidR="00E22578" w:rsidRPr="00301E79" w:rsidRDefault="00E22578" w:rsidP="001F70B3">
      <w:pPr>
        <w:pStyle w:val="1b"/>
        <w:widowControl/>
        <w:ind w:firstLine="709"/>
        <w:jc w:val="both"/>
        <w:rPr>
          <w:sz w:val="24"/>
          <w:szCs w:val="24"/>
        </w:rPr>
      </w:pPr>
      <w:r w:rsidRPr="00301E79">
        <w:rPr>
          <w:rFonts w:eastAsiaTheme="minorHAnsi"/>
          <w:sz w:val="24"/>
          <w:szCs w:val="24"/>
        </w:rPr>
        <w:t>- «Строительство 2-х этажного здания (1-этаж под магазин, 2-этаж офисные помещения)», расположенный по адресу: г. Дальнереченск, ориентир ул. Рябуха, д. 18;</w:t>
      </w:r>
    </w:p>
    <w:p w:rsidR="00E22578" w:rsidRPr="00301E79" w:rsidRDefault="00E22578" w:rsidP="001F70B3">
      <w:pPr>
        <w:pStyle w:val="1b"/>
        <w:widowControl/>
        <w:ind w:firstLine="709"/>
        <w:jc w:val="both"/>
        <w:rPr>
          <w:sz w:val="24"/>
          <w:szCs w:val="24"/>
        </w:rPr>
      </w:pPr>
      <w:r w:rsidRPr="00301E79">
        <w:rPr>
          <w:rFonts w:eastAsiaTheme="minorHAnsi"/>
          <w:sz w:val="24"/>
          <w:szCs w:val="24"/>
        </w:rPr>
        <w:t xml:space="preserve">- «Строительство магазина», расположенный по адресу: г. Дальнереченск, ориентир ул. </w:t>
      </w:r>
      <w:proofErr w:type="gramStart"/>
      <w:r w:rsidRPr="00301E79">
        <w:rPr>
          <w:rFonts w:eastAsiaTheme="minorHAnsi"/>
          <w:sz w:val="24"/>
          <w:szCs w:val="24"/>
        </w:rPr>
        <w:t>Красная</w:t>
      </w:r>
      <w:proofErr w:type="gramEnd"/>
      <w:r w:rsidRPr="00301E79">
        <w:rPr>
          <w:rFonts w:eastAsiaTheme="minorHAnsi"/>
          <w:sz w:val="24"/>
          <w:szCs w:val="24"/>
        </w:rPr>
        <w:t>, д. 113.</w:t>
      </w:r>
    </w:p>
    <w:p w:rsidR="00E22578" w:rsidRPr="00301E79" w:rsidRDefault="00E22578" w:rsidP="001F70B3">
      <w:pPr>
        <w:pStyle w:val="1b"/>
        <w:widowControl/>
        <w:ind w:firstLine="709"/>
        <w:jc w:val="both"/>
        <w:rPr>
          <w:sz w:val="24"/>
          <w:szCs w:val="24"/>
        </w:rPr>
      </w:pPr>
      <w:r w:rsidRPr="00301E79">
        <w:rPr>
          <w:rFonts w:eastAsiaTheme="minorHAnsi"/>
          <w:sz w:val="24"/>
          <w:szCs w:val="24"/>
        </w:rPr>
        <w:t xml:space="preserve"> В рамках муниципальной программы  «Обеспечение доступным жильем и качественными услугами жилищно-коммунального хозяйства населения  </w:t>
      </w:r>
      <w:proofErr w:type="spellStart"/>
      <w:r w:rsidRPr="00301E79">
        <w:rPr>
          <w:rFonts w:eastAsiaTheme="minorHAnsi"/>
          <w:sz w:val="24"/>
          <w:szCs w:val="24"/>
        </w:rPr>
        <w:t>Дальнереченского</w:t>
      </w:r>
      <w:proofErr w:type="spellEnd"/>
      <w:r w:rsidRPr="00301E79">
        <w:rPr>
          <w:rFonts w:eastAsiaTheme="minorHAnsi"/>
          <w:sz w:val="24"/>
          <w:szCs w:val="24"/>
        </w:rPr>
        <w:t xml:space="preserve"> городского округа» выполнены работы по капитальному ремонту (замена) участка канализационной сети: </w:t>
      </w:r>
    </w:p>
    <w:p w:rsidR="00E22578" w:rsidRPr="00301E79" w:rsidRDefault="00E22578" w:rsidP="001F70B3">
      <w:pPr>
        <w:pStyle w:val="1b"/>
        <w:widowControl/>
        <w:ind w:firstLine="709"/>
        <w:jc w:val="both"/>
        <w:rPr>
          <w:sz w:val="24"/>
          <w:szCs w:val="24"/>
        </w:rPr>
      </w:pPr>
      <w:r w:rsidRPr="00301E79">
        <w:rPr>
          <w:rFonts w:eastAsiaTheme="minorHAnsi"/>
          <w:sz w:val="24"/>
          <w:szCs w:val="24"/>
        </w:rPr>
        <w:t>- ориентир, ул.</w:t>
      </w:r>
      <w:r w:rsidR="00AF6FF1" w:rsidRPr="00301E79">
        <w:rPr>
          <w:rFonts w:eastAsiaTheme="minorHAnsi"/>
          <w:sz w:val="24"/>
          <w:szCs w:val="24"/>
        </w:rPr>
        <w:t xml:space="preserve"> </w:t>
      </w:r>
      <w:r w:rsidRPr="00301E79">
        <w:rPr>
          <w:rFonts w:eastAsiaTheme="minorHAnsi"/>
          <w:sz w:val="24"/>
          <w:szCs w:val="24"/>
        </w:rPr>
        <w:t xml:space="preserve">Пушкина, 19 – КНС № 1;  </w:t>
      </w:r>
    </w:p>
    <w:p w:rsidR="00E22578" w:rsidRPr="00301E79" w:rsidRDefault="00E22578" w:rsidP="001F70B3">
      <w:pPr>
        <w:pStyle w:val="1b"/>
        <w:widowControl/>
        <w:ind w:firstLine="709"/>
        <w:jc w:val="both"/>
        <w:rPr>
          <w:sz w:val="24"/>
          <w:szCs w:val="24"/>
        </w:rPr>
      </w:pPr>
      <w:r w:rsidRPr="00301E79">
        <w:rPr>
          <w:rFonts w:eastAsiaTheme="minorHAnsi"/>
          <w:sz w:val="24"/>
          <w:szCs w:val="24"/>
        </w:rPr>
        <w:t>- от КНС № 4 до поворота ул.</w:t>
      </w:r>
      <w:r w:rsidR="00AF6FF1" w:rsidRPr="00301E79">
        <w:rPr>
          <w:rFonts w:eastAsiaTheme="minorHAnsi"/>
          <w:sz w:val="24"/>
          <w:szCs w:val="24"/>
        </w:rPr>
        <w:t xml:space="preserve"> </w:t>
      </w:r>
      <w:proofErr w:type="gramStart"/>
      <w:r w:rsidRPr="00301E79">
        <w:rPr>
          <w:rFonts w:eastAsiaTheme="minorHAnsi"/>
          <w:sz w:val="24"/>
          <w:szCs w:val="24"/>
        </w:rPr>
        <w:t>Уссурийская</w:t>
      </w:r>
      <w:proofErr w:type="gramEnd"/>
      <w:r w:rsidRPr="00301E79">
        <w:rPr>
          <w:rFonts w:eastAsiaTheme="minorHAnsi"/>
          <w:sz w:val="24"/>
          <w:szCs w:val="24"/>
        </w:rPr>
        <w:t>;</w:t>
      </w:r>
    </w:p>
    <w:p w:rsidR="00E22578" w:rsidRPr="00301E79" w:rsidRDefault="00E22578" w:rsidP="001F70B3">
      <w:pPr>
        <w:pStyle w:val="1b"/>
        <w:widowControl/>
        <w:ind w:firstLine="709"/>
        <w:jc w:val="both"/>
        <w:rPr>
          <w:sz w:val="24"/>
          <w:szCs w:val="24"/>
        </w:rPr>
      </w:pPr>
      <w:r w:rsidRPr="00301E79">
        <w:rPr>
          <w:rFonts w:eastAsiaTheme="minorHAnsi"/>
          <w:sz w:val="24"/>
          <w:szCs w:val="24"/>
        </w:rPr>
        <w:t>-</w:t>
      </w:r>
      <w:r w:rsidR="00AF6FF1" w:rsidRPr="00301E79">
        <w:rPr>
          <w:rFonts w:eastAsiaTheme="minorHAnsi"/>
          <w:sz w:val="24"/>
          <w:szCs w:val="24"/>
        </w:rPr>
        <w:t xml:space="preserve"> </w:t>
      </w:r>
      <w:r w:rsidRPr="00301E79">
        <w:rPr>
          <w:rFonts w:eastAsiaTheme="minorHAnsi"/>
          <w:sz w:val="24"/>
          <w:szCs w:val="24"/>
        </w:rPr>
        <w:t>от КНС № 1 до поворота ул.</w:t>
      </w:r>
      <w:r w:rsidR="00AF6FF1" w:rsidRPr="00301E79">
        <w:rPr>
          <w:rFonts w:eastAsiaTheme="minorHAnsi"/>
          <w:sz w:val="24"/>
          <w:szCs w:val="24"/>
        </w:rPr>
        <w:t xml:space="preserve"> </w:t>
      </w:r>
      <w:r w:rsidRPr="00301E79">
        <w:rPr>
          <w:rFonts w:eastAsiaTheme="minorHAnsi"/>
          <w:sz w:val="24"/>
          <w:szCs w:val="24"/>
        </w:rPr>
        <w:t>Фадеева;</w:t>
      </w:r>
    </w:p>
    <w:p w:rsidR="00E22578" w:rsidRPr="00301E79" w:rsidRDefault="00AF6FF1" w:rsidP="001F70B3">
      <w:pPr>
        <w:pStyle w:val="1b"/>
        <w:widowControl/>
        <w:ind w:firstLine="709"/>
        <w:jc w:val="both"/>
        <w:rPr>
          <w:sz w:val="24"/>
          <w:szCs w:val="24"/>
        </w:rPr>
      </w:pPr>
      <w:r w:rsidRPr="00301E79">
        <w:rPr>
          <w:rFonts w:eastAsiaTheme="minorHAnsi"/>
          <w:sz w:val="24"/>
          <w:szCs w:val="24"/>
        </w:rPr>
        <w:t>- от КНС №2 до ул. Михаила</w:t>
      </w:r>
      <w:r w:rsidR="00E22578" w:rsidRPr="00301E79">
        <w:rPr>
          <w:rFonts w:eastAsiaTheme="minorHAnsi"/>
          <w:sz w:val="24"/>
          <w:szCs w:val="24"/>
        </w:rPr>
        <w:t xml:space="preserve"> </w:t>
      </w:r>
      <w:proofErr w:type="spellStart"/>
      <w:r w:rsidR="00E22578" w:rsidRPr="00301E79">
        <w:rPr>
          <w:rFonts w:eastAsiaTheme="minorHAnsi"/>
          <w:sz w:val="24"/>
          <w:szCs w:val="24"/>
        </w:rPr>
        <w:t>Личенко</w:t>
      </w:r>
      <w:proofErr w:type="spellEnd"/>
      <w:r w:rsidR="00E22578" w:rsidRPr="00301E79">
        <w:rPr>
          <w:rFonts w:eastAsiaTheme="minorHAnsi"/>
          <w:sz w:val="24"/>
          <w:szCs w:val="24"/>
        </w:rPr>
        <w:t>, 13.</w:t>
      </w:r>
    </w:p>
    <w:p w:rsidR="00737BCE" w:rsidRPr="00301E79" w:rsidRDefault="00737BCE" w:rsidP="001F70B3">
      <w:pPr>
        <w:ind w:firstLine="708"/>
        <w:jc w:val="both"/>
      </w:pPr>
    </w:p>
    <w:p w:rsidR="003D7B70" w:rsidRDefault="003D7B70" w:rsidP="001F70B3">
      <w:pPr>
        <w:pStyle w:val="1b"/>
        <w:widowControl/>
        <w:ind w:firstLine="709"/>
        <w:jc w:val="both"/>
        <w:rPr>
          <w:sz w:val="24"/>
          <w:szCs w:val="24"/>
        </w:rPr>
      </w:pPr>
    </w:p>
    <w:p w:rsidR="00F400CA" w:rsidRPr="00301E79" w:rsidRDefault="00F400CA" w:rsidP="001F70B3">
      <w:pPr>
        <w:pStyle w:val="1b"/>
        <w:widowControl/>
        <w:ind w:firstLine="709"/>
        <w:jc w:val="both"/>
        <w:rPr>
          <w:sz w:val="24"/>
          <w:szCs w:val="24"/>
        </w:rPr>
      </w:pPr>
    </w:p>
    <w:p w:rsidR="00351D51" w:rsidRPr="00301E79" w:rsidRDefault="000773B9" w:rsidP="001F70B3">
      <w:pPr>
        <w:widowControl w:val="0"/>
        <w:autoSpaceDE w:val="0"/>
        <w:autoSpaceDN w:val="0"/>
        <w:adjustRightInd w:val="0"/>
        <w:jc w:val="both"/>
      </w:pPr>
      <w:r w:rsidRPr="00301E79">
        <w:t xml:space="preserve">Начальник </w:t>
      </w:r>
      <w:r w:rsidR="00351D51" w:rsidRPr="00301E79">
        <w:t>отдела экономики</w:t>
      </w:r>
    </w:p>
    <w:p w:rsidR="00351D51" w:rsidRPr="00301E79" w:rsidRDefault="00351D51" w:rsidP="001F70B3">
      <w:pPr>
        <w:widowControl w:val="0"/>
        <w:autoSpaceDE w:val="0"/>
        <w:autoSpaceDN w:val="0"/>
        <w:adjustRightInd w:val="0"/>
        <w:jc w:val="both"/>
      </w:pPr>
      <w:r w:rsidRPr="00301E79">
        <w:t xml:space="preserve">и прогнозирования  администрации </w:t>
      </w:r>
    </w:p>
    <w:p w:rsidR="00351D51" w:rsidRPr="00301E79" w:rsidRDefault="00351D51" w:rsidP="001F70B3">
      <w:pPr>
        <w:widowControl w:val="0"/>
        <w:autoSpaceDE w:val="0"/>
        <w:autoSpaceDN w:val="0"/>
        <w:adjustRightInd w:val="0"/>
        <w:jc w:val="both"/>
      </w:pPr>
      <w:proofErr w:type="spellStart"/>
      <w:r w:rsidRPr="00301E79">
        <w:t>Дальнереченского</w:t>
      </w:r>
      <w:proofErr w:type="spellEnd"/>
      <w:r w:rsidRPr="00301E79">
        <w:t xml:space="preserve"> городского округа                                         </w:t>
      </w:r>
      <w:r w:rsidR="00AC57B8" w:rsidRPr="00301E79">
        <w:t xml:space="preserve">       </w:t>
      </w:r>
      <w:r w:rsidR="00F400CA">
        <w:t xml:space="preserve">              </w:t>
      </w:r>
      <w:bookmarkStart w:id="0" w:name="_GoBack"/>
      <w:bookmarkEnd w:id="0"/>
      <w:r w:rsidR="00AC57B8" w:rsidRPr="00301E79">
        <w:t xml:space="preserve">     </w:t>
      </w:r>
      <w:r w:rsidR="00213289" w:rsidRPr="00301E79">
        <w:t xml:space="preserve">            </w:t>
      </w:r>
      <w:r w:rsidR="00AF6FF1" w:rsidRPr="00301E79">
        <w:t>А.Г. Петросян</w:t>
      </w:r>
    </w:p>
    <w:p w:rsidR="00351D51" w:rsidRPr="00301E79" w:rsidRDefault="00351D51" w:rsidP="001F70B3">
      <w:pPr>
        <w:widowControl w:val="0"/>
        <w:autoSpaceDE w:val="0"/>
        <w:autoSpaceDN w:val="0"/>
        <w:adjustRightInd w:val="0"/>
        <w:jc w:val="both"/>
      </w:pPr>
    </w:p>
    <w:sectPr w:rsidR="00351D51" w:rsidRPr="00301E79" w:rsidSect="00DB20F8">
      <w:pgSz w:w="11906" w:h="16838"/>
      <w:pgMar w:top="680" w:right="707" w:bottom="680" w:left="1134" w:header="357"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0B3" w:rsidRDefault="001F70B3">
      <w:r>
        <w:separator/>
      </w:r>
    </w:p>
  </w:endnote>
  <w:endnote w:type="continuationSeparator" w:id="0">
    <w:p w:rsidR="001F70B3" w:rsidRDefault="001F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wenquanyi micro hei">
    <w:charset w:val="00"/>
    <w:family w:val="auto"/>
    <w:pitch w:val="default"/>
  </w:font>
  <w:font w:name="lohit hindi">
    <w:altName w:val="Courier"/>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Source Han Sans CN 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0B3" w:rsidRDefault="001F70B3">
      <w:r>
        <w:separator/>
      </w:r>
    </w:p>
  </w:footnote>
  <w:footnote w:type="continuationSeparator" w:id="0">
    <w:p w:rsidR="001F70B3" w:rsidRDefault="001F7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387416C"/>
    <w:multiLevelType w:val="multilevel"/>
    <w:tmpl w:val="DF6CEED4"/>
    <w:lvl w:ilvl="0">
      <w:start w:val="1"/>
      <w:numFmt w:val="decimal"/>
      <w:lvlText w:val="%1."/>
      <w:lvlJc w:val="left"/>
      <w:pPr>
        <w:ind w:left="644" w:hanging="360"/>
      </w:p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9">
    <w:nsid w:val="7D627008"/>
    <w:multiLevelType w:val="multilevel"/>
    <w:tmpl w:val="251AE410"/>
    <w:lvl w:ilvl="0">
      <w:start w:val="1"/>
      <w:numFmt w:val="decimal"/>
      <w:lvlText w:val="%1."/>
      <w:lvlJc w:val="left"/>
      <w:pPr>
        <w:ind w:left="644"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2"/>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8"/>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7"/>
  </w:num>
  <w:num w:numId="32">
    <w:abstractNumId w:val="23"/>
  </w:num>
  <w:num w:numId="33">
    <w:abstractNumId w:val="20"/>
  </w:num>
  <w:num w:numId="34">
    <w:abstractNumId w:val="41"/>
  </w:num>
  <w:num w:numId="35">
    <w:abstractNumId w:val="11"/>
  </w:num>
  <w:num w:numId="36">
    <w:abstractNumId w:val="29"/>
  </w:num>
  <w:num w:numId="37">
    <w:abstractNumId w:val="36"/>
  </w:num>
  <w:num w:numId="38">
    <w:abstractNumId w:val="32"/>
  </w:num>
  <w:num w:numId="39">
    <w:abstractNumId w:val="30"/>
  </w:num>
  <w:num w:numId="40">
    <w:abstractNumId w:val="21"/>
  </w:num>
  <w:num w:numId="41">
    <w:abstractNumId w:val="8"/>
  </w:num>
  <w:num w:numId="42">
    <w:abstractNumId w:val="16"/>
  </w:num>
  <w:num w:numId="43">
    <w:abstractNumId w:val="39"/>
  </w:num>
  <w:num w:numId="44">
    <w:abstractNumId w:val="27"/>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63"/>
    <w:rsid w:val="000007E3"/>
    <w:rsid w:val="000031C9"/>
    <w:rsid w:val="00004919"/>
    <w:rsid w:val="00005204"/>
    <w:rsid w:val="000101B8"/>
    <w:rsid w:val="0001404B"/>
    <w:rsid w:val="00022D9F"/>
    <w:rsid w:val="00023DE8"/>
    <w:rsid w:val="00027D5E"/>
    <w:rsid w:val="000303AE"/>
    <w:rsid w:val="00031525"/>
    <w:rsid w:val="00033A5D"/>
    <w:rsid w:val="00035803"/>
    <w:rsid w:val="00040765"/>
    <w:rsid w:val="00045712"/>
    <w:rsid w:val="00050D75"/>
    <w:rsid w:val="00051FD7"/>
    <w:rsid w:val="0005798F"/>
    <w:rsid w:val="0006118F"/>
    <w:rsid w:val="00061CA8"/>
    <w:rsid w:val="000627D3"/>
    <w:rsid w:val="000647C1"/>
    <w:rsid w:val="000658B3"/>
    <w:rsid w:val="00065C39"/>
    <w:rsid w:val="00076298"/>
    <w:rsid w:val="000773B9"/>
    <w:rsid w:val="000835C2"/>
    <w:rsid w:val="00083EFB"/>
    <w:rsid w:val="00086578"/>
    <w:rsid w:val="00090C5D"/>
    <w:rsid w:val="000912AC"/>
    <w:rsid w:val="00091980"/>
    <w:rsid w:val="0009467B"/>
    <w:rsid w:val="00094AA9"/>
    <w:rsid w:val="000959E1"/>
    <w:rsid w:val="00097905"/>
    <w:rsid w:val="000A2560"/>
    <w:rsid w:val="000A2B32"/>
    <w:rsid w:val="000A370C"/>
    <w:rsid w:val="000A6459"/>
    <w:rsid w:val="000A6716"/>
    <w:rsid w:val="000B06DA"/>
    <w:rsid w:val="000B0B68"/>
    <w:rsid w:val="000B2BCA"/>
    <w:rsid w:val="000C0613"/>
    <w:rsid w:val="000C1533"/>
    <w:rsid w:val="000C36F5"/>
    <w:rsid w:val="000C76FA"/>
    <w:rsid w:val="000D260F"/>
    <w:rsid w:val="000D2A06"/>
    <w:rsid w:val="000D7223"/>
    <w:rsid w:val="000E1AD8"/>
    <w:rsid w:val="000E21EB"/>
    <w:rsid w:val="000E3C43"/>
    <w:rsid w:val="000E4078"/>
    <w:rsid w:val="000E4659"/>
    <w:rsid w:val="000E63A2"/>
    <w:rsid w:val="000F1666"/>
    <w:rsid w:val="000F7462"/>
    <w:rsid w:val="00101B95"/>
    <w:rsid w:val="00107528"/>
    <w:rsid w:val="001104DA"/>
    <w:rsid w:val="00110E15"/>
    <w:rsid w:val="00111023"/>
    <w:rsid w:val="00112887"/>
    <w:rsid w:val="001149CF"/>
    <w:rsid w:val="00114AC8"/>
    <w:rsid w:val="00117BDA"/>
    <w:rsid w:val="00122570"/>
    <w:rsid w:val="00130115"/>
    <w:rsid w:val="001304B0"/>
    <w:rsid w:val="00142854"/>
    <w:rsid w:val="00143632"/>
    <w:rsid w:val="00143B1F"/>
    <w:rsid w:val="00145305"/>
    <w:rsid w:val="0015152A"/>
    <w:rsid w:val="00154C46"/>
    <w:rsid w:val="00157EAE"/>
    <w:rsid w:val="00164BDE"/>
    <w:rsid w:val="00173510"/>
    <w:rsid w:val="001749BF"/>
    <w:rsid w:val="0017674B"/>
    <w:rsid w:val="0017743B"/>
    <w:rsid w:val="0018058E"/>
    <w:rsid w:val="001807F8"/>
    <w:rsid w:val="00183AB2"/>
    <w:rsid w:val="00184D11"/>
    <w:rsid w:val="00194333"/>
    <w:rsid w:val="00194C09"/>
    <w:rsid w:val="001957E4"/>
    <w:rsid w:val="00197976"/>
    <w:rsid w:val="00197AA6"/>
    <w:rsid w:val="00197E0B"/>
    <w:rsid w:val="001A2316"/>
    <w:rsid w:val="001A2450"/>
    <w:rsid w:val="001A3D53"/>
    <w:rsid w:val="001A45A1"/>
    <w:rsid w:val="001A5FA2"/>
    <w:rsid w:val="001A617C"/>
    <w:rsid w:val="001B0548"/>
    <w:rsid w:val="001B4D52"/>
    <w:rsid w:val="001B6AD0"/>
    <w:rsid w:val="001C1E31"/>
    <w:rsid w:val="001D35AE"/>
    <w:rsid w:val="001D68AC"/>
    <w:rsid w:val="001D6A3A"/>
    <w:rsid w:val="001D7DE4"/>
    <w:rsid w:val="001E188D"/>
    <w:rsid w:val="001E1D4B"/>
    <w:rsid w:val="001F0393"/>
    <w:rsid w:val="001F4926"/>
    <w:rsid w:val="001F6473"/>
    <w:rsid w:val="001F64D2"/>
    <w:rsid w:val="001F70B3"/>
    <w:rsid w:val="002001E1"/>
    <w:rsid w:val="002006EC"/>
    <w:rsid w:val="00200E9C"/>
    <w:rsid w:val="002027CB"/>
    <w:rsid w:val="00204177"/>
    <w:rsid w:val="00206737"/>
    <w:rsid w:val="002067D2"/>
    <w:rsid w:val="00210BED"/>
    <w:rsid w:val="0021122B"/>
    <w:rsid w:val="00212169"/>
    <w:rsid w:val="00213289"/>
    <w:rsid w:val="002210B9"/>
    <w:rsid w:val="00222995"/>
    <w:rsid w:val="00225F48"/>
    <w:rsid w:val="002279B0"/>
    <w:rsid w:val="00233C38"/>
    <w:rsid w:val="00235F71"/>
    <w:rsid w:val="00237CF7"/>
    <w:rsid w:val="0024212F"/>
    <w:rsid w:val="00242B90"/>
    <w:rsid w:val="00242EAD"/>
    <w:rsid w:val="00243425"/>
    <w:rsid w:val="002474C7"/>
    <w:rsid w:val="00251D60"/>
    <w:rsid w:val="0025304A"/>
    <w:rsid w:val="00253A65"/>
    <w:rsid w:val="00255558"/>
    <w:rsid w:val="00264A46"/>
    <w:rsid w:val="002667B5"/>
    <w:rsid w:val="0027055C"/>
    <w:rsid w:val="00271777"/>
    <w:rsid w:val="00277878"/>
    <w:rsid w:val="00277A12"/>
    <w:rsid w:val="0028226E"/>
    <w:rsid w:val="00283860"/>
    <w:rsid w:val="00283942"/>
    <w:rsid w:val="002921B4"/>
    <w:rsid w:val="00292809"/>
    <w:rsid w:val="00292F4B"/>
    <w:rsid w:val="002936C9"/>
    <w:rsid w:val="00293783"/>
    <w:rsid w:val="0029489D"/>
    <w:rsid w:val="00295C1E"/>
    <w:rsid w:val="00296FDF"/>
    <w:rsid w:val="002A345B"/>
    <w:rsid w:val="002A423A"/>
    <w:rsid w:val="002A5B4A"/>
    <w:rsid w:val="002A6918"/>
    <w:rsid w:val="002A6C4C"/>
    <w:rsid w:val="002A7F13"/>
    <w:rsid w:val="002B16F1"/>
    <w:rsid w:val="002B21BD"/>
    <w:rsid w:val="002B228B"/>
    <w:rsid w:val="002B79CB"/>
    <w:rsid w:val="002D3665"/>
    <w:rsid w:val="002D6429"/>
    <w:rsid w:val="002E4257"/>
    <w:rsid w:val="002E51FF"/>
    <w:rsid w:val="002F0A50"/>
    <w:rsid w:val="002F1B13"/>
    <w:rsid w:val="002F205F"/>
    <w:rsid w:val="002F22BC"/>
    <w:rsid w:val="002F2E0A"/>
    <w:rsid w:val="002F41B1"/>
    <w:rsid w:val="002F45C4"/>
    <w:rsid w:val="002F4CEE"/>
    <w:rsid w:val="00300578"/>
    <w:rsid w:val="00301BCE"/>
    <w:rsid w:val="00301E79"/>
    <w:rsid w:val="003028CF"/>
    <w:rsid w:val="00302CAE"/>
    <w:rsid w:val="003109BC"/>
    <w:rsid w:val="00310ACD"/>
    <w:rsid w:val="00312BC6"/>
    <w:rsid w:val="00314342"/>
    <w:rsid w:val="00316474"/>
    <w:rsid w:val="00320004"/>
    <w:rsid w:val="00321B48"/>
    <w:rsid w:val="003234E1"/>
    <w:rsid w:val="00324530"/>
    <w:rsid w:val="00326B04"/>
    <w:rsid w:val="00337B80"/>
    <w:rsid w:val="00337EFE"/>
    <w:rsid w:val="0034589C"/>
    <w:rsid w:val="003469A8"/>
    <w:rsid w:val="00346FBF"/>
    <w:rsid w:val="00350639"/>
    <w:rsid w:val="00350851"/>
    <w:rsid w:val="00351D51"/>
    <w:rsid w:val="00352C0C"/>
    <w:rsid w:val="003535D3"/>
    <w:rsid w:val="00353703"/>
    <w:rsid w:val="00355C12"/>
    <w:rsid w:val="00356735"/>
    <w:rsid w:val="00356AE3"/>
    <w:rsid w:val="003602F2"/>
    <w:rsid w:val="003674DD"/>
    <w:rsid w:val="00367FE1"/>
    <w:rsid w:val="0037272A"/>
    <w:rsid w:val="00375AF9"/>
    <w:rsid w:val="00376835"/>
    <w:rsid w:val="00381C32"/>
    <w:rsid w:val="00382140"/>
    <w:rsid w:val="00384F43"/>
    <w:rsid w:val="00387ADE"/>
    <w:rsid w:val="00396C0D"/>
    <w:rsid w:val="003A21AD"/>
    <w:rsid w:val="003A53DD"/>
    <w:rsid w:val="003B039D"/>
    <w:rsid w:val="003B1F6A"/>
    <w:rsid w:val="003B54D9"/>
    <w:rsid w:val="003C2A81"/>
    <w:rsid w:val="003C4E04"/>
    <w:rsid w:val="003C51AF"/>
    <w:rsid w:val="003C52A7"/>
    <w:rsid w:val="003C5C7B"/>
    <w:rsid w:val="003C67D3"/>
    <w:rsid w:val="003C7D5B"/>
    <w:rsid w:val="003D0A73"/>
    <w:rsid w:val="003D23B4"/>
    <w:rsid w:val="003D24C9"/>
    <w:rsid w:val="003D2F15"/>
    <w:rsid w:val="003D7B70"/>
    <w:rsid w:val="003E0968"/>
    <w:rsid w:val="003E2974"/>
    <w:rsid w:val="003E2A0C"/>
    <w:rsid w:val="003E37E3"/>
    <w:rsid w:val="003E3AE9"/>
    <w:rsid w:val="003E72EA"/>
    <w:rsid w:val="003F056B"/>
    <w:rsid w:val="003F123E"/>
    <w:rsid w:val="003F1B9B"/>
    <w:rsid w:val="003F1FBB"/>
    <w:rsid w:val="003F3CA5"/>
    <w:rsid w:val="0040086B"/>
    <w:rsid w:val="00401BCA"/>
    <w:rsid w:val="00402765"/>
    <w:rsid w:val="00411BBB"/>
    <w:rsid w:val="00412D18"/>
    <w:rsid w:val="004168B8"/>
    <w:rsid w:val="004213CF"/>
    <w:rsid w:val="00426FBB"/>
    <w:rsid w:val="00427173"/>
    <w:rsid w:val="0043163D"/>
    <w:rsid w:val="00433AA8"/>
    <w:rsid w:val="0043558D"/>
    <w:rsid w:val="00437862"/>
    <w:rsid w:val="00437FD9"/>
    <w:rsid w:val="0044270D"/>
    <w:rsid w:val="00442C26"/>
    <w:rsid w:val="00443976"/>
    <w:rsid w:val="004448AA"/>
    <w:rsid w:val="00444D84"/>
    <w:rsid w:val="004453AC"/>
    <w:rsid w:val="004500DA"/>
    <w:rsid w:val="00452D7D"/>
    <w:rsid w:val="004530C0"/>
    <w:rsid w:val="00455CD6"/>
    <w:rsid w:val="0045608F"/>
    <w:rsid w:val="00456FF4"/>
    <w:rsid w:val="00460463"/>
    <w:rsid w:val="00462DBF"/>
    <w:rsid w:val="00462EAA"/>
    <w:rsid w:val="00463301"/>
    <w:rsid w:val="004639DE"/>
    <w:rsid w:val="00481EF9"/>
    <w:rsid w:val="0048318F"/>
    <w:rsid w:val="00485BD8"/>
    <w:rsid w:val="00490C89"/>
    <w:rsid w:val="0049335B"/>
    <w:rsid w:val="00495BD4"/>
    <w:rsid w:val="004A1591"/>
    <w:rsid w:val="004A480D"/>
    <w:rsid w:val="004A695B"/>
    <w:rsid w:val="004A780C"/>
    <w:rsid w:val="004B397B"/>
    <w:rsid w:val="004B3CFB"/>
    <w:rsid w:val="004B4DF3"/>
    <w:rsid w:val="004C0AE5"/>
    <w:rsid w:val="004C2158"/>
    <w:rsid w:val="004C6CA1"/>
    <w:rsid w:val="004D0508"/>
    <w:rsid w:val="004D08A0"/>
    <w:rsid w:val="004D256A"/>
    <w:rsid w:val="004D2903"/>
    <w:rsid w:val="004D48A0"/>
    <w:rsid w:val="004D7535"/>
    <w:rsid w:val="004E004B"/>
    <w:rsid w:val="004E0464"/>
    <w:rsid w:val="004E3EFF"/>
    <w:rsid w:val="004E4BBF"/>
    <w:rsid w:val="004E50CC"/>
    <w:rsid w:val="004E7571"/>
    <w:rsid w:val="004F0EE2"/>
    <w:rsid w:val="004F19F1"/>
    <w:rsid w:val="004F1FF3"/>
    <w:rsid w:val="004F3412"/>
    <w:rsid w:val="004F49F4"/>
    <w:rsid w:val="004F7C25"/>
    <w:rsid w:val="005001FE"/>
    <w:rsid w:val="00505523"/>
    <w:rsid w:val="0050729F"/>
    <w:rsid w:val="0050739A"/>
    <w:rsid w:val="00507779"/>
    <w:rsid w:val="00507983"/>
    <w:rsid w:val="005127E8"/>
    <w:rsid w:val="00515793"/>
    <w:rsid w:val="00521DB0"/>
    <w:rsid w:val="00523CD8"/>
    <w:rsid w:val="00524513"/>
    <w:rsid w:val="00536823"/>
    <w:rsid w:val="00536C1A"/>
    <w:rsid w:val="0054033A"/>
    <w:rsid w:val="00542041"/>
    <w:rsid w:val="005477FF"/>
    <w:rsid w:val="005500E5"/>
    <w:rsid w:val="00554038"/>
    <w:rsid w:val="00556C0F"/>
    <w:rsid w:val="00561668"/>
    <w:rsid w:val="0056287A"/>
    <w:rsid w:val="005656CC"/>
    <w:rsid w:val="005708CB"/>
    <w:rsid w:val="00571B8F"/>
    <w:rsid w:val="00571FC9"/>
    <w:rsid w:val="00572965"/>
    <w:rsid w:val="00573103"/>
    <w:rsid w:val="00576514"/>
    <w:rsid w:val="005817DC"/>
    <w:rsid w:val="00584148"/>
    <w:rsid w:val="00585DD9"/>
    <w:rsid w:val="005912A1"/>
    <w:rsid w:val="00591BF4"/>
    <w:rsid w:val="00591D72"/>
    <w:rsid w:val="0059269C"/>
    <w:rsid w:val="0059327F"/>
    <w:rsid w:val="00597D0D"/>
    <w:rsid w:val="005A1752"/>
    <w:rsid w:val="005A1ED4"/>
    <w:rsid w:val="005A3653"/>
    <w:rsid w:val="005A62A8"/>
    <w:rsid w:val="005B1A9B"/>
    <w:rsid w:val="005B1E96"/>
    <w:rsid w:val="005B6BF4"/>
    <w:rsid w:val="005B7A76"/>
    <w:rsid w:val="005C0212"/>
    <w:rsid w:val="005C0959"/>
    <w:rsid w:val="005C3A00"/>
    <w:rsid w:val="005C5E96"/>
    <w:rsid w:val="005C6F2E"/>
    <w:rsid w:val="005C7BA1"/>
    <w:rsid w:val="005D0143"/>
    <w:rsid w:val="005D33E2"/>
    <w:rsid w:val="005D3F1B"/>
    <w:rsid w:val="005E107D"/>
    <w:rsid w:val="005E1E11"/>
    <w:rsid w:val="005E3C3C"/>
    <w:rsid w:val="005E3ED9"/>
    <w:rsid w:val="005E410C"/>
    <w:rsid w:val="005E4CAD"/>
    <w:rsid w:val="005F412B"/>
    <w:rsid w:val="005F479D"/>
    <w:rsid w:val="005F5A8F"/>
    <w:rsid w:val="005F5FFE"/>
    <w:rsid w:val="005F66C2"/>
    <w:rsid w:val="00601550"/>
    <w:rsid w:val="006016DC"/>
    <w:rsid w:val="00601BF8"/>
    <w:rsid w:val="00604A12"/>
    <w:rsid w:val="006074E3"/>
    <w:rsid w:val="006127DA"/>
    <w:rsid w:val="00612DAD"/>
    <w:rsid w:val="0061311D"/>
    <w:rsid w:val="0061671E"/>
    <w:rsid w:val="0062433E"/>
    <w:rsid w:val="0062452A"/>
    <w:rsid w:val="00626A3D"/>
    <w:rsid w:val="00632896"/>
    <w:rsid w:val="006330C6"/>
    <w:rsid w:val="0064073A"/>
    <w:rsid w:val="00641D55"/>
    <w:rsid w:val="006431DB"/>
    <w:rsid w:val="00646181"/>
    <w:rsid w:val="00646EDA"/>
    <w:rsid w:val="00654080"/>
    <w:rsid w:val="00654F70"/>
    <w:rsid w:val="00657044"/>
    <w:rsid w:val="00666BBC"/>
    <w:rsid w:val="006700E4"/>
    <w:rsid w:val="00671B8E"/>
    <w:rsid w:val="00672867"/>
    <w:rsid w:val="00673810"/>
    <w:rsid w:val="00674BF4"/>
    <w:rsid w:val="006773FB"/>
    <w:rsid w:val="006835E9"/>
    <w:rsid w:val="00687A7A"/>
    <w:rsid w:val="006920E5"/>
    <w:rsid w:val="0069294A"/>
    <w:rsid w:val="00693E48"/>
    <w:rsid w:val="00694E01"/>
    <w:rsid w:val="006A12EC"/>
    <w:rsid w:val="006A2C4B"/>
    <w:rsid w:val="006A32F8"/>
    <w:rsid w:val="006A5538"/>
    <w:rsid w:val="006A5B43"/>
    <w:rsid w:val="006A729A"/>
    <w:rsid w:val="006B0F46"/>
    <w:rsid w:val="006B1A11"/>
    <w:rsid w:val="006B58DB"/>
    <w:rsid w:val="006C221E"/>
    <w:rsid w:val="006C3443"/>
    <w:rsid w:val="006C3469"/>
    <w:rsid w:val="006C6613"/>
    <w:rsid w:val="006C71F3"/>
    <w:rsid w:val="006C7927"/>
    <w:rsid w:val="006C7A93"/>
    <w:rsid w:val="006D274B"/>
    <w:rsid w:val="006E049E"/>
    <w:rsid w:val="006F15F2"/>
    <w:rsid w:val="006F4DE0"/>
    <w:rsid w:val="006F5610"/>
    <w:rsid w:val="00704EF3"/>
    <w:rsid w:val="00705AD0"/>
    <w:rsid w:val="00712726"/>
    <w:rsid w:val="00712737"/>
    <w:rsid w:val="007156D8"/>
    <w:rsid w:val="007209CE"/>
    <w:rsid w:val="007222EA"/>
    <w:rsid w:val="0072330C"/>
    <w:rsid w:val="0072393F"/>
    <w:rsid w:val="00723D50"/>
    <w:rsid w:val="00725C80"/>
    <w:rsid w:val="00726349"/>
    <w:rsid w:val="0073330E"/>
    <w:rsid w:val="0073400A"/>
    <w:rsid w:val="00734372"/>
    <w:rsid w:val="007351F1"/>
    <w:rsid w:val="00737884"/>
    <w:rsid w:val="00737BCE"/>
    <w:rsid w:val="00744BDE"/>
    <w:rsid w:val="007504CD"/>
    <w:rsid w:val="007525A5"/>
    <w:rsid w:val="00755A72"/>
    <w:rsid w:val="00757A4E"/>
    <w:rsid w:val="0076025F"/>
    <w:rsid w:val="007605B8"/>
    <w:rsid w:val="00760DDC"/>
    <w:rsid w:val="007624F1"/>
    <w:rsid w:val="00763A39"/>
    <w:rsid w:val="00763FCF"/>
    <w:rsid w:val="007702B6"/>
    <w:rsid w:val="007715DA"/>
    <w:rsid w:val="00771F57"/>
    <w:rsid w:val="00772FF6"/>
    <w:rsid w:val="007734FA"/>
    <w:rsid w:val="00782A33"/>
    <w:rsid w:val="00783704"/>
    <w:rsid w:val="007863C3"/>
    <w:rsid w:val="00793B7A"/>
    <w:rsid w:val="00795EDB"/>
    <w:rsid w:val="00795FCC"/>
    <w:rsid w:val="007971DB"/>
    <w:rsid w:val="00797B7C"/>
    <w:rsid w:val="007A193E"/>
    <w:rsid w:val="007A6B6C"/>
    <w:rsid w:val="007B3012"/>
    <w:rsid w:val="007B4082"/>
    <w:rsid w:val="007B4862"/>
    <w:rsid w:val="007B5E09"/>
    <w:rsid w:val="007B6C09"/>
    <w:rsid w:val="007D3DA3"/>
    <w:rsid w:val="007D5E5A"/>
    <w:rsid w:val="007E0050"/>
    <w:rsid w:val="007E0A22"/>
    <w:rsid w:val="007E6F33"/>
    <w:rsid w:val="007F0A85"/>
    <w:rsid w:val="007F1356"/>
    <w:rsid w:val="007F2C01"/>
    <w:rsid w:val="007F3CB7"/>
    <w:rsid w:val="00801B21"/>
    <w:rsid w:val="00802FDB"/>
    <w:rsid w:val="00805A70"/>
    <w:rsid w:val="00810024"/>
    <w:rsid w:val="008127FF"/>
    <w:rsid w:val="00816F22"/>
    <w:rsid w:val="008173D0"/>
    <w:rsid w:val="0082505A"/>
    <w:rsid w:val="00831F5C"/>
    <w:rsid w:val="00832398"/>
    <w:rsid w:val="00832EAC"/>
    <w:rsid w:val="0083540A"/>
    <w:rsid w:val="00835D7E"/>
    <w:rsid w:val="00840841"/>
    <w:rsid w:val="0084198B"/>
    <w:rsid w:val="0084247C"/>
    <w:rsid w:val="008467B0"/>
    <w:rsid w:val="0085120B"/>
    <w:rsid w:val="0086087F"/>
    <w:rsid w:val="00860C94"/>
    <w:rsid w:val="0086419D"/>
    <w:rsid w:val="00864BC8"/>
    <w:rsid w:val="00864E75"/>
    <w:rsid w:val="00864F8B"/>
    <w:rsid w:val="00865B50"/>
    <w:rsid w:val="00867F3C"/>
    <w:rsid w:val="008714B1"/>
    <w:rsid w:val="00871D23"/>
    <w:rsid w:val="00875AB6"/>
    <w:rsid w:val="00881342"/>
    <w:rsid w:val="00885ADE"/>
    <w:rsid w:val="00887A1B"/>
    <w:rsid w:val="008917CC"/>
    <w:rsid w:val="008931AB"/>
    <w:rsid w:val="00894646"/>
    <w:rsid w:val="00896817"/>
    <w:rsid w:val="008979C9"/>
    <w:rsid w:val="00897B0E"/>
    <w:rsid w:val="00897C8A"/>
    <w:rsid w:val="008A3DCB"/>
    <w:rsid w:val="008A5D5B"/>
    <w:rsid w:val="008A5E05"/>
    <w:rsid w:val="008A719C"/>
    <w:rsid w:val="008A7AD5"/>
    <w:rsid w:val="008B4B63"/>
    <w:rsid w:val="008B62AA"/>
    <w:rsid w:val="008C21CC"/>
    <w:rsid w:val="008C3CD0"/>
    <w:rsid w:val="008C6C19"/>
    <w:rsid w:val="008C7A2C"/>
    <w:rsid w:val="008D2562"/>
    <w:rsid w:val="008D27A0"/>
    <w:rsid w:val="008D34A6"/>
    <w:rsid w:val="008D431A"/>
    <w:rsid w:val="008D79B6"/>
    <w:rsid w:val="008E0305"/>
    <w:rsid w:val="008E4C8E"/>
    <w:rsid w:val="008E6945"/>
    <w:rsid w:val="008E6C4D"/>
    <w:rsid w:val="008F1745"/>
    <w:rsid w:val="008F2906"/>
    <w:rsid w:val="008F3018"/>
    <w:rsid w:val="008F330B"/>
    <w:rsid w:val="008F4527"/>
    <w:rsid w:val="008F6DA7"/>
    <w:rsid w:val="008F77EC"/>
    <w:rsid w:val="0090213F"/>
    <w:rsid w:val="009026F3"/>
    <w:rsid w:val="0090404E"/>
    <w:rsid w:val="00904FCE"/>
    <w:rsid w:val="00914796"/>
    <w:rsid w:val="00915510"/>
    <w:rsid w:val="009163F0"/>
    <w:rsid w:val="00917DDC"/>
    <w:rsid w:val="00923ACB"/>
    <w:rsid w:val="00924AB2"/>
    <w:rsid w:val="00924DC7"/>
    <w:rsid w:val="00935078"/>
    <w:rsid w:val="00936F7D"/>
    <w:rsid w:val="0094019C"/>
    <w:rsid w:val="00942211"/>
    <w:rsid w:val="009453AB"/>
    <w:rsid w:val="00945C13"/>
    <w:rsid w:val="00945E7C"/>
    <w:rsid w:val="009467CC"/>
    <w:rsid w:val="00953F35"/>
    <w:rsid w:val="00954221"/>
    <w:rsid w:val="009558D0"/>
    <w:rsid w:val="0096105D"/>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564B"/>
    <w:rsid w:val="00996A81"/>
    <w:rsid w:val="009B69C8"/>
    <w:rsid w:val="009B6A78"/>
    <w:rsid w:val="009B71A6"/>
    <w:rsid w:val="009B738F"/>
    <w:rsid w:val="009C0250"/>
    <w:rsid w:val="009C27B7"/>
    <w:rsid w:val="009C2A57"/>
    <w:rsid w:val="009D6BB9"/>
    <w:rsid w:val="009E108E"/>
    <w:rsid w:val="009E16B1"/>
    <w:rsid w:val="009E64C3"/>
    <w:rsid w:val="009E69D1"/>
    <w:rsid w:val="009F1101"/>
    <w:rsid w:val="00A00420"/>
    <w:rsid w:val="00A03ED4"/>
    <w:rsid w:val="00A04F1E"/>
    <w:rsid w:val="00A0517B"/>
    <w:rsid w:val="00A05A53"/>
    <w:rsid w:val="00A06C5C"/>
    <w:rsid w:val="00A072F3"/>
    <w:rsid w:val="00A11217"/>
    <w:rsid w:val="00A14FD7"/>
    <w:rsid w:val="00A15F80"/>
    <w:rsid w:val="00A16894"/>
    <w:rsid w:val="00A16942"/>
    <w:rsid w:val="00A170BB"/>
    <w:rsid w:val="00A17749"/>
    <w:rsid w:val="00A17C49"/>
    <w:rsid w:val="00A24B43"/>
    <w:rsid w:val="00A25AC8"/>
    <w:rsid w:val="00A34CC9"/>
    <w:rsid w:val="00A420F4"/>
    <w:rsid w:val="00A514A0"/>
    <w:rsid w:val="00A63111"/>
    <w:rsid w:val="00A63B6A"/>
    <w:rsid w:val="00A66072"/>
    <w:rsid w:val="00A66B53"/>
    <w:rsid w:val="00A672CD"/>
    <w:rsid w:val="00A702D2"/>
    <w:rsid w:val="00A71017"/>
    <w:rsid w:val="00A71A7E"/>
    <w:rsid w:val="00A72189"/>
    <w:rsid w:val="00A7268F"/>
    <w:rsid w:val="00A7417F"/>
    <w:rsid w:val="00A74665"/>
    <w:rsid w:val="00A76D8F"/>
    <w:rsid w:val="00A77381"/>
    <w:rsid w:val="00A81E79"/>
    <w:rsid w:val="00A85C37"/>
    <w:rsid w:val="00A87C2D"/>
    <w:rsid w:val="00A906CF"/>
    <w:rsid w:val="00A9297C"/>
    <w:rsid w:val="00A9347F"/>
    <w:rsid w:val="00A95737"/>
    <w:rsid w:val="00AA4C9B"/>
    <w:rsid w:val="00AA58DB"/>
    <w:rsid w:val="00AA6A66"/>
    <w:rsid w:val="00AA77CB"/>
    <w:rsid w:val="00AA7E58"/>
    <w:rsid w:val="00AB4392"/>
    <w:rsid w:val="00AB439C"/>
    <w:rsid w:val="00AB48AA"/>
    <w:rsid w:val="00AB60F0"/>
    <w:rsid w:val="00AB6D14"/>
    <w:rsid w:val="00AB7318"/>
    <w:rsid w:val="00AB77E9"/>
    <w:rsid w:val="00AC1009"/>
    <w:rsid w:val="00AC18DF"/>
    <w:rsid w:val="00AC57B8"/>
    <w:rsid w:val="00AD733E"/>
    <w:rsid w:val="00AE0312"/>
    <w:rsid w:val="00AE1F69"/>
    <w:rsid w:val="00AE33FF"/>
    <w:rsid w:val="00AE345E"/>
    <w:rsid w:val="00AE49FC"/>
    <w:rsid w:val="00AE520D"/>
    <w:rsid w:val="00AE590D"/>
    <w:rsid w:val="00AE74ED"/>
    <w:rsid w:val="00AF0B89"/>
    <w:rsid w:val="00AF16F8"/>
    <w:rsid w:val="00AF30A9"/>
    <w:rsid w:val="00AF4E08"/>
    <w:rsid w:val="00AF6FF1"/>
    <w:rsid w:val="00B000EC"/>
    <w:rsid w:val="00B112B2"/>
    <w:rsid w:val="00B123DE"/>
    <w:rsid w:val="00B20B86"/>
    <w:rsid w:val="00B23557"/>
    <w:rsid w:val="00B23DFB"/>
    <w:rsid w:val="00B34AE3"/>
    <w:rsid w:val="00B34D7F"/>
    <w:rsid w:val="00B36144"/>
    <w:rsid w:val="00B40E1D"/>
    <w:rsid w:val="00B520B6"/>
    <w:rsid w:val="00B54C67"/>
    <w:rsid w:val="00B62935"/>
    <w:rsid w:val="00B62AE1"/>
    <w:rsid w:val="00B63B8C"/>
    <w:rsid w:val="00B63E66"/>
    <w:rsid w:val="00B643A3"/>
    <w:rsid w:val="00B64DB4"/>
    <w:rsid w:val="00B65547"/>
    <w:rsid w:val="00B81762"/>
    <w:rsid w:val="00B8206D"/>
    <w:rsid w:val="00B82C07"/>
    <w:rsid w:val="00B84039"/>
    <w:rsid w:val="00B85536"/>
    <w:rsid w:val="00B85862"/>
    <w:rsid w:val="00B87913"/>
    <w:rsid w:val="00B923F1"/>
    <w:rsid w:val="00B96EAC"/>
    <w:rsid w:val="00B97473"/>
    <w:rsid w:val="00B97738"/>
    <w:rsid w:val="00BA2173"/>
    <w:rsid w:val="00BA5810"/>
    <w:rsid w:val="00BB45BE"/>
    <w:rsid w:val="00BB5514"/>
    <w:rsid w:val="00BB7FDD"/>
    <w:rsid w:val="00BC0671"/>
    <w:rsid w:val="00BC624B"/>
    <w:rsid w:val="00BD1413"/>
    <w:rsid w:val="00BD66D5"/>
    <w:rsid w:val="00BD68AF"/>
    <w:rsid w:val="00BD7541"/>
    <w:rsid w:val="00BE64ED"/>
    <w:rsid w:val="00BF2868"/>
    <w:rsid w:val="00BF3BDB"/>
    <w:rsid w:val="00BF609C"/>
    <w:rsid w:val="00C03CBD"/>
    <w:rsid w:val="00C05C9C"/>
    <w:rsid w:val="00C101D8"/>
    <w:rsid w:val="00C10943"/>
    <w:rsid w:val="00C21BB6"/>
    <w:rsid w:val="00C25771"/>
    <w:rsid w:val="00C26D64"/>
    <w:rsid w:val="00C31471"/>
    <w:rsid w:val="00C31B76"/>
    <w:rsid w:val="00C3583E"/>
    <w:rsid w:val="00C433EA"/>
    <w:rsid w:val="00C44BAF"/>
    <w:rsid w:val="00C4680A"/>
    <w:rsid w:val="00C46B57"/>
    <w:rsid w:val="00C52AC9"/>
    <w:rsid w:val="00C53FB8"/>
    <w:rsid w:val="00C56A05"/>
    <w:rsid w:val="00C56D84"/>
    <w:rsid w:val="00C64316"/>
    <w:rsid w:val="00C6550C"/>
    <w:rsid w:val="00C67227"/>
    <w:rsid w:val="00C67C2D"/>
    <w:rsid w:val="00C70AFD"/>
    <w:rsid w:val="00C74891"/>
    <w:rsid w:val="00C74CAF"/>
    <w:rsid w:val="00C75EB3"/>
    <w:rsid w:val="00C84AAC"/>
    <w:rsid w:val="00C8505E"/>
    <w:rsid w:val="00C936ED"/>
    <w:rsid w:val="00CA0B54"/>
    <w:rsid w:val="00CA1EA7"/>
    <w:rsid w:val="00CA29CF"/>
    <w:rsid w:val="00CB017A"/>
    <w:rsid w:val="00CB30BC"/>
    <w:rsid w:val="00CB3455"/>
    <w:rsid w:val="00CC4A1E"/>
    <w:rsid w:val="00CC7339"/>
    <w:rsid w:val="00CD012B"/>
    <w:rsid w:val="00CD047E"/>
    <w:rsid w:val="00CD1078"/>
    <w:rsid w:val="00CD10D3"/>
    <w:rsid w:val="00CE0CBD"/>
    <w:rsid w:val="00CE7BE9"/>
    <w:rsid w:val="00CF064C"/>
    <w:rsid w:val="00CF1078"/>
    <w:rsid w:val="00CF2216"/>
    <w:rsid w:val="00CF36A1"/>
    <w:rsid w:val="00CF56C5"/>
    <w:rsid w:val="00D054EE"/>
    <w:rsid w:val="00D07EF8"/>
    <w:rsid w:val="00D07FF2"/>
    <w:rsid w:val="00D15283"/>
    <w:rsid w:val="00D16414"/>
    <w:rsid w:val="00D1783B"/>
    <w:rsid w:val="00D17B44"/>
    <w:rsid w:val="00D17CC6"/>
    <w:rsid w:val="00D30ED4"/>
    <w:rsid w:val="00D30EF7"/>
    <w:rsid w:val="00D377E2"/>
    <w:rsid w:val="00D41661"/>
    <w:rsid w:val="00D43087"/>
    <w:rsid w:val="00D43DA5"/>
    <w:rsid w:val="00D568F7"/>
    <w:rsid w:val="00D56A63"/>
    <w:rsid w:val="00D56C04"/>
    <w:rsid w:val="00D56F30"/>
    <w:rsid w:val="00D624F0"/>
    <w:rsid w:val="00D63467"/>
    <w:rsid w:val="00D652B8"/>
    <w:rsid w:val="00D667E4"/>
    <w:rsid w:val="00D673EC"/>
    <w:rsid w:val="00D73A49"/>
    <w:rsid w:val="00D829CF"/>
    <w:rsid w:val="00D93396"/>
    <w:rsid w:val="00D94E9E"/>
    <w:rsid w:val="00DA19CB"/>
    <w:rsid w:val="00DA1EC7"/>
    <w:rsid w:val="00DB20F8"/>
    <w:rsid w:val="00DB509D"/>
    <w:rsid w:val="00DB66A4"/>
    <w:rsid w:val="00DB6700"/>
    <w:rsid w:val="00DB722E"/>
    <w:rsid w:val="00DC1C5D"/>
    <w:rsid w:val="00DC3C40"/>
    <w:rsid w:val="00DC45F5"/>
    <w:rsid w:val="00DC4AA2"/>
    <w:rsid w:val="00DC4F41"/>
    <w:rsid w:val="00DD01A5"/>
    <w:rsid w:val="00DD581E"/>
    <w:rsid w:val="00DD58D8"/>
    <w:rsid w:val="00DE0D05"/>
    <w:rsid w:val="00DE12C7"/>
    <w:rsid w:val="00DE2987"/>
    <w:rsid w:val="00DE3D03"/>
    <w:rsid w:val="00DE4CB4"/>
    <w:rsid w:val="00DE5641"/>
    <w:rsid w:val="00DF0159"/>
    <w:rsid w:val="00DF4FF9"/>
    <w:rsid w:val="00DF5635"/>
    <w:rsid w:val="00DF5868"/>
    <w:rsid w:val="00E00ED7"/>
    <w:rsid w:val="00E0243E"/>
    <w:rsid w:val="00E02DB9"/>
    <w:rsid w:val="00E111E0"/>
    <w:rsid w:val="00E120E7"/>
    <w:rsid w:val="00E129EC"/>
    <w:rsid w:val="00E138FA"/>
    <w:rsid w:val="00E13E29"/>
    <w:rsid w:val="00E143F9"/>
    <w:rsid w:val="00E14EBD"/>
    <w:rsid w:val="00E153A6"/>
    <w:rsid w:val="00E169DE"/>
    <w:rsid w:val="00E21298"/>
    <w:rsid w:val="00E22578"/>
    <w:rsid w:val="00E239CF"/>
    <w:rsid w:val="00E3359E"/>
    <w:rsid w:val="00E336CD"/>
    <w:rsid w:val="00E33858"/>
    <w:rsid w:val="00E343A8"/>
    <w:rsid w:val="00E35331"/>
    <w:rsid w:val="00E44C3A"/>
    <w:rsid w:val="00E44DF2"/>
    <w:rsid w:val="00E554CF"/>
    <w:rsid w:val="00E60DEA"/>
    <w:rsid w:val="00E62587"/>
    <w:rsid w:val="00E63D46"/>
    <w:rsid w:val="00E6648C"/>
    <w:rsid w:val="00E66DCB"/>
    <w:rsid w:val="00E66FC8"/>
    <w:rsid w:val="00E70295"/>
    <w:rsid w:val="00E73561"/>
    <w:rsid w:val="00E7741B"/>
    <w:rsid w:val="00E86C14"/>
    <w:rsid w:val="00E87CAF"/>
    <w:rsid w:val="00EA3FD0"/>
    <w:rsid w:val="00EB1281"/>
    <w:rsid w:val="00EB37E9"/>
    <w:rsid w:val="00EB4B91"/>
    <w:rsid w:val="00EC03A3"/>
    <w:rsid w:val="00EC1022"/>
    <w:rsid w:val="00EC6F91"/>
    <w:rsid w:val="00ED0FFA"/>
    <w:rsid w:val="00ED5A71"/>
    <w:rsid w:val="00EE0216"/>
    <w:rsid w:val="00EE2CB4"/>
    <w:rsid w:val="00EE3557"/>
    <w:rsid w:val="00EE3A19"/>
    <w:rsid w:val="00EE3D0F"/>
    <w:rsid w:val="00EE785C"/>
    <w:rsid w:val="00EF2D46"/>
    <w:rsid w:val="00EF3BD1"/>
    <w:rsid w:val="00EF7BE3"/>
    <w:rsid w:val="00F01B9F"/>
    <w:rsid w:val="00F05D31"/>
    <w:rsid w:val="00F06627"/>
    <w:rsid w:val="00F07B25"/>
    <w:rsid w:val="00F15D34"/>
    <w:rsid w:val="00F166DB"/>
    <w:rsid w:val="00F217DE"/>
    <w:rsid w:val="00F22EA4"/>
    <w:rsid w:val="00F260BF"/>
    <w:rsid w:val="00F26C6E"/>
    <w:rsid w:val="00F311A7"/>
    <w:rsid w:val="00F33154"/>
    <w:rsid w:val="00F343B1"/>
    <w:rsid w:val="00F36BD2"/>
    <w:rsid w:val="00F400CA"/>
    <w:rsid w:val="00F4017B"/>
    <w:rsid w:val="00F408EE"/>
    <w:rsid w:val="00F40AD0"/>
    <w:rsid w:val="00F51AD1"/>
    <w:rsid w:val="00F55ABD"/>
    <w:rsid w:val="00F5602D"/>
    <w:rsid w:val="00F56320"/>
    <w:rsid w:val="00F5637B"/>
    <w:rsid w:val="00F610CC"/>
    <w:rsid w:val="00F6144C"/>
    <w:rsid w:val="00F62A89"/>
    <w:rsid w:val="00F63B8F"/>
    <w:rsid w:val="00F65AA7"/>
    <w:rsid w:val="00F73C68"/>
    <w:rsid w:val="00F8203D"/>
    <w:rsid w:val="00F8271A"/>
    <w:rsid w:val="00F82CF9"/>
    <w:rsid w:val="00F8373A"/>
    <w:rsid w:val="00F8493E"/>
    <w:rsid w:val="00F876FE"/>
    <w:rsid w:val="00F90E09"/>
    <w:rsid w:val="00F9269A"/>
    <w:rsid w:val="00F9399A"/>
    <w:rsid w:val="00F94174"/>
    <w:rsid w:val="00F96109"/>
    <w:rsid w:val="00F97A2D"/>
    <w:rsid w:val="00FA0710"/>
    <w:rsid w:val="00FA1117"/>
    <w:rsid w:val="00FA5899"/>
    <w:rsid w:val="00FB3C2E"/>
    <w:rsid w:val="00FB544C"/>
    <w:rsid w:val="00FB58D4"/>
    <w:rsid w:val="00FC320E"/>
    <w:rsid w:val="00FC451D"/>
    <w:rsid w:val="00FD0B1F"/>
    <w:rsid w:val="00FD16BB"/>
    <w:rsid w:val="00FD1EB3"/>
    <w:rsid w:val="00FE0C50"/>
    <w:rsid w:val="00FE352F"/>
    <w:rsid w:val="00FE411B"/>
    <w:rsid w:val="00FE4817"/>
    <w:rsid w:val="00FE6C95"/>
    <w:rsid w:val="00FF00A8"/>
    <w:rsid w:val="00FF0B6C"/>
    <w:rsid w:val="00FF22C9"/>
    <w:rsid w:val="00FF3A00"/>
    <w:rsid w:val="00FF56C1"/>
    <w:rsid w:val="00FF5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link w:val="20"/>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uiPriority w:val="22"/>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14">
    <w:name w:val="Дата1"/>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1">
    <w:name w:val="Body Text 2"/>
    <w:basedOn w:val="a"/>
    <w:link w:val="22"/>
    <w:rsid w:val="00D73A49"/>
    <w:pPr>
      <w:spacing w:after="120" w:line="480" w:lineRule="auto"/>
    </w:pPr>
    <w:rPr>
      <w:lang w:eastAsia="ru-RU"/>
    </w:rPr>
  </w:style>
  <w:style w:type="character" w:customStyle="1" w:styleId="22">
    <w:name w:val="Основной текст 2 Знак"/>
    <w:link w:val="21"/>
    <w:rsid w:val="00D73A49"/>
    <w:rPr>
      <w:sz w:val="24"/>
      <w:szCs w:val="24"/>
    </w:rPr>
  </w:style>
  <w:style w:type="paragraph" w:customStyle="1" w:styleId="ConsPlusNormal">
    <w:name w:val="ConsPlusNormal"/>
    <w:link w:val="ConsPlusNormal0"/>
    <w:qFormat/>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5">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6">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7">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8">
    <w:name w:val="Название Знак1"/>
    <w:basedOn w:val="a0"/>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9">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3">
    <w:name w:val="Body Text Indent 2"/>
    <w:basedOn w:val="a"/>
    <w:link w:val="24"/>
    <w:rsid w:val="00351D51"/>
    <w:pPr>
      <w:spacing w:after="120" w:line="480" w:lineRule="auto"/>
      <w:ind w:left="283"/>
    </w:pPr>
    <w:rPr>
      <w:rFonts w:eastAsia="Calibri"/>
      <w:lang w:eastAsia="ru-RU"/>
    </w:rPr>
  </w:style>
  <w:style w:type="character" w:customStyle="1" w:styleId="24">
    <w:name w:val="Основной текст с отступом 2 Знак"/>
    <w:basedOn w:val="a0"/>
    <w:link w:val="23"/>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uiPriority w:val="99"/>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a">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b">
    <w:name w:val="Обычный1"/>
    <w:uiPriority w:val="99"/>
    <w:qFormat/>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5">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rPr>
      <w:sz w:val="28"/>
      <w:szCs w:val="24"/>
      <w:lang w:eastAsia="ar-SA"/>
    </w:rPr>
  </w:style>
  <w:style w:type="paragraph" w:styleId="26">
    <w:name w:val="List 2"/>
    <w:basedOn w:val="a"/>
    <w:rsid w:val="00351D51"/>
    <w:pPr>
      <w:ind w:left="566" w:hanging="283"/>
    </w:pPr>
    <w:rPr>
      <w:lang w:eastAsia="ru-RU"/>
    </w:rPr>
  </w:style>
  <w:style w:type="paragraph" w:styleId="27">
    <w:name w:val="Body Text First Indent 2"/>
    <w:basedOn w:val="af9"/>
    <w:link w:val="28"/>
    <w:rsid w:val="00351D51"/>
    <w:pPr>
      <w:ind w:firstLine="210"/>
    </w:pPr>
    <w:rPr>
      <w:rFonts w:eastAsia="Times New Roman"/>
    </w:rPr>
  </w:style>
  <w:style w:type="character" w:customStyle="1" w:styleId="28">
    <w:name w:val="Красная строка 2 Знак"/>
    <w:basedOn w:val="afa"/>
    <w:link w:val="27"/>
    <w:rsid w:val="00351D51"/>
    <w:rPr>
      <w:rFonts w:eastAsia="Calibri"/>
      <w:sz w:val="24"/>
      <w:szCs w:val="24"/>
    </w:rPr>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9">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uiPriority w:val="99"/>
    <w:qFormat/>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 w:type="paragraph" w:customStyle="1" w:styleId="docdata">
    <w:name w:val="docdata"/>
    <w:aliases w:val="docy,v5,6625,bqiaagaaeyqcaaagiaiaaamzfqaabuevaaaaaaaaaaaaaaaaaaaaaaaaaaaaaaaaaaaaaaaaaaaaaaaaaaaaaaaaaaaaaaaaaaaaaaaaaaaaaaaaaaaaaaaaaaaaaaaaaaaaaaaaaaaaaaaaaaaaaaaaaaaaaaaaaaaaaaaaaaaaaaaaaaaaaaaaaaaaaaaaaaaaaaaaaaaaaaaaaaaaaaaaaaaaaaaaaaaaaaaa"/>
    <w:basedOn w:val="a"/>
    <w:uiPriority w:val="99"/>
    <w:qFormat/>
    <w:rsid w:val="008979C9"/>
    <w:pPr>
      <w:spacing w:before="100" w:beforeAutospacing="1" w:after="100" w:afterAutospacing="1"/>
    </w:pPr>
    <w:rPr>
      <w:lang w:eastAsia="ru-RU"/>
    </w:rPr>
  </w:style>
  <w:style w:type="character" w:customStyle="1" w:styleId="markedcontent">
    <w:name w:val="markedcontent"/>
    <w:basedOn w:val="a0"/>
    <w:rsid w:val="00F36BD2"/>
  </w:style>
  <w:style w:type="character" w:customStyle="1" w:styleId="layout">
    <w:name w:val="layout"/>
    <w:basedOn w:val="a0"/>
    <w:rsid w:val="00E73561"/>
  </w:style>
  <w:style w:type="character" w:customStyle="1" w:styleId="postheadertitleauthorname">
    <w:name w:val="postheadertitle__authorname"/>
    <w:basedOn w:val="a0"/>
    <w:rsid w:val="000E1AD8"/>
  </w:style>
  <w:style w:type="character" w:customStyle="1" w:styleId="20">
    <w:name w:val="Заголовок 2 Знак"/>
    <w:basedOn w:val="a0"/>
    <w:link w:val="2"/>
    <w:rsid w:val="00AF6FF1"/>
    <w:rPr>
      <w:b/>
      <w:bCs/>
      <w:sz w:val="40"/>
      <w:szCs w:val="4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link w:val="20"/>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uiPriority w:val="22"/>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14">
    <w:name w:val="Дата1"/>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1">
    <w:name w:val="Body Text 2"/>
    <w:basedOn w:val="a"/>
    <w:link w:val="22"/>
    <w:rsid w:val="00D73A49"/>
    <w:pPr>
      <w:spacing w:after="120" w:line="480" w:lineRule="auto"/>
    </w:pPr>
    <w:rPr>
      <w:lang w:eastAsia="ru-RU"/>
    </w:rPr>
  </w:style>
  <w:style w:type="character" w:customStyle="1" w:styleId="22">
    <w:name w:val="Основной текст 2 Знак"/>
    <w:link w:val="21"/>
    <w:rsid w:val="00D73A49"/>
    <w:rPr>
      <w:sz w:val="24"/>
      <w:szCs w:val="24"/>
    </w:rPr>
  </w:style>
  <w:style w:type="paragraph" w:customStyle="1" w:styleId="ConsPlusNormal">
    <w:name w:val="ConsPlusNormal"/>
    <w:link w:val="ConsPlusNormal0"/>
    <w:qFormat/>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5">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6">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7">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8">
    <w:name w:val="Название Знак1"/>
    <w:basedOn w:val="a0"/>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9">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3">
    <w:name w:val="Body Text Indent 2"/>
    <w:basedOn w:val="a"/>
    <w:link w:val="24"/>
    <w:rsid w:val="00351D51"/>
    <w:pPr>
      <w:spacing w:after="120" w:line="480" w:lineRule="auto"/>
      <w:ind w:left="283"/>
    </w:pPr>
    <w:rPr>
      <w:rFonts w:eastAsia="Calibri"/>
      <w:lang w:eastAsia="ru-RU"/>
    </w:rPr>
  </w:style>
  <w:style w:type="character" w:customStyle="1" w:styleId="24">
    <w:name w:val="Основной текст с отступом 2 Знак"/>
    <w:basedOn w:val="a0"/>
    <w:link w:val="23"/>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uiPriority w:val="99"/>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a">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b">
    <w:name w:val="Обычный1"/>
    <w:uiPriority w:val="99"/>
    <w:qFormat/>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5">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rPr>
      <w:sz w:val="28"/>
      <w:szCs w:val="24"/>
      <w:lang w:eastAsia="ar-SA"/>
    </w:rPr>
  </w:style>
  <w:style w:type="paragraph" w:styleId="26">
    <w:name w:val="List 2"/>
    <w:basedOn w:val="a"/>
    <w:rsid w:val="00351D51"/>
    <w:pPr>
      <w:ind w:left="566" w:hanging="283"/>
    </w:pPr>
    <w:rPr>
      <w:lang w:eastAsia="ru-RU"/>
    </w:rPr>
  </w:style>
  <w:style w:type="paragraph" w:styleId="27">
    <w:name w:val="Body Text First Indent 2"/>
    <w:basedOn w:val="af9"/>
    <w:link w:val="28"/>
    <w:rsid w:val="00351D51"/>
    <w:pPr>
      <w:ind w:firstLine="210"/>
    </w:pPr>
    <w:rPr>
      <w:rFonts w:eastAsia="Times New Roman"/>
    </w:rPr>
  </w:style>
  <w:style w:type="character" w:customStyle="1" w:styleId="28">
    <w:name w:val="Красная строка 2 Знак"/>
    <w:basedOn w:val="afa"/>
    <w:link w:val="27"/>
    <w:rsid w:val="00351D51"/>
    <w:rPr>
      <w:rFonts w:eastAsia="Calibri"/>
      <w:sz w:val="24"/>
      <w:szCs w:val="24"/>
    </w:rPr>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9">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uiPriority w:val="99"/>
    <w:qFormat/>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 w:type="paragraph" w:customStyle="1" w:styleId="docdata">
    <w:name w:val="docdata"/>
    <w:aliases w:val="docy,v5,6625,bqiaagaaeyqcaaagiaiaaamzfqaabuevaaaaaaaaaaaaaaaaaaaaaaaaaaaaaaaaaaaaaaaaaaaaaaaaaaaaaaaaaaaaaaaaaaaaaaaaaaaaaaaaaaaaaaaaaaaaaaaaaaaaaaaaaaaaaaaaaaaaaaaaaaaaaaaaaaaaaaaaaaaaaaaaaaaaaaaaaaaaaaaaaaaaaaaaaaaaaaaaaaaaaaaaaaaaaaaaaaaaaaaa"/>
    <w:basedOn w:val="a"/>
    <w:uiPriority w:val="99"/>
    <w:qFormat/>
    <w:rsid w:val="008979C9"/>
    <w:pPr>
      <w:spacing w:before="100" w:beforeAutospacing="1" w:after="100" w:afterAutospacing="1"/>
    </w:pPr>
    <w:rPr>
      <w:lang w:eastAsia="ru-RU"/>
    </w:rPr>
  </w:style>
  <w:style w:type="character" w:customStyle="1" w:styleId="markedcontent">
    <w:name w:val="markedcontent"/>
    <w:basedOn w:val="a0"/>
    <w:rsid w:val="00F36BD2"/>
  </w:style>
  <w:style w:type="character" w:customStyle="1" w:styleId="layout">
    <w:name w:val="layout"/>
    <w:basedOn w:val="a0"/>
    <w:rsid w:val="00E73561"/>
  </w:style>
  <w:style w:type="character" w:customStyle="1" w:styleId="postheadertitleauthorname">
    <w:name w:val="postheadertitle__authorname"/>
    <w:basedOn w:val="a0"/>
    <w:rsid w:val="000E1AD8"/>
  </w:style>
  <w:style w:type="character" w:customStyle="1" w:styleId="20">
    <w:name w:val="Заголовок 2 Знак"/>
    <w:basedOn w:val="a0"/>
    <w:link w:val="2"/>
    <w:rsid w:val="00AF6FF1"/>
    <w:rPr>
      <w:b/>
      <w:bCs/>
      <w:sz w:val="40"/>
      <w:szCs w:val="4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1530">
      <w:bodyDiv w:val="1"/>
      <w:marLeft w:val="0"/>
      <w:marRight w:val="0"/>
      <w:marTop w:val="0"/>
      <w:marBottom w:val="0"/>
      <w:divBdr>
        <w:top w:val="none" w:sz="0" w:space="0" w:color="auto"/>
        <w:left w:val="none" w:sz="0" w:space="0" w:color="auto"/>
        <w:bottom w:val="none" w:sz="0" w:space="0" w:color="auto"/>
        <w:right w:val="none" w:sz="0" w:space="0" w:color="auto"/>
      </w:divBdr>
    </w:div>
    <w:div w:id="42796230">
      <w:bodyDiv w:val="1"/>
      <w:marLeft w:val="0"/>
      <w:marRight w:val="0"/>
      <w:marTop w:val="0"/>
      <w:marBottom w:val="0"/>
      <w:divBdr>
        <w:top w:val="none" w:sz="0" w:space="0" w:color="auto"/>
        <w:left w:val="none" w:sz="0" w:space="0" w:color="auto"/>
        <w:bottom w:val="none" w:sz="0" w:space="0" w:color="auto"/>
        <w:right w:val="none" w:sz="0" w:space="0" w:color="auto"/>
      </w:divBdr>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9821">
      <w:bodyDiv w:val="1"/>
      <w:marLeft w:val="0"/>
      <w:marRight w:val="0"/>
      <w:marTop w:val="0"/>
      <w:marBottom w:val="0"/>
      <w:divBdr>
        <w:top w:val="none" w:sz="0" w:space="0" w:color="auto"/>
        <w:left w:val="none" w:sz="0" w:space="0" w:color="auto"/>
        <w:bottom w:val="none" w:sz="0" w:space="0" w:color="auto"/>
        <w:right w:val="none" w:sz="0" w:space="0" w:color="auto"/>
      </w:divBdr>
    </w:div>
    <w:div w:id="210961596">
      <w:bodyDiv w:val="1"/>
      <w:marLeft w:val="0"/>
      <w:marRight w:val="0"/>
      <w:marTop w:val="0"/>
      <w:marBottom w:val="0"/>
      <w:divBdr>
        <w:top w:val="none" w:sz="0" w:space="0" w:color="auto"/>
        <w:left w:val="none" w:sz="0" w:space="0" w:color="auto"/>
        <w:bottom w:val="none" w:sz="0" w:space="0" w:color="auto"/>
        <w:right w:val="none" w:sz="0" w:space="0" w:color="auto"/>
      </w:divBdr>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627320217">
      <w:bodyDiv w:val="1"/>
      <w:marLeft w:val="0"/>
      <w:marRight w:val="0"/>
      <w:marTop w:val="0"/>
      <w:marBottom w:val="0"/>
      <w:divBdr>
        <w:top w:val="none" w:sz="0" w:space="0" w:color="auto"/>
        <w:left w:val="none" w:sz="0" w:space="0" w:color="auto"/>
        <w:bottom w:val="none" w:sz="0" w:space="0" w:color="auto"/>
        <w:right w:val="none" w:sz="0" w:space="0" w:color="auto"/>
      </w:divBdr>
    </w:div>
    <w:div w:id="756171378">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7703">
      <w:bodyDiv w:val="1"/>
      <w:marLeft w:val="0"/>
      <w:marRight w:val="0"/>
      <w:marTop w:val="0"/>
      <w:marBottom w:val="0"/>
      <w:divBdr>
        <w:top w:val="none" w:sz="0" w:space="0" w:color="auto"/>
        <w:left w:val="none" w:sz="0" w:space="0" w:color="auto"/>
        <w:bottom w:val="none" w:sz="0" w:space="0" w:color="auto"/>
        <w:right w:val="none" w:sz="0" w:space="0" w:color="auto"/>
      </w:divBdr>
    </w:div>
    <w:div w:id="1007253354">
      <w:bodyDiv w:val="1"/>
      <w:marLeft w:val="0"/>
      <w:marRight w:val="0"/>
      <w:marTop w:val="0"/>
      <w:marBottom w:val="0"/>
      <w:divBdr>
        <w:top w:val="none" w:sz="0" w:space="0" w:color="auto"/>
        <w:left w:val="none" w:sz="0" w:space="0" w:color="auto"/>
        <w:bottom w:val="none" w:sz="0" w:space="0" w:color="auto"/>
        <w:right w:val="none" w:sz="0" w:space="0" w:color="auto"/>
      </w:divBdr>
    </w:div>
    <w:div w:id="1322349106">
      <w:bodyDiv w:val="1"/>
      <w:marLeft w:val="0"/>
      <w:marRight w:val="0"/>
      <w:marTop w:val="0"/>
      <w:marBottom w:val="0"/>
      <w:divBdr>
        <w:top w:val="none" w:sz="0" w:space="0" w:color="auto"/>
        <w:left w:val="none" w:sz="0" w:space="0" w:color="auto"/>
        <w:bottom w:val="none" w:sz="0" w:space="0" w:color="auto"/>
        <w:right w:val="none" w:sz="0" w:space="0" w:color="auto"/>
      </w:divBdr>
    </w:div>
    <w:div w:id="1355304529">
      <w:bodyDiv w:val="1"/>
      <w:marLeft w:val="0"/>
      <w:marRight w:val="0"/>
      <w:marTop w:val="0"/>
      <w:marBottom w:val="0"/>
      <w:divBdr>
        <w:top w:val="none" w:sz="0" w:space="0" w:color="auto"/>
        <w:left w:val="none" w:sz="0" w:space="0" w:color="auto"/>
        <w:bottom w:val="none" w:sz="0" w:space="0" w:color="auto"/>
        <w:right w:val="none" w:sz="0" w:space="0" w:color="auto"/>
      </w:divBdr>
    </w:div>
    <w:div w:id="1693602959">
      <w:bodyDiv w:val="1"/>
      <w:marLeft w:val="0"/>
      <w:marRight w:val="0"/>
      <w:marTop w:val="0"/>
      <w:marBottom w:val="0"/>
      <w:divBdr>
        <w:top w:val="none" w:sz="0" w:space="0" w:color="auto"/>
        <w:left w:val="none" w:sz="0" w:space="0" w:color="auto"/>
        <w:bottom w:val="none" w:sz="0" w:space="0" w:color="auto"/>
        <w:right w:val="none" w:sz="0" w:space="0" w:color="auto"/>
      </w:divBdr>
    </w:div>
    <w:div w:id="1809274383">
      <w:bodyDiv w:val="1"/>
      <w:marLeft w:val="0"/>
      <w:marRight w:val="0"/>
      <w:marTop w:val="0"/>
      <w:marBottom w:val="0"/>
      <w:divBdr>
        <w:top w:val="none" w:sz="0" w:space="0" w:color="auto"/>
        <w:left w:val="none" w:sz="0" w:space="0" w:color="auto"/>
        <w:bottom w:val="none" w:sz="0" w:space="0" w:color="auto"/>
        <w:right w:val="none" w:sz="0" w:space="0" w:color="auto"/>
      </w:divBdr>
    </w:div>
    <w:div w:id="212422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C43A2-C871-4DD8-A274-B8DEA4BD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11</Pages>
  <Words>5545</Words>
  <Characters>31613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37084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Петросян АГ</cp:lastModifiedBy>
  <cp:revision>8</cp:revision>
  <cp:lastPrinted>2026-04-02T06:59:00Z</cp:lastPrinted>
  <dcterms:created xsi:type="dcterms:W3CDTF">2026-03-12T03:42:00Z</dcterms:created>
  <dcterms:modified xsi:type="dcterms:W3CDTF">2026-04-02T07:00:00Z</dcterms:modified>
</cp:coreProperties>
</file>