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10F" w:rsidRPr="00447AB5" w:rsidRDefault="0001610F" w:rsidP="00447AB5">
      <w:pPr>
        <w:widowControl w:val="0"/>
        <w:spacing w:after="0" w:line="240" w:lineRule="auto"/>
        <w:jc w:val="center"/>
        <w:rPr>
          <w:rFonts w:ascii="Times New Roman" w:hAnsi="Times New Roman" w:cs="Times New Roman"/>
          <w:b/>
          <w:i/>
          <w:spacing w:val="2"/>
          <w:sz w:val="26"/>
          <w:szCs w:val="26"/>
        </w:rPr>
      </w:pPr>
      <w:r w:rsidRPr="00447AB5">
        <w:rPr>
          <w:rFonts w:ascii="Times New Roman" w:hAnsi="Times New Roman" w:cs="Times New Roman"/>
          <w:b/>
          <w:i/>
          <w:spacing w:val="2"/>
          <w:sz w:val="26"/>
          <w:szCs w:val="26"/>
        </w:rPr>
        <w:t xml:space="preserve">Сведения для оценки эффективности деятельности органов местного самоуправления </w:t>
      </w:r>
      <w:proofErr w:type="spellStart"/>
      <w:r w:rsidRPr="00447AB5">
        <w:rPr>
          <w:rFonts w:ascii="Times New Roman" w:hAnsi="Times New Roman" w:cs="Times New Roman"/>
          <w:b/>
          <w:i/>
          <w:spacing w:val="2"/>
          <w:sz w:val="26"/>
          <w:szCs w:val="26"/>
        </w:rPr>
        <w:t>Дальнереченского</w:t>
      </w:r>
      <w:proofErr w:type="spellEnd"/>
      <w:r w:rsidRPr="00447AB5">
        <w:rPr>
          <w:rFonts w:ascii="Times New Roman" w:hAnsi="Times New Roman" w:cs="Times New Roman"/>
          <w:b/>
          <w:i/>
          <w:spacing w:val="2"/>
          <w:sz w:val="26"/>
          <w:szCs w:val="26"/>
        </w:rPr>
        <w:t xml:space="preserve"> городского округа за 20</w:t>
      </w:r>
      <w:r w:rsidR="00982160" w:rsidRPr="00447AB5">
        <w:rPr>
          <w:rFonts w:ascii="Times New Roman" w:hAnsi="Times New Roman" w:cs="Times New Roman"/>
          <w:b/>
          <w:i/>
          <w:spacing w:val="2"/>
          <w:sz w:val="26"/>
          <w:szCs w:val="26"/>
        </w:rPr>
        <w:t>2</w:t>
      </w:r>
      <w:r w:rsidR="00820892" w:rsidRPr="00447AB5">
        <w:rPr>
          <w:rFonts w:ascii="Times New Roman" w:hAnsi="Times New Roman" w:cs="Times New Roman"/>
          <w:b/>
          <w:i/>
          <w:spacing w:val="2"/>
          <w:sz w:val="26"/>
          <w:szCs w:val="26"/>
        </w:rPr>
        <w:t>5</w:t>
      </w:r>
      <w:r w:rsidRPr="00447AB5">
        <w:rPr>
          <w:rFonts w:ascii="Times New Roman" w:hAnsi="Times New Roman" w:cs="Times New Roman"/>
          <w:b/>
          <w:i/>
          <w:spacing w:val="2"/>
          <w:sz w:val="26"/>
          <w:szCs w:val="26"/>
        </w:rPr>
        <w:t xml:space="preserve">                                           год и планируемые значения показателей эффективности на трёхлетний период</w:t>
      </w:r>
    </w:p>
    <w:p w:rsidR="0001610F" w:rsidRPr="00447AB5" w:rsidRDefault="0001610F" w:rsidP="00447AB5">
      <w:pPr>
        <w:widowControl w:val="0"/>
        <w:spacing w:after="0" w:line="240" w:lineRule="auto"/>
        <w:ind w:firstLine="720"/>
        <w:jc w:val="center"/>
        <w:rPr>
          <w:rFonts w:ascii="Times New Roman" w:hAnsi="Times New Roman" w:cs="Times New Roman"/>
          <w:b/>
          <w:spacing w:val="2"/>
          <w:sz w:val="26"/>
          <w:szCs w:val="26"/>
        </w:rPr>
      </w:pPr>
      <w:r w:rsidRPr="00447AB5">
        <w:rPr>
          <w:rFonts w:ascii="Times New Roman" w:hAnsi="Times New Roman" w:cs="Times New Roman"/>
          <w:b/>
          <w:spacing w:val="2"/>
          <w:sz w:val="26"/>
          <w:szCs w:val="26"/>
        </w:rPr>
        <w:t>Пояснительная записка</w:t>
      </w:r>
    </w:p>
    <w:p w:rsidR="00447AB5" w:rsidRPr="00447AB5" w:rsidRDefault="00447AB5" w:rsidP="00447AB5">
      <w:pPr>
        <w:widowControl w:val="0"/>
        <w:spacing w:after="0" w:line="240" w:lineRule="auto"/>
        <w:ind w:firstLine="720"/>
        <w:jc w:val="center"/>
        <w:rPr>
          <w:rFonts w:ascii="Times New Roman" w:hAnsi="Times New Roman" w:cs="Times New Roman"/>
          <w:b/>
          <w:spacing w:val="2"/>
          <w:sz w:val="26"/>
          <w:szCs w:val="26"/>
        </w:rPr>
      </w:pPr>
    </w:p>
    <w:p w:rsidR="0001610F" w:rsidRDefault="0001610F" w:rsidP="00447AB5">
      <w:pPr>
        <w:keepNext/>
        <w:shd w:val="clear" w:color="auto" w:fill="E6E6E6"/>
        <w:tabs>
          <w:tab w:val="num" w:pos="720"/>
          <w:tab w:val="left" w:pos="2520"/>
          <w:tab w:val="left" w:pos="3060"/>
        </w:tabs>
        <w:autoSpaceDE w:val="0"/>
        <w:autoSpaceDN w:val="0"/>
        <w:adjustRightInd w:val="0"/>
        <w:spacing w:after="0" w:line="240" w:lineRule="auto"/>
        <w:ind w:firstLine="720"/>
        <w:jc w:val="center"/>
        <w:rPr>
          <w:rFonts w:ascii="Times New Roman" w:hAnsi="Times New Roman" w:cs="Times New Roman"/>
          <w:b/>
          <w:bCs/>
          <w:sz w:val="24"/>
          <w:szCs w:val="24"/>
        </w:rPr>
      </w:pPr>
      <w:proofErr w:type="gramStart"/>
      <w:r w:rsidRPr="00447AB5">
        <w:rPr>
          <w:rFonts w:ascii="Times New Roman" w:hAnsi="Times New Roman" w:cs="Times New Roman"/>
          <w:b/>
          <w:bCs/>
          <w:sz w:val="24"/>
          <w:szCs w:val="24"/>
          <w:lang w:val="en-US"/>
        </w:rPr>
        <w:t>I</w:t>
      </w:r>
      <w:r w:rsidRPr="00447AB5">
        <w:rPr>
          <w:rFonts w:ascii="Times New Roman" w:hAnsi="Times New Roman" w:cs="Times New Roman"/>
          <w:b/>
          <w:bCs/>
          <w:sz w:val="24"/>
          <w:szCs w:val="24"/>
        </w:rPr>
        <w:t>.  Экономическое</w:t>
      </w:r>
      <w:proofErr w:type="gramEnd"/>
      <w:r w:rsidRPr="00447AB5">
        <w:rPr>
          <w:rFonts w:ascii="Times New Roman" w:hAnsi="Times New Roman" w:cs="Times New Roman"/>
          <w:b/>
          <w:bCs/>
          <w:sz w:val="24"/>
          <w:szCs w:val="24"/>
        </w:rPr>
        <w:t xml:space="preserve"> развитие</w:t>
      </w:r>
    </w:p>
    <w:p w:rsidR="0012090A" w:rsidRPr="00447AB5" w:rsidRDefault="0012090A" w:rsidP="00447AB5">
      <w:pPr>
        <w:keepNext/>
        <w:shd w:val="clear" w:color="auto" w:fill="E6E6E6"/>
        <w:tabs>
          <w:tab w:val="num" w:pos="720"/>
          <w:tab w:val="left" w:pos="2520"/>
          <w:tab w:val="left" w:pos="3060"/>
        </w:tabs>
        <w:autoSpaceDE w:val="0"/>
        <w:autoSpaceDN w:val="0"/>
        <w:adjustRightInd w:val="0"/>
        <w:spacing w:after="0" w:line="240" w:lineRule="auto"/>
        <w:ind w:firstLine="720"/>
        <w:jc w:val="center"/>
        <w:rPr>
          <w:rFonts w:ascii="Times New Roman" w:hAnsi="Times New Roman" w:cs="Times New Roman"/>
          <w:b/>
          <w:bCs/>
          <w:sz w:val="24"/>
          <w:szCs w:val="24"/>
        </w:rPr>
      </w:pPr>
    </w:p>
    <w:p w:rsidR="003C22FF" w:rsidRPr="00447AB5" w:rsidRDefault="003C22FF" w:rsidP="00447AB5">
      <w:pPr>
        <w:spacing w:after="0" w:line="240" w:lineRule="auto"/>
        <w:ind w:firstLine="720"/>
        <w:jc w:val="both"/>
        <w:rPr>
          <w:rFonts w:ascii="Times New Roman" w:hAnsi="Times New Roman" w:cs="Times New Roman"/>
          <w:noProof/>
          <w:spacing w:val="2"/>
          <w:sz w:val="24"/>
          <w:szCs w:val="24"/>
        </w:rPr>
      </w:pPr>
      <w:r w:rsidRPr="00447AB5">
        <w:rPr>
          <w:rFonts w:ascii="Times New Roman" w:hAnsi="Times New Roman" w:cs="Times New Roman"/>
          <w:noProof/>
          <w:spacing w:val="2"/>
          <w:sz w:val="24"/>
          <w:szCs w:val="24"/>
        </w:rPr>
        <w:t>Развитие  малого и среднего предпринимательства</w:t>
      </w:r>
      <w:r w:rsidR="003F245A" w:rsidRPr="00447AB5">
        <w:rPr>
          <w:rFonts w:ascii="Times New Roman" w:hAnsi="Times New Roman" w:cs="Times New Roman"/>
          <w:noProof/>
          <w:spacing w:val="2"/>
          <w:sz w:val="24"/>
          <w:szCs w:val="24"/>
        </w:rPr>
        <w:t>занима</w:t>
      </w:r>
      <w:r w:rsidRPr="00447AB5">
        <w:rPr>
          <w:rFonts w:ascii="Times New Roman" w:hAnsi="Times New Roman" w:cs="Times New Roman"/>
          <w:noProof/>
          <w:spacing w:val="2"/>
          <w:sz w:val="24"/>
          <w:szCs w:val="24"/>
        </w:rPr>
        <w:t>ет значительный удельный вес в</w:t>
      </w:r>
      <w:r w:rsidR="00820892" w:rsidRPr="00447AB5">
        <w:rPr>
          <w:rFonts w:ascii="Times New Roman" w:hAnsi="Times New Roman" w:cs="Times New Roman"/>
          <w:noProof/>
          <w:spacing w:val="2"/>
          <w:sz w:val="24"/>
          <w:szCs w:val="24"/>
        </w:rPr>
        <w:t xml:space="preserve"> </w:t>
      </w:r>
      <w:r w:rsidRPr="00447AB5">
        <w:rPr>
          <w:rFonts w:ascii="Times New Roman" w:hAnsi="Times New Roman" w:cs="Times New Roman"/>
          <w:noProof/>
          <w:spacing w:val="2"/>
          <w:sz w:val="24"/>
          <w:szCs w:val="24"/>
        </w:rPr>
        <w:t>экономике</w:t>
      </w:r>
      <w:r w:rsidR="0001610F" w:rsidRPr="00447AB5">
        <w:rPr>
          <w:rFonts w:ascii="Times New Roman" w:hAnsi="Times New Roman" w:cs="Times New Roman"/>
          <w:noProof/>
          <w:spacing w:val="2"/>
          <w:sz w:val="24"/>
          <w:szCs w:val="24"/>
        </w:rPr>
        <w:t xml:space="preserve">  Дальнереченского городского округа</w:t>
      </w:r>
      <w:r w:rsidRPr="00447AB5">
        <w:rPr>
          <w:rFonts w:ascii="Times New Roman" w:hAnsi="Times New Roman" w:cs="Times New Roman"/>
          <w:noProof/>
          <w:spacing w:val="2"/>
          <w:sz w:val="24"/>
          <w:szCs w:val="24"/>
        </w:rPr>
        <w:t>.</w:t>
      </w:r>
    </w:p>
    <w:p w:rsidR="0001610F" w:rsidRPr="00447AB5" w:rsidRDefault="0001610F" w:rsidP="00447AB5">
      <w:pPr>
        <w:spacing w:after="0" w:line="240" w:lineRule="auto"/>
        <w:ind w:firstLine="720"/>
        <w:jc w:val="both"/>
        <w:rPr>
          <w:rFonts w:ascii="Times New Roman" w:hAnsi="Times New Roman" w:cs="Times New Roman"/>
          <w:noProof/>
          <w:spacing w:val="2"/>
          <w:sz w:val="24"/>
          <w:szCs w:val="24"/>
        </w:rPr>
      </w:pPr>
      <w:r w:rsidRPr="00447AB5">
        <w:rPr>
          <w:rFonts w:ascii="Times New Roman" w:hAnsi="Times New Roman" w:cs="Times New Roman"/>
          <w:noProof/>
          <w:spacing w:val="2"/>
          <w:sz w:val="24"/>
          <w:szCs w:val="24"/>
        </w:rPr>
        <w:t xml:space="preserve"> Малый бизнес охватывает практически все виды экономической деятельности, вносит значительный  вклад в обеспечение жизнедеятельности городского округа, создание и сохранение рабочих мест и налоговых поступлений. Доля оборота малого бизнеса в общем обороте экономики составляет </w:t>
      </w:r>
      <w:r w:rsidR="0053242A" w:rsidRPr="00447AB5">
        <w:rPr>
          <w:rFonts w:ascii="Times New Roman" w:hAnsi="Times New Roman" w:cs="Times New Roman"/>
          <w:noProof/>
          <w:spacing w:val="2"/>
          <w:sz w:val="24"/>
          <w:szCs w:val="24"/>
        </w:rPr>
        <w:t>до</w:t>
      </w:r>
      <w:r w:rsidR="00A57D03" w:rsidRPr="00447AB5">
        <w:rPr>
          <w:rFonts w:ascii="Times New Roman" w:hAnsi="Times New Roman" w:cs="Times New Roman"/>
          <w:noProof/>
          <w:spacing w:val="2"/>
          <w:sz w:val="24"/>
          <w:szCs w:val="24"/>
        </w:rPr>
        <w:t xml:space="preserve"> </w:t>
      </w:r>
      <w:r w:rsidR="00C75A71" w:rsidRPr="00447AB5">
        <w:rPr>
          <w:rFonts w:ascii="Times New Roman" w:hAnsi="Times New Roman" w:cs="Times New Roman"/>
          <w:noProof/>
          <w:spacing w:val="2"/>
          <w:sz w:val="24"/>
          <w:szCs w:val="24"/>
        </w:rPr>
        <w:t>8</w:t>
      </w:r>
      <w:r w:rsidR="00A57D03" w:rsidRPr="00447AB5">
        <w:rPr>
          <w:rFonts w:ascii="Times New Roman" w:hAnsi="Times New Roman" w:cs="Times New Roman"/>
          <w:noProof/>
          <w:spacing w:val="2"/>
          <w:sz w:val="24"/>
          <w:szCs w:val="24"/>
        </w:rPr>
        <w:t>8</w:t>
      </w:r>
      <w:r w:rsidRPr="00447AB5">
        <w:rPr>
          <w:rFonts w:ascii="Times New Roman" w:hAnsi="Times New Roman" w:cs="Times New Roman"/>
          <w:noProof/>
          <w:spacing w:val="2"/>
          <w:sz w:val="24"/>
          <w:szCs w:val="24"/>
        </w:rPr>
        <w:t>%.</w:t>
      </w:r>
    </w:p>
    <w:p w:rsidR="00522DD0" w:rsidRPr="00447AB5" w:rsidRDefault="0001610F" w:rsidP="00447AB5">
      <w:pPr>
        <w:spacing w:after="0" w:line="240" w:lineRule="auto"/>
        <w:ind w:firstLine="720"/>
        <w:jc w:val="both"/>
        <w:rPr>
          <w:rFonts w:ascii="Times New Roman" w:hAnsi="Times New Roman" w:cs="Times New Roman"/>
          <w:sz w:val="24"/>
          <w:szCs w:val="24"/>
        </w:rPr>
      </w:pPr>
      <w:r w:rsidRPr="00447AB5">
        <w:rPr>
          <w:rFonts w:ascii="Times New Roman" w:hAnsi="Times New Roman" w:cs="Times New Roman"/>
          <w:b/>
          <w:sz w:val="24"/>
          <w:szCs w:val="24"/>
        </w:rPr>
        <w:t>П.</w:t>
      </w:r>
      <w:r w:rsidR="004479B0" w:rsidRPr="00447AB5">
        <w:rPr>
          <w:rFonts w:ascii="Times New Roman" w:hAnsi="Times New Roman" w:cs="Times New Roman"/>
          <w:b/>
          <w:sz w:val="24"/>
          <w:szCs w:val="24"/>
        </w:rPr>
        <w:t>1.</w:t>
      </w:r>
      <w:r w:rsidRPr="00447AB5">
        <w:rPr>
          <w:rFonts w:ascii="Times New Roman" w:hAnsi="Times New Roman" w:cs="Times New Roman"/>
          <w:b/>
          <w:sz w:val="24"/>
          <w:szCs w:val="24"/>
        </w:rPr>
        <w:t>2</w:t>
      </w:r>
      <w:r w:rsidR="00E65555" w:rsidRPr="00447AB5">
        <w:rPr>
          <w:rFonts w:ascii="Times New Roman" w:hAnsi="Times New Roman" w:cs="Times New Roman"/>
          <w:b/>
          <w:sz w:val="24"/>
          <w:szCs w:val="24"/>
        </w:rPr>
        <w:t>.</w:t>
      </w:r>
      <w:r w:rsidR="00BB6E88" w:rsidRPr="00447AB5">
        <w:rPr>
          <w:rFonts w:ascii="Times New Roman" w:hAnsi="Times New Roman" w:cs="Times New Roman"/>
          <w:sz w:val="24"/>
          <w:szCs w:val="24"/>
        </w:rPr>
        <w:t xml:space="preserve">  В 202</w:t>
      </w:r>
      <w:r w:rsidR="004479B0" w:rsidRPr="00447AB5">
        <w:rPr>
          <w:rFonts w:ascii="Times New Roman" w:hAnsi="Times New Roman" w:cs="Times New Roman"/>
          <w:sz w:val="24"/>
          <w:szCs w:val="24"/>
        </w:rPr>
        <w:t>5</w:t>
      </w:r>
      <w:r w:rsidR="00BA32C0" w:rsidRPr="00447AB5">
        <w:rPr>
          <w:rFonts w:ascii="Times New Roman" w:hAnsi="Times New Roman" w:cs="Times New Roman"/>
          <w:sz w:val="24"/>
          <w:szCs w:val="24"/>
        </w:rPr>
        <w:t xml:space="preserve"> </w:t>
      </w:r>
      <w:r w:rsidRPr="00447AB5">
        <w:rPr>
          <w:rFonts w:ascii="Times New Roman" w:hAnsi="Times New Roman" w:cs="Times New Roman"/>
          <w:sz w:val="24"/>
          <w:szCs w:val="24"/>
        </w:rPr>
        <w:t>году среднесписочная численность  работников</w:t>
      </w:r>
      <w:r w:rsidR="004479B0" w:rsidRPr="00447AB5">
        <w:rPr>
          <w:rFonts w:ascii="Times New Roman" w:hAnsi="Times New Roman" w:cs="Times New Roman"/>
          <w:sz w:val="24"/>
          <w:szCs w:val="24"/>
        </w:rPr>
        <w:t xml:space="preserve"> всех предприятий и организаций</w:t>
      </w:r>
      <w:r w:rsidRPr="00447AB5">
        <w:rPr>
          <w:rFonts w:ascii="Times New Roman" w:hAnsi="Times New Roman" w:cs="Times New Roman"/>
          <w:sz w:val="24"/>
          <w:szCs w:val="24"/>
        </w:rPr>
        <w:t xml:space="preserve"> составила</w:t>
      </w:r>
      <w:r w:rsidR="00BA32C0" w:rsidRPr="00447AB5">
        <w:rPr>
          <w:rFonts w:ascii="Times New Roman" w:hAnsi="Times New Roman" w:cs="Times New Roman"/>
          <w:sz w:val="24"/>
          <w:szCs w:val="24"/>
        </w:rPr>
        <w:t xml:space="preserve"> </w:t>
      </w:r>
      <w:r w:rsidR="004479B0" w:rsidRPr="00447AB5">
        <w:rPr>
          <w:rFonts w:ascii="Times New Roman" w:hAnsi="Times New Roman" w:cs="Times New Roman"/>
          <w:sz w:val="24"/>
          <w:szCs w:val="24"/>
        </w:rPr>
        <w:t>4553</w:t>
      </w:r>
      <w:r w:rsidR="00BA32C0" w:rsidRPr="00447AB5">
        <w:rPr>
          <w:rFonts w:ascii="Times New Roman" w:hAnsi="Times New Roman" w:cs="Times New Roman"/>
          <w:sz w:val="24"/>
          <w:szCs w:val="24"/>
        </w:rPr>
        <w:t xml:space="preserve"> </w:t>
      </w:r>
      <w:r w:rsidR="004E0AB4" w:rsidRPr="00447AB5">
        <w:rPr>
          <w:rFonts w:ascii="Times New Roman" w:hAnsi="Times New Roman" w:cs="Times New Roman"/>
          <w:sz w:val="24"/>
          <w:szCs w:val="24"/>
        </w:rPr>
        <w:t>чел.</w:t>
      </w:r>
      <w:r w:rsidR="00BA32C0" w:rsidRPr="00447AB5">
        <w:rPr>
          <w:rFonts w:ascii="Times New Roman" w:hAnsi="Times New Roman" w:cs="Times New Roman"/>
          <w:sz w:val="24"/>
          <w:szCs w:val="24"/>
        </w:rPr>
        <w:t xml:space="preserve"> </w:t>
      </w:r>
      <w:r w:rsidR="00522DD0" w:rsidRPr="00447AB5">
        <w:rPr>
          <w:rFonts w:ascii="Times New Roman" w:hAnsi="Times New Roman" w:cs="Times New Roman"/>
          <w:sz w:val="24"/>
          <w:szCs w:val="24"/>
        </w:rPr>
        <w:t>В</w:t>
      </w:r>
      <w:r w:rsidR="00AA4B4D" w:rsidRPr="00447AB5">
        <w:rPr>
          <w:rFonts w:ascii="Times New Roman" w:hAnsi="Times New Roman" w:cs="Times New Roman"/>
          <w:sz w:val="24"/>
          <w:szCs w:val="24"/>
        </w:rPr>
        <w:t xml:space="preserve"> 202</w:t>
      </w:r>
      <w:r w:rsidR="004479B0" w:rsidRPr="00447AB5">
        <w:rPr>
          <w:rFonts w:ascii="Times New Roman" w:hAnsi="Times New Roman" w:cs="Times New Roman"/>
          <w:sz w:val="24"/>
          <w:szCs w:val="24"/>
        </w:rPr>
        <w:t>4</w:t>
      </w:r>
      <w:r w:rsidR="00BA32C0" w:rsidRPr="00447AB5">
        <w:rPr>
          <w:rFonts w:ascii="Times New Roman" w:hAnsi="Times New Roman" w:cs="Times New Roman"/>
          <w:sz w:val="24"/>
          <w:szCs w:val="24"/>
        </w:rPr>
        <w:t xml:space="preserve"> </w:t>
      </w:r>
      <w:r w:rsidRPr="00447AB5">
        <w:rPr>
          <w:rFonts w:ascii="Times New Roman" w:hAnsi="Times New Roman" w:cs="Times New Roman"/>
          <w:sz w:val="24"/>
          <w:szCs w:val="24"/>
        </w:rPr>
        <w:t xml:space="preserve">г. </w:t>
      </w:r>
      <w:r w:rsidR="004479B0" w:rsidRPr="00447AB5">
        <w:rPr>
          <w:rFonts w:ascii="Times New Roman" w:hAnsi="Times New Roman" w:cs="Times New Roman"/>
          <w:sz w:val="24"/>
          <w:szCs w:val="24"/>
        </w:rPr>
        <w:t>б</w:t>
      </w:r>
      <w:r w:rsidRPr="00447AB5">
        <w:rPr>
          <w:rFonts w:ascii="Times New Roman" w:hAnsi="Times New Roman" w:cs="Times New Roman"/>
          <w:sz w:val="24"/>
          <w:szCs w:val="24"/>
        </w:rPr>
        <w:t>ыло</w:t>
      </w:r>
      <w:r w:rsidR="00BA32C0" w:rsidRPr="00447AB5">
        <w:rPr>
          <w:rFonts w:ascii="Times New Roman" w:hAnsi="Times New Roman" w:cs="Times New Roman"/>
          <w:sz w:val="24"/>
          <w:szCs w:val="24"/>
        </w:rPr>
        <w:t xml:space="preserve"> </w:t>
      </w:r>
      <w:r w:rsidR="004479B0" w:rsidRPr="00447AB5">
        <w:rPr>
          <w:rFonts w:ascii="Times New Roman" w:hAnsi="Times New Roman" w:cs="Times New Roman"/>
          <w:sz w:val="24"/>
          <w:szCs w:val="24"/>
        </w:rPr>
        <w:t>5893</w:t>
      </w:r>
      <w:r w:rsidRPr="00447AB5">
        <w:rPr>
          <w:rFonts w:ascii="Times New Roman" w:hAnsi="Times New Roman" w:cs="Times New Roman"/>
          <w:sz w:val="24"/>
          <w:szCs w:val="24"/>
        </w:rPr>
        <w:t xml:space="preserve"> чел.</w:t>
      </w:r>
    </w:p>
    <w:p w:rsidR="00B06277" w:rsidRPr="00447AB5" w:rsidRDefault="0001610F" w:rsidP="00447AB5">
      <w:pPr>
        <w:spacing w:after="0" w:line="240" w:lineRule="auto"/>
        <w:ind w:firstLine="720"/>
        <w:jc w:val="both"/>
        <w:rPr>
          <w:rFonts w:ascii="Times New Roman" w:hAnsi="Times New Roman" w:cs="Times New Roman"/>
          <w:sz w:val="24"/>
          <w:szCs w:val="24"/>
        </w:rPr>
      </w:pPr>
      <w:r w:rsidRPr="00447AB5">
        <w:rPr>
          <w:rFonts w:ascii="Times New Roman" w:hAnsi="Times New Roman" w:cs="Times New Roman"/>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w:t>
      </w:r>
      <w:r w:rsidR="00522DD0" w:rsidRPr="00447AB5">
        <w:rPr>
          <w:rFonts w:ascii="Times New Roman" w:hAnsi="Times New Roman" w:cs="Times New Roman"/>
          <w:sz w:val="24"/>
          <w:szCs w:val="24"/>
        </w:rPr>
        <w:t xml:space="preserve">риятий и организаций  </w:t>
      </w:r>
      <w:r w:rsidR="00AA4B4D" w:rsidRPr="00447AB5">
        <w:rPr>
          <w:rFonts w:ascii="Times New Roman" w:hAnsi="Times New Roman" w:cs="Times New Roman"/>
          <w:sz w:val="24"/>
          <w:szCs w:val="24"/>
        </w:rPr>
        <w:t>за 202</w:t>
      </w:r>
      <w:r w:rsidR="004479B0" w:rsidRPr="00447AB5">
        <w:rPr>
          <w:rFonts w:ascii="Times New Roman" w:hAnsi="Times New Roman" w:cs="Times New Roman"/>
          <w:sz w:val="24"/>
          <w:szCs w:val="24"/>
        </w:rPr>
        <w:t xml:space="preserve">5 </w:t>
      </w:r>
      <w:r w:rsidR="00530330" w:rsidRPr="00447AB5">
        <w:rPr>
          <w:rFonts w:ascii="Times New Roman" w:hAnsi="Times New Roman" w:cs="Times New Roman"/>
          <w:sz w:val="24"/>
          <w:szCs w:val="24"/>
        </w:rPr>
        <w:t>г.</w:t>
      </w:r>
      <w:r w:rsidRPr="00447AB5">
        <w:rPr>
          <w:rFonts w:ascii="Times New Roman" w:hAnsi="Times New Roman" w:cs="Times New Roman"/>
          <w:sz w:val="24"/>
          <w:szCs w:val="24"/>
        </w:rPr>
        <w:t xml:space="preserve"> составила </w:t>
      </w:r>
      <w:r w:rsidR="002B779E" w:rsidRPr="00447AB5">
        <w:rPr>
          <w:rFonts w:ascii="Times New Roman" w:hAnsi="Times New Roman" w:cs="Times New Roman"/>
          <w:sz w:val="24"/>
          <w:szCs w:val="24"/>
        </w:rPr>
        <w:t>2</w:t>
      </w:r>
      <w:r w:rsidR="004479B0" w:rsidRPr="00447AB5">
        <w:rPr>
          <w:rFonts w:ascii="Times New Roman" w:hAnsi="Times New Roman" w:cs="Times New Roman"/>
          <w:sz w:val="24"/>
          <w:szCs w:val="24"/>
        </w:rPr>
        <w:t>1</w:t>
      </w:r>
      <w:r w:rsidR="002B779E" w:rsidRPr="00447AB5">
        <w:rPr>
          <w:rFonts w:ascii="Times New Roman" w:hAnsi="Times New Roman" w:cs="Times New Roman"/>
          <w:sz w:val="24"/>
          <w:szCs w:val="24"/>
        </w:rPr>
        <w:t>,</w:t>
      </w:r>
      <w:r w:rsidR="004479B0" w:rsidRPr="00447AB5">
        <w:rPr>
          <w:rFonts w:ascii="Times New Roman" w:hAnsi="Times New Roman" w:cs="Times New Roman"/>
          <w:sz w:val="24"/>
          <w:szCs w:val="24"/>
        </w:rPr>
        <w:t>9.</w:t>
      </w:r>
    </w:p>
    <w:p w:rsidR="00C75A71" w:rsidRPr="00447AB5" w:rsidRDefault="004B3B59" w:rsidP="00447AB5">
      <w:pPr>
        <w:pStyle w:val="12"/>
        <w:tabs>
          <w:tab w:val="left" w:pos="142"/>
        </w:tabs>
        <w:ind w:left="0" w:right="0" w:firstLine="709"/>
        <w:rPr>
          <w:sz w:val="24"/>
          <w:szCs w:val="24"/>
        </w:rPr>
      </w:pPr>
      <w:r w:rsidRPr="00447AB5">
        <w:rPr>
          <w:b/>
          <w:sz w:val="24"/>
          <w:szCs w:val="24"/>
        </w:rPr>
        <w:t>П.</w:t>
      </w:r>
      <w:r w:rsidR="004479B0" w:rsidRPr="00447AB5">
        <w:rPr>
          <w:b/>
          <w:sz w:val="24"/>
          <w:szCs w:val="24"/>
        </w:rPr>
        <w:t>1.</w:t>
      </w:r>
      <w:r w:rsidR="00FC2307" w:rsidRPr="00447AB5">
        <w:rPr>
          <w:b/>
          <w:sz w:val="24"/>
          <w:szCs w:val="24"/>
        </w:rPr>
        <w:t>4</w:t>
      </w:r>
      <w:r w:rsidR="00E65555" w:rsidRPr="00447AB5">
        <w:rPr>
          <w:b/>
          <w:sz w:val="24"/>
          <w:szCs w:val="24"/>
        </w:rPr>
        <w:t>.</w:t>
      </w:r>
      <w:r w:rsidR="00C75A71" w:rsidRPr="00447AB5">
        <w:rPr>
          <w:sz w:val="24"/>
          <w:szCs w:val="24"/>
        </w:rPr>
        <w:tab/>
        <w:t xml:space="preserve">Доля площади земельных участков, являющихся объектом налогообложения, в общей площади территории </w:t>
      </w:r>
      <w:proofErr w:type="spellStart"/>
      <w:r w:rsidR="00C75A71" w:rsidRPr="00447AB5">
        <w:rPr>
          <w:sz w:val="24"/>
          <w:szCs w:val="24"/>
        </w:rPr>
        <w:t>Дальнереченского</w:t>
      </w:r>
      <w:proofErr w:type="spellEnd"/>
      <w:r w:rsidR="00C75A71" w:rsidRPr="00447AB5">
        <w:rPr>
          <w:sz w:val="24"/>
          <w:szCs w:val="24"/>
        </w:rPr>
        <w:t xml:space="preserve"> городского округа, подлежащей налогообложению,</w:t>
      </w:r>
      <w:r w:rsidR="00070B0E" w:rsidRPr="00447AB5">
        <w:rPr>
          <w:sz w:val="24"/>
          <w:szCs w:val="24"/>
        </w:rPr>
        <w:t xml:space="preserve"> в 202</w:t>
      </w:r>
      <w:r w:rsidR="00DB7309" w:rsidRPr="00447AB5">
        <w:rPr>
          <w:sz w:val="24"/>
          <w:szCs w:val="24"/>
        </w:rPr>
        <w:t>5</w:t>
      </w:r>
      <w:r w:rsidR="00070B0E" w:rsidRPr="00447AB5">
        <w:rPr>
          <w:sz w:val="24"/>
          <w:szCs w:val="24"/>
        </w:rPr>
        <w:t xml:space="preserve"> году </w:t>
      </w:r>
      <w:r w:rsidR="00C75A71" w:rsidRPr="00447AB5">
        <w:rPr>
          <w:sz w:val="24"/>
          <w:szCs w:val="24"/>
        </w:rPr>
        <w:t xml:space="preserve"> составляет </w:t>
      </w:r>
      <w:r w:rsidR="00DB7309" w:rsidRPr="00447AB5">
        <w:rPr>
          <w:sz w:val="24"/>
          <w:szCs w:val="24"/>
        </w:rPr>
        <w:t>88,41</w:t>
      </w:r>
      <w:r w:rsidR="00C75A71" w:rsidRPr="00447AB5">
        <w:rPr>
          <w:sz w:val="24"/>
          <w:szCs w:val="24"/>
        </w:rPr>
        <w:t>% (в 202</w:t>
      </w:r>
      <w:r w:rsidR="00DB7309" w:rsidRPr="00447AB5">
        <w:rPr>
          <w:sz w:val="24"/>
          <w:szCs w:val="24"/>
        </w:rPr>
        <w:t>4</w:t>
      </w:r>
      <w:r w:rsidR="002709E3" w:rsidRPr="00447AB5">
        <w:rPr>
          <w:sz w:val="24"/>
          <w:szCs w:val="24"/>
        </w:rPr>
        <w:t xml:space="preserve"> г. – 6</w:t>
      </w:r>
      <w:r w:rsidR="00DB7309" w:rsidRPr="00447AB5">
        <w:rPr>
          <w:sz w:val="24"/>
          <w:szCs w:val="24"/>
        </w:rPr>
        <w:t>8</w:t>
      </w:r>
      <w:r w:rsidR="002709E3" w:rsidRPr="00447AB5">
        <w:rPr>
          <w:sz w:val="24"/>
          <w:szCs w:val="24"/>
        </w:rPr>
        <w:t>,</w:t>
      </w:r>
      <w:r w:rsidR="00DB7309" w:rsidRPr="00447AB5">
        <w:rPr>
          <w:sz w:val="24"/>
          <w:szCs w:val="24"/>
        </w:rPr>
        <w:t>1</w:t>
      </w:r>
      <w:r w:rsidR="00C75A71" w:rsidRPr="00447AB5">
        <w:rPr>
          <w:sz w:val="24"/>
          <w:szCs w:val="24"/>
        </w:rPr>
        <w:t xml:space="preserve"> %). </w:t>
      </w:r>
    </w:p>
    <w:p w:rsidR="00DB7309" w:rsidRPr="00447AB5" w:rsidRDefault="00DB7309" w:rsidP="00447AB5">
      <w:pPr>
        <w:pStyle w:val="12"/>
        <w:tabs>
          <w:tab w:val="left" w:pos="142"/>
        </w:tabs>
        <w:ind w:left="0" w:right="0" w:firstLine="709"/>
        <w:rPr>
          <w:sz w:val="24"/>
          <w:szCs w:val="24"/>
        </w:rPr>
      </w:pPr>
      <w:r w:rsidRPr="00447AB5">
        <w:rPr>
          <w:sz w:val="24"/>
          <w:szCs w:val="24"/>
        </w:rPr>
        <w:t xml:space="preserve">Данный показатель увеличился на 20,31% по сравнению с 2024 годом за счет земельных участков, предоставленных в собственность и земельных участков, площадь которых увеличилась за счет перераспределения земельных участков, находящихся в частной собственности и земель, государственная собственность на которые не разграничена. </w:t>
      </w:r>
      <w:proofErr w:type="spellStart"/>
      <w:r w:rsidRPr="00447AB5">
        <w:rPr>
          <w:sz w:val="24"/>
          <w:szCs w:val="24"/>
        </w:rPr>
        <w:t>Впериод</w:t>
      </w:r>
      <w:proofErr w:type="spellEnd"/>
      <w:r w:rsidRPr="00447AB5">
        <w:rPr>
          <w:sz w:val="24"/>
          <w:szCs w:val="24"/>
        </w:rPr>
        <w:t xml:space="preserve"> 2025 года к объектам </w:t>
      </w:r>
      <w:proofErr w:type="spellStart"/>
      <w:r w:rsidRPr="00447AB5">
        <w:rPr>
          <w:sz w:val="24"/>
          <w:szCs w:val="24"/>
        </w:rPr>
        <w:t>налогооблажения</w:t>
      </w:r>
      <w:proofErr w:type="spellEnd"/>
      <w:r w:rsidRPr="00447AB5">
        <w:rPr>
          <w:sz w:val="24"/>
          <w:szCs w:val="24"/>
        </w:rPr>
        <w:t xml:space="preserve"> прибавилось площадь 349,4 га. Работа по включению в оборот  новых земель, подлежащих налогообложению, проводится на постоянной основе.</w:t>
      </w:r>
    </w:p>
    <w:p w:rsidR="0001610F" w:rsidRPr="00447AB5" w:rsidRDefault="0001610F" w:rsidP="00447AB5">
      <w:pPr>
        <w:pStyle w:val="12"/>
        <w:tabs>
          <w:tab w:val="left" w:pos="142"/>
        </w:tabs>
        <w:ind w:left="0" w:right="0" w:firstLine="709"/>
        <w:rPr>
          <w:spacing w:val="2"/>
          <w:sz w:val="24"/>
          <w:szCs w:val="24"/>
        </w:rPr>
      </w:pPr>
      <w:r w:rsidRPr="00447AB5">
        <w:rPr>
          <w:b/>
          <w:spacing w:val="2"/>
          <w:sz w:val="24"/>
          <w:szCs w:val="24"/>
        </w:rPr>
        <w:t>П.</w:t>
      </w:r>
      <w:r w:rsidR="00126755" w:rsidRPr="00447AB5">
        <w:rPr>
          <w:b/>
          <w:spacing w:val="2"/>
          <w:sz w:val="24"/>
          <w:szCs w:val="24"/>
        </w:rPr>
        <w:t>1.</w:t>
      </w:r>
      <w:r w:rsidRPr="00447AB5">
        <w:rPr>
          <w:b/>
          <w:spacing w:val="2"/>
          <w:sz w:val="24"/>
          <w:szCs w:val="24"/>
        </w:rPr>
        <w:t>5</w:t>
      </w:r>
      <w:r w:rsidR="00E65555" w:rsidRPr="00447AB5">
        <w:rPr>
          <w:b/>
          <w:spacing w:val="2"/>
          <w:sz w:val="24"/>
          <w:szCs w:val="24"/>
        </w:rPr>
        <w:t>.</w:t>
      </w:r>
      <w:r w:rsidRPr="00447AB5">
        <w:rPr>
          <w:spacing w:val="2"/>
          <w:sz w:val="24"/>
          <w:szCs w:val="24"/>
        </w:rPr>
        <w:t xml:space="preserve"> Крупны</w:t>
      </w:r>
      <w:r w:rsidR="00DE5E4E" w:rsidRPr="00447AB5">
        <w:rPr>
          <w:spacing w:val="2"/>
          <w:sz w:val="24"/>
          <w:szCs w:val="24"/>
        </w:rPr>
        <w:t>е</w:t>
      </w:r>
      <w:r w:rsidRPr="00447AB5">
        <w:rPr>
          <w:spacing w:val="2"/>
          <w:sz w:val="24"/>
          <w:szCs w:val="24"/>
        </w:rPr>
        <w:t xml:space="preserve"> сельскохозяйственны</w:t>
      </w:r>
      <w:r w:rsidR="00DE5E4E" w:rsidRPr="00447AB5">
        <w:rPr>
          <w:spacing w:val="2"/>
          <w:sz w:val="24"/>
          <w:szCs w:val="24"/>
        </w:rPr>
        <w:t>е</w:t>
      </w:r>
      <w:r w:rsidRPr="00447AB5">
        <w:rPr>
          <w:spacing w:val="2"/>
          <w:sz w:val="24"/>
          <w:szCs w:val="24"/>
        </w:rPr>
        <w:t xml:space="preserve"> организаци</w:t>
      </w:r>
      <w:r w:rsidR="00DE5E4E" w:rsidRPr="00447AB5">
        <w:rPr>
          <w:spacing w:val="2"/>
          <w:sz w:val="24"/>
          <w:szCs w:val="24"/>
        </w:rPr>
        <w:t>и</w:t>
      </w:r>
      <w:r w:rsidRPr="00447AB5">
        <w:rPr>
          <w:spacing w:val="2"/>
          <w:sz w:val="24"/>
          <w:szCs w:val="24"/>
        </w:rPr>
        <w:t xml:space="preserve"> на территории </w:t>
      </w:r>
      <w:proofErr w:type="spellStart"/>
      <w:r w:rsidRPr="00447AB5">
        <w:rPr>
          <w:spacing w:val="2"/>
          <w:sz w:val="24"/>
          <w:szCs w:val="24"/>
        </w:rPr>
        <w:t>Дальнереченского</w:t>
      </w:r>
      <w:proofErr w:type="spellEnd"/>
      <w:r w:rsidRPr="00447AB5">
        <w:rPr>
          <w:spacing w:val="2"/>
          <w:sz w:val="24"/>
          <w:szCs w:val="24"/>
        </w:rPr>
        <w:t xml:space="preserve"> городского округа</w:t>
      </w:r>
      <w:r w:rsidR="00DE5E4E" w:rsidRPr="00447AB5">
        <w:rPr>
          <w:spacing w:val="2"/>
          <w:sz w:val="24"/>
          <w:szCs w:val="24"/>
        </w:rPr>
        <w:t xml:space="preserve"> не зарегистрированы. </w:t>
      </w:r>
      <w:r w:rsidRPr="00447AB5">
        <w:rPr>
          <w:spacing w:val="2"/>
          <w:sz w:val="24"/>
          <w:szCs w:val="24"/>
        </w:rPr>
        <w:t>Производством сельскохозяйственной продукции занимаются</w:t>
      </w:r>
      <w:r w:rsidR="002709E3" w:rsidRPr="00447AB5">
        <w:rPr>
          <w:spacing w:val="2"/>
          <w:sz w:val="24"/>
          <w:szCs w:val="24"/>
        </w:rPr>
        <w:t xml:space="preserve"> </w:t>
      </w:r>
      <w:r w:rsidR="00813935" w:rsidRPr="00447AB5">
        <w:rPr>
          <w:spacing w:val="2"/>
          <w:sz w:val="24"/>
          <w:szCs w:val="24"/>
        </w:rPr>
        <w:t>12</w:t>
      </w:r>
      <w:r w:rsidRPr="00447AB5">
        <w:rPr>
          <w:spacing w:val="2"/>
          <w:sz w:val="24"/>
          <w:szCs w:val="24"/>
        </w:rPr>
        <w:t xml:space="preserve"> крестьянских (фермерских) хозяйств</w:t>
      </w:r>
      <w:r w:rsidR="003D527C" w:rsidRPr="00447AB5">
        <w:rPr>
          <w:spacing w:val="2"/>
          <w:sz w:val="24"/>
          <w:szCs w:val="24"/>
        </w:rPr>
        <w:t>а</w:t>
      </w:r>
      <w:r w:rsidR="00813935" w:rsidRPr="00447AB5">
        <w:rPr>
          <w:spacing w:val="2"/>
          <w:sz w:val="24"/>
          <w:szCs w:val="24"/>
        </w:rPr>
        <w:t xml:space="preserve"> и индивидуальные предприниматели</w:t>
      </w:r>
      <w:r w:rsidR="004E2F5C" w:rsidRPr="00447AB5">
        <w:rPr>
          <w:spacing w:val="2"/>
          <w:sz w:val="24"/>
          <w:szCs w:val="24"/>
        </w:rPr>
        <w:t xml:space="preserve">, </w:t>
      </w:r>
      <w:r w:rsidR="0069142B" w:rsidRPr="00447AB5">
        <w:rPr>
          <w:spacing w:val="2"/>
          <w:sz w:val="24"/>
          <w:szCs w:val="24"/>
        </w:rPr>
        <w:t>более десяти садово-огороднических товариществ</w:t>
      </w:r>
      <w:r w:rsidR="004E2F5C" w:rsidRPr="00447AB5">
        <w:rPr>
          <w:spacing w:val="2"/>
          <w:sz w:val="24"/>
          <w:szCs w:val="24"/>
        </w:rPr>
        <w:t xml:space="preserve"> и личные</w:t>
      </w:r>
      <w:r w:rsidRPr="00447AB5">
        <w:rPr>
          <w:spacing w:val="2"/>
          <w:sz w:val="24"/>
          <w:szCs w:val="24"/>
        </w:rPr>
        <w:t xml:space="preserve"> под</w:t>
      </w:r>
      <w:r w:rsidR="004E2F5C" w:rsidRPr="00447AB5">
        <w:rPr>
          <w:spacing w:val="2"/>
          <w:sz w:val="24"/>
          <w:szCs w:val="24"/>
        </w:rPr>
        <w:t>собные хозяйства</w:t>
      </w:r>
      <w:r w:rsidRPr="00447AB5">
        <w:rPr>
          <w:spacing w:val="2"/>
          <w:sz w:val="24"/>
          <w:szCs w:val="24"/>
        </w:rPr>
        <w:t xml:space="preserve"> граждан.</w:t>
      </w:r>
    </w:p>
    <w:p w:rsidR="00813935" w:rsidRPr="00447AB5" w:rsidRDefault="0001610F"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b/>
          <w:spacing w:val="2"/>
          <w:sz w:val="24"/>
          <w:szCs w:val="24"/>
        </w:rPr>
        <w:t>П.</w:t>
      </w:r>
      <w:r w:rsidR="00813935" w:rsidRPr="00447AB5">
        <w:rPr>
          <w:rFonts w:ascii="Times New Roman" w:hAnsi="Times New Roman" w:cs="Times New Roman"/>
          <w:b/>
          <w:spacing w:val="2"/>
          <w:sz w:val="24"/>
          <w:szCs w:val="24"/>
        </w:rPr>
        <w:t>1.</w:t>
      </w:r>
      <w:r w:rsidRPr="00447AB5">
        <w:rPr>
          <w:rFonts w:ascii="Times New Roman" w:hAnsi="Times New Roman" w:cs="Times New Roman"/>
          <w:b/>
          <w:spacing w:val="2"/>
          <w:sz w:val="24"/>
          <w:szCs w:val="24"/>
        </w:rPr>
        <w:t>6</w:t>
      </w:r>
      <w:r w:rsidR="00E65555" w:rsidRPr="00447AB5">
        <w:rPr>
          <w:rFonts w:ascii="Times New Roman" w:hAnsi="Times New Roman" w:cs="Times New Roman"/>
          <w:b/>
          <w:spacing w:val="2"/>
          <w:sz w:val="24"/>
          <w:szCs w:val="24"/>
        </w:rPr>
        <w:t>.</w:t>
      </w:r>
      <w:r w:rsidR="00B946C9" w:rsidRPr="00447AB5">
        <w:rPr>
          <w:rFonts w:ascii="Times New Roman" w:hAnsi="Times New Roman" w:cs="Times New Roman"/>
          <w:sz w:val="24"/>
          <w:szCs w:val="24"/>
        </w:rPr>
        <w:t xml:space="preserve"> </w:t>
      </w:r>
      <w:r w:rsidR="00813935" w:rsidRPr="00447AB5">
        <w:rPr>
          <w:rFonts w:ascii="Times New Roman" w:hAnsi="Times New Roman" w:cs="Times New Roman"/>
          <w:sz w:val="24"/>
          <w:szCs w:val="24"/>
        </w:rPr>
        <w:t xml:space="preserve">В рамках реализации мероприятий муниципальной программы «Развитие транспортного комплекса на территории </w:t>
      </w:r>
      <w:proofErr w:type="spellStart"/>
      <w:r w:rsidR="00813935" w:rsidRPr="00447AB5">
        <w:rPr>
          <w:rFonts w:ascii="Times New Roman" w:hAnsi="Times New Roman" w:cs="Times New Roman"/>
          <w:sz w:val="24"/>
          <w:szCs w:val="24"/>
        </w:rPr>
        <w:t>Дальнереченского</w:t>
      </w:r>
      <w:proofErr w:type="spellEnd"/>
      <w:r w:rsidR="00813935" w:rsidRPr="00447AB5">
        <w:rPr>
          <w:rFonts w:ascii="Times New Roman" w:hAnsi="Times New Roman" w:cs="Times New Roman"/>
          <w:sz w:val="24"/>
          <w:szCs w:val="24"/>
        </w:rPr>
        <w:t xml:space="preserve"> городского округа» в 2021 году выполнен ремонт улично-дорожной сети асфальтобетонного покрытия на общую сумму 20 202 020 рублей. </w:t>
      </w:r>
    </w:p>
    <w:p w:rsidR="00813935" w:rsidRPr="00447AB5" w:rsidRDefault="00813935"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sz w:val="24"/>
          <w:szCs w:val="24"/>
        </w:rPr>
        <w:t>Были проведены работы по устройству асфальтного полотна автомобильной дороги:</w:t>
      </w:r>
    </w:p>
    <w:p w:rsidR="00813935" w:rsidRPr="00447AB5" w:rsidRDefault="00813935"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sz w:val="24"/>
          <w:szCs w:val="24"/>
        </w:rPr>
        <w:t xml:space="preserve">1)  по ул. Плеханова (от ул. Рябуха, 75 до ул. </w:t>
      </w:r>
      <w:proofErr w:type="spellStart"/>
      <w:r w:rsidRPr="00447AB5">
        <w:rPr>
          <w:rFonts w:ascii="Times New Roman" w:hAnsi="Times New Roman" w:cs="Times New Roman"/>
          <w:sz w:val="24"/>
          <w:szCs w:val="24"/>
        </w:rPr>
        <w:t>Карбышева</w:t>
      </w:r>
      <w:proofErr w:type="spellEnd"/>
      <w:r w:rsidRPr="00447AB5">
        <w:rPr>
          <w:rFonts w:ascii="Times New Roman" w:hAnsi="Times New Roman" w:cs="Times New Roman"/>
          <w:sz w:val="24"/>
          <w:szCs w:val="24"/>
        </w:rPr>
        <w:t>), общая площадь – 3680 м</w:t>
      </w:r>
      <w:proofErr w:type="gramStart"/>
      <w:r w:rsidRPr="00447AB5">
        <w:rPr>
          <w:rFonts w:ascii="Times New Roman" w:hAnsi="Times New Roman" w:cs="Times New Roman"/>
          <w:sz w:val="24"/>
          <w:szCs w:val="24"/>
        </w:rPr>
        <w:t>2</w:t>
      </w:r>
      <w:proofErr w:type="gramEnd"/>
      <w:r w:rsidRPr="00447AB5">
        <w:rPr>
          <w:rFonts w:ascii="Times New Roman" w:hAnsi="Times New Roman" w:cs="Times New Roman"/>
          <w:sz w:val="24"/>
          <w:szCs w:val="24"/>
        </w:rPr>
        <w:t xml:space="preserve">, протяженность – 600 </w:t>
      </w:r>
      <w:proofErr w:type="spellStart"/>
      <w:r w:rsidRPr="00447AB5">
        <w:rPr>
          <w:rFonts w:ascii="Times New Roman" w:hAnsi="Times New Roman" w:cs="Times New Roman"/>
          <w:sz w:val="24"/>
          <w:szCs w:val="24"/>
        </w:rPr>
        <w:t>п.м</w:t>
      </w:r>
      <w:proofErr w:type="spellEnd"/>
      <w:r w:rsidRPr="00447AB5">
        <w:rPr>
          <w:rFonts w:ascii="Times New Roman" w:hAnsi="Times New Roman" w:cs="Times New Roman"/>
          <w:sz w:val="24"/>
          <w:szCs w:val="24"/>
        </w:rPr>
        <w:t>. стоимость работ 7 340 тыс. руб. работы выполнены в полном объеме.</w:t>
      </w:r>
    </w:p>
    <w:p w:rsidR="00813935" w:rsidRPr="00447AB5" w:rsidRDefault="00813935"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sz w:val="24"/>
          <w:szCs w:val="24"/>
        </w:rPr>
        <w:t>2)  по ул. Украинская (от ул. Тухачевского до ул. Энгельса), общая площадь – 3234 м</w:t>
      </w:r>
      <w:proofErr w:type="gramStart"/>
      <w:r w:rsidRPr="00447AB5">
        <w:rPr>
          <w:rFonts w:ascii="Times New Roman" w:hAnsi="Times New Roman" w:cs="Times New Roman"/>
          <w:sz w:val="24"/>
          <w:szCs w:val="24"/>
        </w:rPr>
        <w:t>2</w:t>
      </w:r>
      <w:proofErr w:type="gramEnd"/>
      <w:r w:rsidRPr="00447AB5">
        <w:rPr>
          <w:rFonts w:ascii="Times New Roman" w:hAnsi="Times New Roman" w:cs="Times New Roman"/>
          <w:sz w:val="24"/>
          <w:szCs w:val="24"/>
        </w:rPr>
        <w:t xml:space="preserve">, протяженность – 539 </w:t>
      </w:r>
      <w:proofErr w:type="spellStart"/>
      <w:r w:rsidRPr="00447AB5">
        <w:rPr>
          <w:rFonts w:ascii="Times New Roman" w:hAnsi="Times New Roman" w:cs="Times New Roman"/>
          <w:sz w:val="24"/>
          <w:szCs w:val="24"/>
        </w:rPr>
        <w:t>п.м</w:t>
      </w:r>
      <w:proofErr w:type="spellEnd"/>
      <w:r w:rsidRPr="00447AB5">
        <w:rPr>
          <w:rFonts w:ascii="Times New Roman" w:hAnsi="Times New Roman" w:cs="Times New Roman"/>
          <w:sz w:val="24"/>
          <w:szCs w:val="24"/>
        </w:rPr>
        <w:t>. стоимость работ 6 386 тыс. руб.</w:t>
      </w:r>
    </w:p>
    <w:p w:rsidR="00813935" w:rsidRPr="00447AB5" w:rsidRDefault="00813935"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sz w:val="24"/>
          <w:szCs w:val="24"/>
        </w:rPr>
        <w:t>3) по ул. 45 лет Октября (от пересечения с пер. Пролетарским до ул. Строительная), общая площадь – 3150 м</w:t>
      </w:r>
      <w:proofErr w:type="gramStart"/>
      <w:r w:rsidRPr="00447AB5">
        <w:rPr>
          <w:rFonts w:ascii="Times New Roman" w:hAnsi="Times New Roman" w:cs="Times New Roman"/>
          <w:sz w:val="24"/>
          <w:szCs w:val="24"/>
        </w:rPr>
        <w:t>2</w:t>
      </w:r>
      <w:proofErr w:type="gramEnd"/>
      <w:r w:rsidRPr="00447AB5">
        <w:rPr>
          <w:rFonts w:ascii="Times New Roman" w:hAnsi="Times New Roman" w:cs="Times New Roman"/>
          <w:sz w:val="24"/>
          <w:szCs w:val="24"/>
        </w:rPr>
        <w:t xml:space="preserve">, протяженность – 525 </w:t>
      </w:r>
      <w:proofErr w:type="spellStart"/>
      <w:r w:rsidRPr="00447AB5">
        <w:rPr>
          <w:rFonts w:ascii="Times New Roman" w:hAnsi="Times New Roman" w:cs="Times New Roman"/>
          <w:sz w:val="24"/>
          <w:szCs w:val="24"/>
        </w:rPr>
        <w:t>п.м</w:t>
      </w:r>
      <w:proofErr w:type="spellEnd"/>
      <w:r w:rsidRPr="00447AB5">
        <w:rPr>
          <w:rFonts w:ascii="Times New Roman" w:hAnsi="Times New Roman" w:cs="Times New Roman"/>
          <w:sz w:val="24"/>
          <w:szCs w:val="24"/>
        </w:rPr>
        <w:t>. стоимость работ 6 471 тыс. руб.</w:t>
      </w:r>
    </w:p>
    <w:p w:rsidR="00813935" w:rsidRPr="00447AB5" w:rsidRDefault="00813935"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sz w:val="24"/>
          <w:szCs w:val="24"/>
        </w:rPr>
        <w:t xml:space="preserve">Содержание автомобильных дорог в зимний период </w:t>
      </w:r>
    </w:p>
    <w:p w:rsidR="00813935" w:rsidRPr="00447AB5" w:rsidRDefault="00813935"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sz w:val="24"/>
          <w:szCs w:val="24"/>
        </w:rPr>
        <w:t xml:space="preserve">– механизированная уборка в зимний период автомобильных дорог и улиц </w:t>
      </w:r>
      <w:proofErr w:type="spellStart"/>
      <w:r w:rsidRPr="00447AB5">
        <w:rPr>
          <w:rFonts w:ascii="Times New Roman" w:hAnsi="Times New Roman" w:cs="Times New Roman"/>
          <w:sz w:val="24"/>
          <w:szCs w:val="24"/>
        </w:rPr>
        <w:t>Дальнереченского</w:t>
      </w:r>
      <w:proofErr w:type="spellEnd"/>
      <w:r w:rsidRPr="00447AB5">
        <w:rPr>
          <w:rFonts w:ascii="Times New Roman" w:hAnsi="Times New Roman" w:cs="Times New Roman"/>
          <w:sz w:val="24"/>
          <w:szCs w:val="24"/>
        </w:rPr>
        <w:t xml:space="preserve"> городского округа( в том числе уборка и вывоз снега, у</w:t>
      </w:r>
      <w:r w:rsidR="00126755" w:rsidRPr="00447AB5">
        <w:rPr>
          <w:rFonts w:ascii="Times New Roman" w:hAnsi="Times New Roman" w:cs="Times New Roman"/>
          <w:sz w:val="24"/>
          <w:szCs w:val="24"/>
        </w:rPr>
        <w:t>борка автогрейдером) на сумму 9</w:t>
      </w:r>
      <w:r w:rsidRPr="00447AB5">
        <w:rPr>
          <w:rFonts w:ascii="Times New Roman" w:hAnsi="Times New Roman" w:cs="Times New Roman"/>
          <w:sz w:val="24"/>
          <w:szCs w:val="24"/>
        </w:rPr>
        <w:t>475,896 тыс. ру</w:t>
      </w:r>
      <w:r w:rsidR="00126755" w:rsidRPr="00447AB5">
        <w:rPr>
          <w:rFonts w:ascii="Times New Roman" w:hAnsi="Times New Roman" w:cs="Times New Roman"/>
          <w:sz w:val="24"/>
          <w:szCs w:val="24"/>
        </w:rPr>
        <w:t>б</w:t>
      </w:r>
      <w:r w:rsidRPr="00447AB5">
        <w:rPr>
          <w:rFonts w:ascii="Times New Roman" w:hAnsi="Times New Roman" w:cs="Times New Roman"/>
          <w:sz w:val="24"/>
          <w:szCs w:val="24"/>
        </w:rPr>
        <w:t>.</w:t>
      </w:r>
      <w:r w:rsidR="00126755" w:rsidRPr="00447AB5">
        <w:rPr>
          <w:rFonts w:ascii="Times New Roman" w:hAnsi="Times New Roman" w:cs="Times New Roman"/>
          <w:sz w:val="24"/>
          <w:szCs w:val="24"/>
        </w:rPr>
        <w:t xml:space="preserve"> </w:t>
      </w:r>
      <w:r w:rsidRPr="00447AB5">
        <w:rPr>
          <w:rFonts w:ascii="Times New Roman" w:hAnsi="Times New Roman" w:cs="Times New Roman"/>
          <w:sz w:val="24"/>
          <w:szCs w:val="24"/>
        </w:rPr>
        <w:t xml:space="preserve">(улицы и дороги г. Дальнереченска, </w:t>
      </w:r>
      <w:proofErr w:type="spellStart"/>
      <w:r w:rsidRPr="00447AB5">
        <w:rPr>
          <w:rFonts w:ascii="Times New Roman" w:hAnsi="Times New Roman" w:cs="Times New Roman"/>
          <w:sz w:val="24"/>
          <w:szCs w:val="24"/>
        </w:rPr>
        <w:t>мкр</w:t>
      </w:r>
      <w:proofErr w:type="spellEnd"/>
      <w:r w:rsidRPr="00447AB5">
        <w:rPr>
          <w:rFonts w:ascii="Times New Roman" w:hAnsi="Times New Roman" w:cs="Times New Roman"/>
          <w:sz w:val="24"/>
          <w:szCs w:val="24"/>
        </w:rPr>
        <w:t xml:space="preserve">-на ЛДК, </w:t>
      </w:r>
      <w:proofErr w:type="spellStart"/>
      <w:r w:rsidRPr="00447AB5">
        <w:rPr>
          <w:rFonts w:ascii="Times New Roman" w:hAnsi="Times New Roman" w:cs="Times New Roman"/>
          <w:sz w:val="24"/>
          <w:szCs w:val="24"/>
        </w:rPr>
        <w:t>с</w:t>
      </w:r>
      <w:proofErr w:type="gramStart"/>
      <w:r w:rsidRPr="00447AB5">
        <w:rPr>
          <w:rFonts w:ascii="Times New Roman" w:hAnsi="Times New Roman" w:cs="Times New Roman"/>
          <w:sz w:val="24"/>
          <w:szCs w:val="24"/>
        </w:rPr>
        <w:t>.Л</w:t>
      </w:r>
      <w:proofErr w:type="gramEnd"/>
      <w:r w:rsidRPr="00447AB5">
        <w:rPr>
          <w:rFonts w:ascii="Times New Roman" w:hAnsi="Times New Roman" w:cs="Times New Roman"/>
          <w:sz w:val="24"/>
          <w:szCs w:val="24"/>
        </w:rPr>
        <w:t>азо</w:t>
      </w:r>
      <w:proofErr w:type="spellEnd"/>
      <w:r w:rsidRPr="00447AB5">
        <w:rPr>
          <w:rFonts w:ascii="Times New Roman" w:hAnsi="Times New Roman" w:cs="Times New Roman"/>
          <w:sz w:val="24"/>
          <w:szCs w:val="24"/>
        </w:rPr>
        <w:t xml:space="preserve"> и </w:t>
      </w:r>
      <w:proofErr w:type="spellStart"/>
      <w:r w:rsidRPr="00447AB5">
        <w:rPr>
          <w:rFonts w:ascii="Times New Roman" w:hAnsi="Times New Roman" w:cs="Times New Roman"/>
          <w:sz w:val="24"/>
          <w:szCs w:val="24"/>
        </w:rPr>
        <w:t>с.Грушевое</w:t>
      </w:r>
      <w:proofErr w:type="spellEnd"/>
      <w:r w:rsidRPr="00447AB5">
        <w:rPr>
          <w:rFonts w:ascii="Times New Roman" w:hAnsi="Times New Roman" w:cs="Times New Roman"/>
          <w:sz w:val="24"/>
          <w:szCs w:val="24"/>
        </w:rPr>
        <w:t xml:space="preserve">), </w:t>
      </w:r>
    </w:p>
    <w:p w:rsidR="00813935" w:rsidRPr="00447AB5" w:rsidRDefault="00813935"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sz w:val="24"/>
          <w:szCs w:val="24"/>
        </w:rPr>
        <w:lastRenderedPageBreak/>
        <w:t>Содержание автомобильных дорог в летний период</w:t>
      </w:r>
    </w:p>
    <w:p w:rsidR="00813935" w:rsidRPr="00447AB5" w:rsidRDefault="00813935"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sz w:val="24"/>
          <w:szCs w:val="24"/>
        </w:rPr>
        <w:t xml:space="preserve">– подсыпка ПГС  с последующей планировкой  и </w:t>
      </w:r>
      <w:proofErr w:type="spellStart"/>
      <w:r w:rsidRPr="00447AB5">
        <w:rPr>
          <w:rFonts w:ascii="Times New Roman" w:hAnsi="Times New Roman" w:cs="Times New Roman"/>
          <w:sz w:val="24"/>
          <w:szCs w:val="24"/>
        </w:rPr>
        <w:t>грейдированием</w:t>
      </w:r>
      <w:proofErr w:type="spellEnd"/>
      <w:r w:rsidRPr="00447AB5">
        <w:rPr>
          <w:rFonts w:ascii="Times New Roman" w:hAnsi="Times New Roman" w:cs="Times New Roman"/>
          <w:sz w:val="24"/>
          <w:szCs w:val="24"/>
        </w:rPr>
        <w:t xml:space="preserve"> автомобильных дорог на территории Д</w:t>
      </w:r>
      <w:r w:rsidR="00126755" w:rsidRPr="00447AB5">
        <w:rPr>
          <w:rFonts w:ascii="Times New Roman" w:hAnsi="Times New Roman" w:cs="Times New Roman"/>
          <w:sz w:val="24"/>
          <w:szCs w:val="24"/>
        </w:rPr>
        <w:t xml:space="preserve">ГО  на сумму 8118,290 </w:t>
      </w:r>
      <w:proofErr w:type="spellStart"/>
      <w:r w:rsidR="00126755" w:rsidRPr="00447AB5">
        <w:rPr>
          <w:rFonts w:ascii="Times New Roman" w:hAnsi="Times New Roman" w:cs="Times New Roman"/>
          <w:sz w:val="24"/>
          <w:szCs w:val="24"/>
        </w:rPr>
        <w:t>тыс.руб</w:t>
      </w:r>
      <w:proofErr w:type="spellEnd"/>
      <w:r w:rsidR="00126755" w:rsidRPr="00447AB5">
        <w:rPr>
          <w:rFonts w:ascii="Times New Roman" w:hAnsi="Times New Roman" w:cs="Times New Roman"/>
          <w:sz w:val="24"/>
          <w:szCs w:val="24"/>
        </w:rPr>
        <w:t xml:space="preserve">. </w:t>
      </w:r>
      <w:r w:rsidRPr="00447AB5">
        <w:rPr>
          <w:rFonts w:ascii="Times New Roman" w:hAnsi="Times New Roman" w:cs="Times New Roman"/>
          <w:sz w:val="24"/>
          <w:szCs w:val="24"/>
        </w:rPr>
        <w:t xml:space="preserve">(внутриквартальные проезды </w:t>
      </w:r>
      <w:proofErr w:type="spellStart"/>
      <w:r w:rsidRPr="00447AB5">
        <w:rPr>
          <w:rFonts w:ascii="Times New Roman" w:hAnsi="Times New Roman" w:cs="Times New Roman"/>
          <w:sz w:val="24"/>
          <w:szCs w:val="24"/>
        </w:rPr>
        <w:t>Дальнереченского</w:t>
      </w:r>
      <w:proofErr w:type="spellEnd"/>
      <w:r w:rsidRPr="00447AB5">
        <w:rPr>
          <w:rFonts w:ascii="Times New Roman" w:hAnsi="Times New Roman" w:cs="Times New Roman"/>
          <w:sz w:val="24"/>
          <w:szCs w:val="24"/>
        </w:rPr>
        <w:t xml:space="preserve"> городского </w:t>
      </w:r>
      <w:proofErr w:type="spellStart"/>
      <w:r w:rsidRPr="00447AB5">
        <w:rPr>
          <w:rFonts w:ascii="Times New Roman" w:hAnsi="Times New Roman" w:cs="Times New Roman"/>
          <w:sz w:val="24"/>
          <w:szCs w:val="24"/>
        </w:rPr>
        <w:t>окурга</w:t>
      </w:r>
      <w:proofErr w:type="spellEnd"/>
      <w:r w:rsidRPr="00447AB5">
        <w:rPr>
          <w:rFonts w:ascii="Times New Roman" w:hAnsi="Times New Roman" w:cs="Times New Roman"/>
          <w:sz w:val="24"/>
          <w:szCs w:val="24"/>
        </w:rPr>
        <w:t xml:space="preserve">, </w:t>
      </w:r>
      <w:proofErr w:type="spellStart"/>
      <w:r w:rsidRPr="00447AB5">
        <w:rPr>
          <w:rFonts w:ascii="Times New Roman" w:hAnsi="Times New Roman" w:cs="Times New Roman"/>
          <w:sz w:val="24"/>
          <w:szCs w:val="24"/>
        </w:rPr>
        <w:t>мкр</w:t>
      </w:r>
      <w:proofErr w:type="spellEnd"/>
      <w:r w:rsidRPr="00447AB5">
        <w:rPr>
          <w:rFonts w:ascii="Times New Roman" w:hAnsi="Times New Roman" w:cs="Times New Roman"/>
          <w:sz w:val="24"/>
          <w:szCs w:val="24"/>
        </w:rPr>
        <w:t xml:space="preserve">-он Промышленный, </w:t>
      </w:r>
      <w:proofErr w:type="spellStart"/>
      <w:r w:rsidRPr="00447AB5">
        <w:rPr>
          <w:rFonts w:ascii="Times New Roman" w:hAnsi="Times New Roman" w:cs="Times New Roman"/>
          <w:sz w:val="24"/>
          <w:szCs w:val="24"/>
        </w:rPr>
        <w:t>мкр</w:t>
      </w:r>
      <w:proofErr w:type="spellEnd"/>
      <w:r w:rsidRPr="00447AB5">
        <w:rPr>
          <w:rFonts w:ascii="Times New Roman" w:hAnsi="Times New Roman" w:cs="Times New Roman"/>
          <w:sz w:val="24"/>
          <w:szCs w:val="24"/>
        </w:rPr>
        <w:t xml:space="preserve">-он </w:t>
      </w:r>
      <w:proofErr w:type="spellStart"/>
      <w:r w:rsidRPr="00447AB5">
        <w:rPr>
          <w:rFonts w:ascii="Times New Roman" w:hAnsi="Times New Roman" w:cs="Times New Roman"/>
          <w:sz w:val="24"/>
          <w:szCs w:val="24"/>
        </w:rPr>
        <w:t>Сенопункт</w:t>
      </w:r>
      <w:proofErr w:type="spellEnd"/>
      <w:r w:rsidRPr="00447AB5">
        <w:rPr>
          <w:rFonts w:ascii="Times New Roman" w:hAnsi="Times New Roman" w:cs="Times New Roman"/>
          <w:sz w:val="24"/>
          <w:szCs w:val="24"/>
        </w:rPr>
        <w:t xml:space="preserve">-Каменушка, </w:t>
      </w:r>
      <w:proofErr w:type="spellStart"/>
      <w:r w:rsidRPr="00447AB5">
        <w:rPr>
          <w:rFonts w:ascii="Times New Roman" w:hAnsi="Times New Roman" w:cs="Times New Roman"/>
          <w:sz w:val="24"/>
          <w:szCs w:val="24"/>
        </w:rPr>
        <w:t>мкр</w:t>
      </w:r>
      <w:proofErr w:type="spellEnd"/>
      <w:r w:rsidRPr="00447AB5">
        <w:rPr>
          <w:rFonts w:ascii="Times New Roman" w:hAnsi="Times New Roman" w:cs="Times New Roman"/>
          <w:sz w:val="24"/>
          <w:szCs w:val="24"/>
        </w:rPr>
        <w:t xml:space="preserve">-он Белая речка, </w:t>
      </w:r>
      <w:proofErr w:type="spellStart"/>
      <w:r w:rsidRPr="00447AB5">
        <w:rPr>
          <w:rFonts w:ascii="Times New Roman" w:hAnsi="Times New Roman" w:cs="Times New Roman"/>
          <w:sz w:val="24"/>
          <w:szCs w:val="24"/>
        </w:rPr>
        <w:t>мкр</w:t>
      </w:r>
      <w:proofErr w:type="spellEnd"/>
      <w:r w:rsidRPr="00447AB5">
        <w:rPr>
          <w:rFonts w:ascii="Times New Roman" w:hAnsi="Times New Roman" w:cs="Times New Roman"/>
          <w:sz w:val="24"/>
          <w:szCs w:val="24"/>
        </w:rPr>
        <w:t xml:space="preserve">-он Первомайский, </w:t>
      </w:r>
      <w:proofErr w:type="spellStart"/>
      <w:r w:rsidRPr="00447AB5">
        <w:rPr>
          <w:rFonts w:ascii="Times New Roman" w:hAnsi="Times New Roman" w:cs="Times New Roman"/>
          <w:sz w:val="24"/>
          <w:szCs w:val="24"/>
        </w:rPr>
        <w:t>мкр</w:t>
      </w:r>
      <w:proofErr w:type="spellEnd"/>
      <w:r w:rsidRPr="00447AB5">
        <w:rPr>
          <w:rFonts w:ascii="Times New Roman" w:hAnsi="Times New Roman" w:cs="Times New Roman"/>
          <w:sz w:val="24"/>
          <w:szCs w:val="24"/>
        </w:rPr>
        <w:t xml:space="preserve">-он Дальнереченск – 2, </w:t>
      </w:r>
      <w:proofErr w:type="spellStart"/>
      <w:r w:rsidRPr="00447AB5">
        <w:rPr>
          <w:rFonts w:ascii="Times New Roman" w:hAnsi="Times New Roman" w:cs="Times New Roman"/>
          <w:sz w:val="24"/>
          <w:szCs w:val="24"/>
        </w:rPr>
        <w:t>мкр</w:t>
      </w:r>
      <w:proofErr w:type="spellEnd"/>
      <w:r w:rsidRPr="00447AB5">
        <w:rPr>
          <w:rFonts w:ascii="Times New Roman" w:hAnsi="Times New Roman" w:cs="Times New Roman"/>
          <w:sz w:val="24"/>
          <w:szCs w:val="24"/>
        </w:rPr>
        <w:t xml:space="preserve">-он Аэропорт, </w:t>
      </w:r>
      <w:proofErr w:type="spellStart"/>
      <w:r w:rsidRPr="00447AB5">
        <w:rPr>
          <w:rFonts w:ascii="Times New Roman" w:hAnsi="Times New Roman" w:cs="Times New Roman"/>
          <w:sz w:val="24"/>
          <w:szCs w:val="24"/>
        </w:rPr>
        <w:t>мкр</w:t>
      </w:r>
      <w:proofErr w:type="spellEnd"/>
      <w:r w:rsidRPr="00447AB5">
        <w:rPr>
          <w:rFonts w:ascii="Times New Roman" w:hAnsi="Times New Roman" w:cs="Times New Roman"/>
          <w:sz w:val="24"/>
          <w:szCs w:val="24"/>
        </w:rPr>
        <w:t xml:space="preserve">-он Кирпичный, </w:t>
      </w:r>
      <w:proofErr w:type="spellStart"/>
      <w:r w:rsidRPr="00447AB5">
        <w:rPr>
          <w:rFonts w:ascii="Times New Roman" w:hAnsi="Times New Roman" w:cs="Times New Roman"/>
          <w:sz w:val="24"/>
          <w:szCs w:val="24"/>
        </w:rPr>
        <w:t>мкр</w:t>
      </w:r>
      <w:proofErr w:type="spellEnd"/>
      <w:r w:rsidRPr="00447AB5">
        <w:rPr>
          <w:rFonts w:ascii="Times New Roman" w:hAnsi="Times New Roman" w:cs="Times New Roman"/>
          <w:sz w:val="24"/>
          <w:szCs w:val="24"/>
        </w:rPr>
        <w:t xml:space="preserve">-он ЛДК, хутор Попцова, Медвежий хутор, улицы и дороги </w:t>
      </w:r>
      <w:proofErr w:type="spellStart"/>
      <w:r w:rsidRPr="00447AB5">
        <w:rPr>
          <w:rFonts w:ascii="Times New Roman" w:hAnsi="Times New Roman" w:cs="Times New Roman"/>
          <w:sz w:val="24"/>
          <w:szCs w:val="24"/>
        </w:rPr>
        <w:t>с</w:t>
      </w:r>
      <w:proofErr w:type="gramStart"/>
      <w:r w:rsidRPr="00447AB5">
        <w:rPr>
          <w:rFonts w:ascii="Times New Roman" w:hAnsi="Times New Roman" w:cs="Times New Roman"/>
          <w:sz w:val="24"/>
          <w:szCs w:val="24"/>
        </w:rPr>
        <w:t>.Л</w:t>
      </w:r>
      <w:proofErr w:type="gramEnd"/>
      <w:r w:rsidRPr="00447AB5">
        <w:rPr>
          <w:rFonts w:ascii="Times New Roman" w:hAnsi="Times New Roman" w:cs="Times New Roman"/>
          <w:sz w:val="24"/>
          <w:szCs w:val="24"/>
        </w:rPr>
        <w:t>азо</w:t>
      </w:r>
      <w:proofErr w:type="spellEnd"/>
      <w:r w:rsidRPr="00447AB5">
        <w:rPr>
          <w:rFonts w:ascii="Times New Roman" w:hAnsi="Times New Roman" w:cs="Times New Roman"/>
          <w:sz w:val="24"/>
          <w:szCs w:val="24"/>
        </w:rPr>
        <w:t xml:space="preserve"> и </w:t>
      </w:r>
      <w:proofErr w:type="spellStart"/>
      <w:r w:rsidRPr="00447AB5">
        <w:rPr>
          <w:rFonts w:ascii="Times New Roman" w:hAnsi="Times New Roman" w:cs="Times New Roman"/>
          <w:sz w:val="24"/>
          <w:szCs w:val="24"/>
        </w:rPr>
        <w:t>с.Грушевое</w:t>
      </w:r>
      <w:proofErr w:type="spellEnd"/>
      <w:r w:rsidRPr="00447AB5">
        <w:rPr>
          <w:rFonts w:ascii="Times New Roman" w:hAnsi="Times New Roman" w:cs="Times New Roman"/>
          <w:sz w:val="24"/>
          <w:szCs w:val="24"/>
        </w:rPr>
        <w:t>)</w:t>
      </w:r>
    </w:p>
    <w:p w:rsidR="00813935" w:rsidRPr="00447AB5" w:rsidRDefault="00813935"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sz w:val="24"/>
          <w:szCs w:val="24"/>
        </w:rPr>
        <w:t>Содержание и обслуживание улично-дорожной сети:</w:t>
      </w:r>
    </w:p>
    <w:p w:rsidR="00813935" w:rsidRPr="00447AB5" w:rsidRDefault="00813935"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sz w:val="24"/>
          <w:szCs w:val="24"/>
        </w:rPr>
        <w:t>– нанесение дорожной разметки на сумму  700,001</w:t>
      </w:r>
      <w:r w:rsidR="00126755" w:rsidRPr="00447AB5">
        <w:rPr>
          <w:rFonts w:ascii="Times New Roman" w:hAnsi="Times New Roman" w:cs="Times New Roman"/>
          <w:sz w:val="24"/>
          <w:szCs w:val="24"/>
        </w:rPr>
        <w:t xml:space="preserve"> тыс</w:t>
      </w:r>
      <w:r w:rsidRPr="00447AB5">
        <w:rPr>
          <w:rFonts w:ascii="Times New Roman" w:hAnsi="Times New Roman" w:cs="Times New Roman"/>
          <w:sz w:val="24"/>
          <w:szCs w:val="24"/>
        </w:rPr>
        <w:t>.</w:t>
      </w:r>
      <w:r w:rsidR="00126755" w:rsidRPr="00447AB5">
        <w:rPr>
          <w:rFonts w:ascii="Times New Roman" w:hAnsi="Times New Roman" w:cs="Times New Roman"/>
          <w:sz w:val="24"/>
          <w:szCs w:val="24"/>
        </w:rPr>
        <w:t xml:space="preserve"> </w:t>
      </w:r>
      <w:proofErr w:type="spellStart"/>
      <w:r w:rsidRPr="00447AB5">
        <w:rPr>
          <w:rFonts w:ascii="Times New Roman" w:hAnsi="Times New Roman" w:cs="Times New Roman"/>
          <w:sz w:val="24"/>
          <w:szCs w:val="24"/>
        </w:rPr>
        <w:t>руб</w:t>
      </w:r>
      <w:proofErr w:type="spellEnd"/>
      <w:r w:rsidRPr="00447AB5">
        <w:rPr>
          <w:rFonts w:ascii="Times New Roman" w:hAnsi="Times New Roman" w:cs="Times New Roman"/>
          <w:sz w:val="24"/>
          <w:szCs w:val="24"/>
        </w:rPr>
        <w:t>;</w:t>
      </w:r>
    </w:p>
    <w:p w:rsidR="00813935" w:rsidRPr="00447AB5" w:rsidRDefault="00126755"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sz w:val="24"/>
          <w:szCs w:val="24"/>
        </w:rPr>
        <w:t xml:space="preserve">– </w:t>
      </w:r>
      <w:r w:rsidR="00813935" w:rsidRPr="00447AB5">
        <w:rPr>
          <w:rFonts w:ascii="Times New Roman" w:hAnsi="Times New Roman" w:cs="Times New Roman"/>
          <w:sz w:val="24"/>
          <w:szCs w:val="24"/>
        </w:rPr>
        <w:t xml:space="preserve">выполнения работ по </w:t>
      </w:r>
      <w:proofErr w:type="spellStart"/>
      <w:r w:rsidR="00813935" w:rsidRPr="00447AB5">
        <w:rPr>
          <w:rFonts w:ascii="Times New Roman" w:hAnsi="Times New Roman" w:cs="Times New Roman"/>
          <w:sz w:val="24"/>
          <w:szCs w:val="24"/>
        </w:rPr>
        <w:t>в</w:t>
      </w:r>
      <w:r w:rsidRPr="00447AB5">
        <w:rPr>
          <w:rFonts w:ascii="Times New Roman" w:hAnsi="Times New Roman" w:cs="Times New Roman"/>
          <w:sz w:val="24"/>
          <w:szCs w:val="24"/>
        </w:rPr>
        <w:t>ыравнгиванию</w:t>
      </w:r>
      <w:proofErr w:type="spellEnd"/>
      <w:r w:rsidRPr="00447AB5">
        <w:rPr>
          <w:rFonts w:ascii="Times New Roman" w:hAnsi="Times New Roman" w:cs="Times New Roman"/>
          <w:sz w:val="24"/>
          <w:szCs w:val="24"/>
        </w:rPr>
        <w:t xml:space="preserve"> лееров на сумму 78,</w:t>
      </w:r>
      <w:r w:rsidR="00813935" w:rsidRPr="00447AB5">
        <w:rPr>
          <w:rFonts w:ascii="Times New Roman" w:hAnsi="Times New Roman" w:cs="Times New Roman"/>
          <w:sz w:val="24"/>
          <w:szCs w:val="24"/>
        </w:rPr>
        <w:t>403 тыс.</w:t>
      </w:r>
      <w:r w:rsidRPr="00447AB5">
        <w:rPr>
          <w:rFonts w:ascii="Times New Roman" w:hAnsi="Times New Roman" w:cs="Times New Roman"/>
          <w:sz w:val="24"/>
          <w:szCs w:val="24"/>
        </w:rPr>
        <w:t xml:space="preserve"> </w:t>
      </w:r>
      <w:proofErr w:type="spellStart"/>
      <w:r w:rsidR="00813935" w:rsidRPr="00447AB5">
        <w:rPr>
          <w:rFonts w:ascii="Times New Roman" w:hAnsi="Times New Roman" w:cs="Times New Roman"/>
          <w:sz w:val="24"/>
          <w:szCs w:val="24"/>
        </w:rPr>
        <w:t>руб</w:t>
      </w:r>
      <w:proofErr w:type="spellEnd"/>
      <w:r w:rsidR="00813935" w:rsidRPr="00447AB5">
        <w:rPr>
          <w:rFonts w:ascii="Times New Roman" w:hAnsi="Times New Roman" w:cs="Times New Roman"/>
          <w:sz w:val="24"/>
          <w:szCs w:val="24"/>
        </w:rPr>
        <w:t>;</w:t>
      </w:r>
    </w:p>
    <w:p w:rsidR="00813935" w:rsidRPr="00447AB5" w:rsidRDefault="00813935"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sz w:val="24"/>
          <w:szCs w:val="24"/>
        </w:rPr>
        <w:t>– установка и ремонт дорожных знаков на сумму</w:t>
      </w:r>
      <w:r w:rsidR="00126755" w:rsidRPr="00447AB5">
        <w:rPr>
          <w:rFonts w:ascii="Times New Roman" w:hAnsi="Times New Roman" w:cs="Times New Roman"/>
          <w:sz w:val="24"/>
          <w:szCs w:val="24"/>
        </w:rPr>
        <w:t xml:space="preserve"> </w:t>
      </w:r>
      <w:r w:rsidRPr="00447AB5">
        <w:rPr>
          <w:rFonts w:ascii="Times New Roman" w:hAnsi="Times New Roman" w:cs="Times New Roman"/>
          <w:sz w:val="24"/>
          <w:szCs w:val="24"/>
        </w:rPr>
        <w:t>468,048 тыс.</w:t>
      </w:r>
      <w:r w:rsidR="00126755" w:rsidRPr="00447AB5">
        <w:rPr>
          <w:rFonts w:ascii="Times New Roman" w:hAnsi="Times New Roman" w:cs="Times New Roman"/>
          <w:sz w:val="24"/>
          <w:szCs w:val="24"/>
        </w:rPr>
        <w:t xml:space="preserve"> </w:t>
      </w:r>
      <w:r w:rsidRPr="00447AB5">
        <w:rPr>
          <w:rFonts w:ascii="Times New Roman" w:hAnsi="Times New Roman" w:cs="Times New Roman"/>
          <w:sz w:val="24"/>
          <w:szCs w:val="24"/>
        </w:rPr>
        <w:t>руб.</w:t>
      </w:r>
    </w:p>
    <w:p w:rsidR="00813935" w:rsidRPr="00447AB5" w:rsidRDefault="00813935"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sz w:val="24"/>
          <w:szCs w:val="24"/>
        </w:rPr>
        <w:t>– обслуживание и ремонт светофорных объектов на сумму 498,523 тыс. руб.;</w:t>
      </w:r>
    </w:p>
    <w:p w:rsidR="00813935" w:rsidRPr="00447AB5" w:rsidRDefault="00813935"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sz w:val="24"/>
          <w:szCs w:val="24"/>
        </w:rPr>
        <w:t xml:space="preserve">Выполнены работы по очистке ливневой канализации в количестве на сумму 189,412 </w:t>
      </w:r>
      <w:proofErr w:type="spellStart"/>
      <w:r w:rsidRPr="00447AB5">
        <w:rPr>
          <w:rFonts w:ascii="Times New Roman" w:hAnsi="Times New Roman" w:cs="Times New Roman"/>
          <w:sz w:val="24"/>
          <w:szCs w:val="24"/>
        </w:rPr>
        <w:t>тыс</w:t>
      </w:r>
      <w:proofErr w:type="gramStart"/>
      <w:r w:rsidRPr="00447AB5">
        <w:rPr>
          <w:rFonts w:ascii="Times New Roman" w:hAnsi="Times New Roman" w:cs="Times New Roman"/>
          <w:sz w:val="24"/>
          <w:szCs w:val="24"/>
        </w:rPr>
        <w:t>.р</w:t>
      </w:r>
      <w:proofErr w:type="gramEnd"/>
      <w:r w:rsidRPr="00447AB5">
        <w:rPr>
          <w:rFonts w:ascii="Times New Roman" w:hAnsi="Times New Roman" w:cs="Times New Roman"/>
          <w:sz w:val="24"/>
          <w:szCs w:val="24"/>
        </w:rPr>
        <w:t>уб</w:t>
      </w:r>
      <w:proofErr w:type="spellEnd"/>
      <w:r w:rsidRPr="00447AB5">
        <w:rPr>
          <w:rFonts w:ascii="Times New Roman" w:hAnsi="Times New Roman" w:cs="Times New Roman"/>
          <w:sz w:val="24"/>
          <w:szCs w:val="24"/>
        </w:rPr>
        <w:t xml:space="preserve">. </w:t>
      </w:r>
    </w:p>
    <w:p w:rsidR="00813935" w:rsidRPr="00447AB5" w:rsidRDefault="00155CE3" w:rsidP="00447AB5">
      <w:pPr>
        <w:shd w:val="clear" w:color="auto" w:fill="FFFFFF"/>
        <w:spacing w:after="0" w:line="240" w:lineRule="auto"/>
        <w:ind w:firstLine="714"/>
        <w:jc w:val="both"/>
        <w:rPr>
          <w:rFonts w:ascii="Times New Roman" w:hAnsi="Times New Roman" w:cs="Times New Roman"/>
          <w:sz w:val="24"/>
          <w:szCs w:val="24"/>
        </w:rPr>
      </w:pPr>
      <w:r>
        <w:rPr>
          <w:rFonts w:ascii="Times New Roman" w:hAnsi="Times New Roman" w:cs="Times New Roman"/>
          <w:sz w:val="24"/>
          <w:szCs w:val="24"/>
        </w:rPr>
        <w:t xml:space="preserve"> </w:t>
      </w:r>
      <w:r w:rsidR="00813935" w:rsidRPr="00447AB5">
        <w:rPr>
          <w:rFonts w:ascii="Times New Roman" w:hAnsi="Times New Roman" w:cs="Times New Roman"/>
          <w:sz w:val="24"/>
          <w:szCs w:val="24"/>
        </w:rPr>
        <w:t xml:space="preserve">Произведена подсыпка дресвой автомобильных дорог и улиц на территории </w:t>
      </w:r>
      <w:proofErr w:type="spellStart"/>
      <w:r w:rsidR="00813935" w:rsidRPr="00447AB5">
        <w:rPr>
          <w:rFonts w:ascii="Times New Roman" w:hAnsi="Times New Roman" w:cs="Times New Roman"/>
          <w:sz w:val="24"/>
          <w:szCs w:val="24"/>
        </w:rPr>
        <w:t>г</w:t>
      </w:r>
      <w:proofErr w:type="gramStart"/>
      <w:r w:rsidR="00813935" w:rsidRPr="00447AB5">
        <w:rPr>
          <w:rFonts w:ascii="Times New Roman" w:hAnsi="Times New Roman" w:cs="Times New Roman"/>
          <w:sz w:val="24"/>
          <w:szCs w:val="24"/>
        </w:rPr>
        <w:t>.Д</w:t>
      </w:r>
      <w:proofErr w:type="gramEnd"/>
      <w:r w:rsidR="00813935" w:rsidRPr="00447AB5">
        <w:rPr>
          <w:rFonts w:ascii="Times New Roman" w:hAnsi="Times New Roman" w:cs="Times New Roman"/>
          <w:sz w:val="24"/>
          <w:szCs w:val="24"/>
        </w:rPr>
        <w:t>альнереченска</w:t>
      </w:r>
      <w:proofErr w:type="spellEnd"/>
      <w:r w:rsidR="00813935" w:rsidRPr="00447AB5">
        <w:rPr>
          <w:rFonts w:ascii="Times New Roman" w:hAnsi="Times New Roman" w:cs="Times New Roman"/>
          <w:sz w:val="24"/>
          <w:szCs w:val="24"/>
        </w:rPr>
        <w:t xml:space="preserve"> в объеме 1 204 м3 на общую сумму 321,78156 тыс.</w:t>
      </w:r>
      <w:r w:rsidR="00126755" w:rsidRPr="00447AB5">
        <w:rPr>
          <w:rFonts w:ascii="Times New Roman" w:hAnsi="Times New Roman" w:cs="Times New Roman"/>
          <w:sz w:val="24"/>
          <w:szCs w:val="24"/>
        </w:rPr>
        <w:t xml:space="preserve"> </w:t>
      </w:r>
      <w:r w:rsidR="00813935" w:rsidRPr="00447AB5">
        <w:rPr>
          <w:rFonts w:ascii="Times New Roman" w:hAnsi="Times New Roman" w:cs="Times New Roman"/>
          <w:sz w:val="24"/>
          <w:szCs w:val="24"/>
        </w:rPr>
        <w:t>руб.</w:t>
      </w:r>
    </w:p>
    <w:p w:rsidR="00813935" w:rsidRPr="00447AB5" w:rsidRDefault="00155CE3" w:rsidP="00447AB5">
      <w:pPr>
        <w:shd w:val="clear" w:color="auto" w:fill="FFFFFF"/>
        <w:spacing w:after="0" w:line="240" w:lineRule="auto"/>
        <w:ind w:firstLine="714"/>
        <w:jc w:val="both"/>
        <w:rPr>
          <w:rFonts w:ascii="Times New Roman" w:hAnsi="Times New Roman" w:cs="Times New Roman"/>
          <w:sz w:val="24"/>
          <w:szCs w:val="24"/>
        </w:rPr>
      </w:pPr>
      <w:r>
        <w:rPr>
          <w:rFonts w:ascii="Times New Roman" w:hAnsi="Times New Roman" w:cs="Times New Roman"/>
          <w:sz w:val="24"/>
          <w:szCs w:val="24"/>
        </w:rPr>
        <w:t xml:space="preserve"> </w:t>
      </w:r>
      <w:r w:rsidR="00813935" w:rsidRPr="00447AB5">
        <w:rPr>
          <w:rFonts w:ascii="Times New Roman" w:hAnsi="Times New Roman" w:cs="Times New Roman"/>
          <w:sz w:val="24"/>
          <w:szCs w:val="24"/>
        </w:rPr>
        <w:t>Выполнены работы по ремонту пешеходного тротуара по ул.45 лет Октября протяженностью 206 м</w:t>
      </w:r>
      <w:proofErr w:type="gramStart"/>
      <w:r w:rsidR="00813935" w:rsidRPr="00447AB5">
        <w:rPr>
          <w:rFonts w:ascii="Times New Roman" w:hAnsi="Times New Roman" w:cs="Times New Roman"/>
          <w:sz w:val="24"/>
          <w:szCs w:val="24"/>
        </w:rPr>
        <w:t>2</w:t>
      </w:r>
      <w:proofErr w:type="gramEnd"/>
      <w:r w:rsidR="00813935" w:rsidRPr="00447AB5">
        <w:rPr>
          <w:rFonts w:ascii="Times New Roman" w:hAnsi="Times New Roman" w:cs="Times New Roman"/>
          <w:sz w:val="24"/>
          <w:szCs w:val="24"/>
        </w:rPr>
        <w:t xml:space="preserve"> на общую сумму 630,84571 тыс.</w:t>
      </w:r>
      <w:r w:rsidR="00126755" w:rsidRPr="00447AB5">
        <w:rPr>
          <w:rFonts w:ascii="Times New Roman" w:hAnsi="Times New Roman" w:cs="Times New Roman"/>
          <w:sz w:val="24"/>
          <w:szCs w:val="24"/>
        </w:rPr>
        <w:t xml:space="preserve"> </w:t>
      </w:r>
      <w:r w:rsidR="00813935" w:rsidRPr="00447AB5">
        <w:rPr>
          <w:rFonts w:ascii="Times New Roman" w:hAnsi="Times New Roman" w:cs="Times New Roman"/>
          <w:sz w:val="24"/>
          <w:szCs w:val="24"/>
        </w:rPr>
        <w:t>руб.</w:t>
      </w:r>
    </w:p>
    <w:p w:rsidR="00813935" w:rsidRPr="00447AB5" w:rsidRDefault="00155CE3" w:rsidP="00447AB5">
      <w:pPr>
        <w:shd w:val="clear" w:color="auto" w:fill="FFFFFF"/>
        <w:spacing w:after="0" w:line="240" w:lineRule="auto"/>
        <w:ind w:firstLine="714"/>
        <w:jc w:val="both"/>
        <w:rPr>
          <w:rFonts w:ascii="Times New Roman" w:hAnsi="Times New Roman" w:cs="Times New Roman"/>
          <w:sz w:val="24"/>
          <w:szCs w:val="24"/>
        </w:rPr>
      </w:pPr>
      <w:r>
        <w:rPr>
          <w:rFonts w:ascii="Times New Roman" w:hAnsi="Times New Roman" w:cs="Times New Roman"/>
          <w:sz w:val="24"/>
          <w:szCs w:val="24"/>
        </w:rPr>
        <w:t xml:space="preserve">  </w:t>
      </w:r>
      <w:r w:rsidR="00813935" w:rsidRPr="00447AB5">
        <w:rPr>
          <w:rFonts w:ascii="Times New Roman" w:hAnsi="Times New Roman" w:cs="Times New Roman"/>
          <w:sz w:val="24"/>
          <w:szCs w:val="24"/>
        </w:rPr>
        <w:t>Произведена обрезка веток деревьев для обеспечения видимости на автомобильных дорогах на общую сумму 298,425 тыс.</w:t>
      </w:r>
      <w:r w:rsidR="00126755" w:rsidRPr="00447AB5">
        <w:rPr>
          <w:rFonts w:ascii="Times New Roman" w:hAnsi="Times New Roman" w:cs="Times New Roman"/>
          <w:sz w:val="24"/>
          <w:szCs w:val="24"/>
        </w:rPr>
        <w:t xml:space="preserve"> </w:t>
      </w:r>
      <w:r w:rsidR="00813935" w:rsidRPr="00447AB5">
        <w:rPr>
          <w:rFonts w:ascii="Times New Roman" w:hAnsi="Times New Roman" w:cs="Times New Roman"/>
          <w:sz w:val="24"/>
          <w:szCs w:val="24"/>
        </w:rPr>
        <w:t>руб., а также выполнены работы:</w:t>
      </w:r>
    </w:p>
    <w:p w:rsidR="00813935" w:rsidRPr="00447AB5" w:rsidRDefault="00813935"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sz w:val="24"/>
          <w:szCs w:val="24"/>
        </w:rPr>
        <w:t xml:space="preserve">- работы по демонтажу искусственных неровностей </w:t>
      </w:r>
      <w:proofErr w:type="gramStart"/>
      <w:r w:rsidRPr="00447AB5">
        <w:rPr>
          <w:rFonts w:ascii="Times New Roman" w:hAnsi="Times New Roman" w:cs="Times New Roman"/>
          <w:sz w:val="24"/>
          <w:szCs w:val="24"/>
        </w:rPr>
        <w:t>на</w:t>
      </w:r>
      <w:proofErr w:type="gramEnd"/>
      <w:r w:rsidRPr="00447AB5">
        <w:rPr>
          <w:rFonts w:ascii="Times New Roman" w:hAnsi="Times New Roman" w:cs="Times New Roman"/>
          <w:sz w:val="24"/>
          <w:szCs w:val="24"/>
        </w:rPr>
        <w:t xml:space="preserve"> автомобильных </w:t>
      </w:r>
      <w:proofErr w:type="spellStart"/>
      <w:r w:rsidRPr="00447AB5">
        <w:rPr>
          <w:rFonts w:ascii="Times New Roman" w:hAnsi="Times New Roman" w:cs="Times New Roman"/>
          <w:sz w:val="24"/>
          <w:szCs w:val="24"/>
        </w:rPr>
        <w:t>доро</w:t>
      </w:r>
      <w:r w:rsidR="00126755" w:rsidRPr="00447AB5">
        <w:rPr>
          <w:rFonts w:ascii="Times New Roman" w:hAnsi="Times New Roman" w:cs="Times New Roman"/>
          <w:sz w:val="24"/>
          <w:szCs w:val="24"/>
        </w:rPr>
        <w:t>гахг</w:t>
      </w:r>
      <w:proofErr w:type="spellEnd"/>
      <w:r w:rsidR="00126755" w:rsidRPr="00447AB5">
        <w:rPr>
          <w:rFonts w:ascii="Times New Roman" w:hAnsi="Times New Roman" w:cs="Times New Roman"/>
          <w:sz w:val="24"/>
          <w:szCs w:val="24"/>
        </w:rPr>
        <w:t>. Дальнереченска на сумму 3</w:t>
      </w:r>
      <w:r w:rsidRPr="00447AB5">
        <w:rPr>
          <w:rFonts w:ascii="Times New Roman" w:hAnsi="Times New Roman" w:cs="Times New Roman"/>
          <w:sz w:val="24"/>
          <w:szCs w:val="24"/>
        </w:rPr>
        <w:t>158,618</w:t>
      </w:r>
      <w:r w:rsidR="00126755" w:rsidRPr="00447AB5">
        <w:rPr>
          <w:rFonts w:ascii="Times New Roman" w:hAnsi="Times New Roman" w:cs="Times New Roman"/>
          <w:sz w:val="24"/>
          <w:szCs w:val="24"/>
        </w:rPr>
        <w:t xml:space="preserve"> </w:t>
      </w:r>
      <w:r w:rsidRPr="00447AB5">
        <w:rPr>
          <w:rFonts w:ascii="Times New Roman" w:hAnsi="Times New Roman" w:cs="Times New Roman"/>
          <w:sz w:val="24"/>
          <w:szCs w:val="24"/>
        </w:rPr>
        <w:t>тыс.</w:t>
      </w:r>
      <w:r w:rsidR="00126755" w:rsidRPr="00447AB5">
        <w:rPr>
          <w:rFonts w:ascii="Times New Roman" w:hAnsi="Times New Roman" w:cs="Times New Roman"/>
          <w:sz w:val="24"/>
          <w:szCs w:val="24"/>
        </w:rPr>
        <w:t xml:space="preserve"> </w:t>
      </w:r>
      <w:r w:rsidRPr="00447AB5">
        <w:rPr>
          <w:rFonts w:ascii="Times New Roman" w:hAnsi="Times New Roman" w:cs="Times New Roman"/>
          <w:sz w:val="24"/>
          <w:szCs w:val="24"/>
        </w:rPr>
        <w:t>руб.;</w:t>
      </w:r>
    </w:p>
    <w:p w:rsidR="008315FC" w:rsidRPr="00447AB5" w:rsidRDefault="00813935" w:rsidP="00447AB5">
      <w:pPr>
        <w:shd w:val="clear" w:color="auto" w:fill="FFFFFF"/>
        <w:spacing w:after="0" w:line="240" w:lineRule="auto"/>
        <w:ind w:firstLine="714"/>
        <w:jc w:val="both"/>
        <w:rPr>
          <w:rFonts w:ascii="Times New Roman" w:hAnsi="Times New Roman" w:cs="Times New Roman"/>
          <w:sz w:val="24"/>
          <w:szCs w:val="24"/>
        </w:rPr>
      </w:pPr>
      <w:r w:rsidRPr="00447AB5">
        <w:rPr>
          <w:rFonts w:ascii="Times New Roman" w:hAnsi="Times New Roman" w:cs="Times New Roman"/>
          <w:sz w:val="24"/>
          <w:szCs w:val="24"/>
        </w:rPr>
        <w:t xml:space="preserve">- приобретение песка, концентрата минерального и против </w:t>
      </w:r>
      <w:proofErr w:type="spellStart"/>
      <w:r w:rsidRPr="00447AB5">
        <w:rPr>
          <w:rFonts w:ascii="Times New Roman" w:hAnsi="Times New Roman" w:cs="Times New Roman"/>
          <w:sz w:val="24"/>
          <w:szCs w:val="24"/>
        </w:rPr>
        <w:t>г</w:t>
      </w:r>
      <w:r w:rsidR="00126755" w:rsidRPr="00447AB5">
        <w:rPr>
          <w:rFonts w:ascii="Times New Roman" w:hAnsi="Times New Roman" w:cs="Times New Roman"/>
          <w:sz w:val="24"/>
          <w:szCs w:val="24"/>
        </w:rPr>
        <w:t>ололёдногоматериала</w:t>
      </w:r>
      <w:proofErr w:type="spellEnd"/>
      <w:r w:rsidR="00126755" w:rsidRPr="00447AB5">
        <w:rPr>
          <w:rFonts w:ascii="Times New Roman" w:hAnsi="Times New Roman" w:cs="Times New Roman"/>
          <w:sz w:val="24"/>
          <w:szCs w:val="24"/>
        </w:rPr>
        <w:t xml:space="preserve">  на сумму 1</w:t>
      </w:r>
      <w:r w:rsidRPr="00447AB5">
        <w:rPr>
          <w:rFonts w:ascii="Times New Roman" w:hAnsi="Times New Roman" w:cs="Times New Roman"/>
          <w:sz w:val="24"/>
          <w:szCs w:val="24"/>
        </w:rPr>
        <w:t>463,306 тыс. руб.</w:t>
      </w:r>
    </w:p>
    <w:p w:rsidR="00070B0E" w:rsidRPr="00447AB5" w:rsidRDefault="008315FC" w:rsidP="00447AB5">
      <w:pPr>
        <w:spacing w:after="0" w:line="240" w:lineRule="auto"/>
        <w:ind w:firstLine="709"/>
        <w:jc w:val="both"/>
        <w:rPr>
          <w:rFonts w:ascii="Times New Roman" w:hAnsi="Times New Roman" w:cs="Times New Roman"/>
          <w:b/>
          <w:sz w:val="24"/>
          <w:szCs w:val="24"/>
        </w:rPr>
      </w:pPr>
      <w:r w:rsidRPr="00447AB5">
        <w:rPr>
          <w:rFonts w:ascii="Times New Roman" w:hAnsi="Times New Roman" w:cs="Times New Roman"/>
          <w:b/>
          <w:sz w:val="24"/>
          <w:szCs w:val="24"/>
        </w:rPr>
        <w:t>П.1.8. Среднемесячная номинальная начисленная заработная плата работников:</w:t>
      </w:r>
    </w:p>
    <w:p w:rsidR="00B4140A" w:rsidRPr="00447AB5" w:rsidRDefault="0001610F" w:rsidP="00447AB5">
      <w:pPr>
        <w:pStyle w:val="a4"/>
        <w:ind w:firstLine="720"/>
        <w:jc w:val="both"/>
        <w:rPr>
          <w:rFonts w:ascii="Times New Roman" w:hAnsi="Times New Roman" w:cs="Times New Roman"/>
          <w:spacing w:val="2"/>
          <w:sz w:val="24"/>
          <w:szCs w:val="24"/>
        </w:rPr>
      </w:pPr>
      <w:r w:rsidRPr="00447AB5">
        <w:rPr>
          <w:rFonts w:ascii="Times New Roman" w:hAnsi="Times New Roman" w:cs="Times New Roman"/>
          <w:b/>
          <w:spacing w:val="2"/>
          <w:sz w:val="24"/>
          <w:szCs w:val="24"/>
        </w:rPr>
        <w:t>П.</w:t>
      </w:r>
      <w:r w:rsidR="008315FC" w:rsidRPr="00447AB5">
        <w:rPr>
          <w:rFonts w:ascii="Times New Roman" w:hAnsi="Times New Roman" w:cs="Times New Roman"/>
          <w:b/>
          <w:spacing w:val="2"/>
          <w:sz w:val="24"/>
          <w:szCs w:val="24"/>
        </w:rPr>
        <w:t>1.</w:t>
      </w:r>
      <w:r w:rsidRPr="00447AB5">
        <w:rPr>
          <w:rFonts w:ascii="Times New Roman" w:hAnsi="Times New Roman" w:cs="Times New Roman"/>
          <w:b/>
          <w:spacing w:val="2"/>
          <w:sz w:val="24"/>
          <w:szCs w:val="24"/>
        </w:rPr>
        <w:t>8</w:t>
      </w:r>
      <w:r w:rsidR="00E65555" w:rsidRPr="00447AB5">
        <w:rPr>
          <w:rFonts w:ascii="Times New Roman" w:hAnsi="Times New Roman" w:cs="Times New Roman"/>
          <w:b/>
          <w:spacing w:val="2"/>
          <w:sz w:val="24"/>
          <w:szCs w:val="24"/>
        </w:rPr>
        <w:t>.</w:t>
      </w:r>
      <w:r w:rsidR="008315FC" w:rsidRPr="00447AB5">
        <w:rPr>
          <w:rFonts w:ascii="Times New Roman" w:hAnsi="Times New Roman" w:cs="Times New Roman"/>
          <w:b/>
          <w:spacing w:val="2"/>
          <w:sz w:val="24"/>
          <w:szCs w:val="24"/>
        </w:rPr>
        <w:t>1.</w:t>
      </w:r>
      <w:r w:rsidRPr="00447AB5">
        <w:rPr>
          <w:rFonts w:ascii="Times New Roman" w:hAnsi="Times New Roman" w:cs="Times New Roman"/>
          <w:spacing w:val="2"/>
          <w:sz w:val="24"/>
          <w:szCs w:val="24"/>
        </w:rPr>
        <w:t xml:space="preserve">   Среднемесячная номинальная  заработная плата работников</w:t>
      </w:r>
      <w:r w:rsidR="000379FE" w:rsidRPr="00447AB5">
        <w:rPr>
          <w:rFonts w:ascii="Times New Roman" w:hAnsi="Times New Roman" w:cs="Times New Roman"/>
          <w:spacing w:val="2"/>
          <w:sz w:val="24"/>
          <w:szCs w:val="24"/>
        </w:rPr>
        <w:t xml:space="preserve">  крупных и средних предприятий</w:t>
      </w:r>
      <w:r w:rsidR="00783768" w:rsidRPr="00447AB5">
        <w:rPr>
          <w:rFonts w:ascii="Times New Roman" w:hAnsi="Times New Roman" w:cs="Times New Roman"/>
          <w:spacing w:val="2"/>
          <w:sz w:val="24"/>
          <w:szCs w:val="24"/>
        </w:rPr>
        <w:t xml:space="preserve"> и некоммерческих организаций </w:t>
      </w:r>
      <w:r w:rsidRPr="00447AB5">
        <w:rPr>
          <w:rFonts w:ascii="Times New Roman" w:hAnsi="Times New Roman" w:cs="Times New Roman"/>
          <w:spacing w:val="2"/>
          <w:sz w:val="24"/>
          <w:szCs w:val="24"/>
        </w:rPr>
        <w:t xml:space="preserve">в </w:t>
      </w:r>
      <w:r w:rsidR="00BF49BE" w:rsidRPr="00447AB5">
        <w:rPr>
          <w:rFonts w:ascii="Times New Roman" w:hAnsi="Times New Roman" w:cs="Times New Roman"/>
          <w:spacing w:val="2"/>
          <w:sz w:val="24"/>
          <w:szCs w:val="24"/>
        </w:rPr>
        <w:t>202</w:t>
      </w:r>
      <w:r w:rsidR="008315FC" w:rsidRPr="00447AB5">
        <w:rPr>
          <w:rFonts w:ascii="Times New Roman" w:hAnsi="Times New Roman" w:cs="Times New Roman"/>
          <w:spacing w:val="2"/>
          <w:sz w:val="24"/>
          <w:szCs w:val="24"/>
        </w:rPr>
        <w:t>5</w:t>
      </w:r>
      <w:r w:rsidR="00070B0E" w:rsidRPr="00447AB5">
        <w:rPr>
          <w:rFonts w:ascii="Times New Roman" w:hAnsi="Times New Roman" w:cs="Times New Roman"/>
          <w:spacing w:val="2"/>
          <w:sz w:val="24"/>
          <w:szCs w:val="24"/>
        </w:rPr>
        <w:t xml:space="preserve"> </w:t>
      </w:r>
      <w:r w:rsidRPr="00447AB5">
        <w:rPr>
          <w:rFonts w:ascii="Times New Roman" w:hAnsi="Times New Roman" w:cs="Times New Roman"/>
          <w:spacing w:val="2"/>
          <w:sz w:val="24"/>
          <w:szCs w:val="24"/>
        </w:rPr>
        <w:t xml:space="preserve">году составила </w:t>
      </w:r>
      <w:r w:rsidR="008315FC" w:rsidRPr="00447AB5">
        <w:rPr>
          <w:rFonts w:ascii="Times New Roman" w:hAnsi="Times New Roman" w:cs="Times New Roman"/>
          <w:spacing w:val="2"/>
          <w:sz w:val="24"/>
          <w:szCs w:val="24"/>
        </w:rPr>
        <w:t>89932,4</w:t>
      </w:r>
      <w:r w:rsidR="00070B0E" w:rsidRPr="00447AB5">
        <w:rPr>
          <w:rFonts w:ascii="Times New Roman" w:hAnsi="Times New Roman" w:cs="Times New Roman"/>
          <w:spacing w:val="2"/>
          <w:sz w:val="24"/>
          <w:szCs w:val="24"/>
        </w:rPr>
        <w:t xml:space="preserve"> </w:t>
      </w:r>
      <w:r w:rsidRPr="00447AB5">
        <w:rPr>
          <w:rFonts w:ascii="Times New Roman" w:hAnsi="Times New Roman" w:cs="Times New Roman"/>
          <w:spacing w:val="2"/>
          <w:sz w:val="24"/>
          <w:szCs w:val="24"/>
        </w:rPr>
        <w:t xml:space="preserve">рублей, что составляет </w:t>
      </w:r>
      <w:r w:rsidR="00070B0E" w:rsidRPr="00447AB5">
        <w:rPr>
          <w:rFonts w:ascii="Times New Roman" w:hAnsi="Times New Roman" w:cs="Times New Roman"/>
          <w:spacing w:val="2"/>
          <w:sz w:val="24"/>
          <w:szCs w:val="24"/>
        </w:rPr>
        <w:t>11</w:t>
      </w:r>
      <w:r w:rsidR="008315FC" w:rsidRPr="00447AB5">
        <w:rPr>
          <w:rFonts w:ascii="Times New Roman" w:hAnsi="Times New Roman" w:cs="Times New Roman"/>
          <w:spacing w:val="2"/>
          <w:sz w:val="24"/>
          <w:szCs w:val="24"/>
        </w:rPr>
        <w:t>0</w:t>
      </w:r>
      <w:r w:rsidR="00070B0E" w:rsidRPr="00447AB5">
        <w:rPr>
          <w:rFonts w:ascii="Times New Roman" w:hAnsi="Times New Roman" w:cs="Times New Roman"/>
          <w:spacing w:val="2"/>
          <w:sz w:val="24"/>
          <w:szCs w:val="24"/>
        </w:rPr>
        <w:t>,</w:t>
      </w:r>
      <w:r w:rsidR="008315FC" w:rsidRPr="00447AB5">
        <w:rPr>
          <w:rFonts w:ascii="Times New Roman" w:hAnsi="Times New Roman" w:cs="Times New Roman"/>
          <w:spacing w:val="2"/>
          <w:sz w:val="24"/>
          <w:szCs w:val="24"/>
        </w:rPr>
        <w:t>2</w:t>
      </w:r>
      <w:r w:rsidR="00070B0E" w:rsidRPr="00447AB5">
        <w:rPr>
          <w:rFonts w:ascii="Times New Roman" w:hAnsi="Times New Roman" w:cs="Times New Roman"/>
          <w:spacing w:val="2"/>
          <w:sz w:val="24"/>
          <w:szCs w:val="24"/>
        </w:rPr>
        <w:t xml:space="preserve"> </w:t>
      </w:r>
      <w:r w:rsidR="00CC0683" w:rsidRPr="00447AB5">
        <w:rPr>
          <w:rFonts w:ascii="Times New Roman" w:hAnsi="Times New Roman" w:cs="Times New Roman"/>
          <w:spacing w:val="2"/>
          <w:sz w:val="24"/>
          <w:szCs w:val="24"/>
        </w:rPr>
        <w:t>%  к уровню 202</w:t>
      </w:r>
      <w:r w:rsidR="008315FC" w:rsidRPr="00447AB5">
        <w:rPr>
          <w:rFonts w:ascii="Times New Roman" w:hAnsi="Times New Roman" w:cs="Times New Roman"/>
          <w:spacing w:val="2"/>
          <w:sz w:val="24"/>
          <w:szCs w:val="24"/>
        </w:rPr>
        <w:t>4</w:t>
      </w:r>
      <w:r w:rsidR="00070B0E" w:rsidRPr="00447AB5">
        <w:rPr>
          <w:rFonts w:ascii="Times New Roman" w:hAnsi="Times New Roman" w:cs="Times New Roman"/>
          <w:spacing w:val="2"/>
          <w:sz w:val="24"/>
          <w:szCs w:val="24"/>
        </w:rPr>
        <w:t xml:space="preserve"> </w:t>
      </w:r>
      <w:r w:rsidRPr="00447AB5">
        <w:rPr>
          <w:rFonts w:ascii="Times New Roman" w:hAnsi="Times New Roman" w:cs="Times New Roman"/>
          <w:spacing w:val="2"/>
          <w:sz w:val="24"/>
          <w:szCs w:val="24"/>
        </w:rPr>
        <w:t>года</w:t>
      </w:r>
      <w:r w:rsidR="00B4140A" w:rsidRPr="00447AB5">
        <w:rPr>
          <w:rFonts w:ascii="Times New Roman" w:hAnsi="Times New Roman" w:cs="Times New Roman"/>
          <w:spacing w:val="2"/>
          <w:sz w:val="24"/>
          <w:szCs w:val="24"/>
        </w:rPr>
        <w:t>.</w:t>
      </w:r>
    </w:p>
    <w:p w:rsidR="00224FF7" w:rsidRPr="00447AB5" w:rsidRDefault="00F73957" w:rsidP="00447AB5">
      <w:pPr>
        <w:pStyle w:val="a4"/>
        <w:ind w:firstLine="720"/>
        <w:jc w:val="both"/>
        <w:rPr>
          <w:rFonts w:ascii="Times New Roman" w:hAnsi="Times New Roman" w:cs="Times New Roman"/>
          <w:sz w:val="24"/>
          <w:szCs w:val="24"/>
        </w:rPr>
      </w:pPr>
      <w:r w:rsidRPr="00447AB5">
        <w:rPr>
          <w:rFonts w:ascii="Times New Roman" w:hAnsi="Times New Roman" w:cs="Times New Roman"/>
          <w:spacing w:val="2"/>
          <w:sz w:val="24"/>
          <w:szCs w:val="24"/>
        </w:rPr>
        <w:t xml:space="preserve">Для </w:t>
      </w:r>
      <w:r w:rsidR="00B836EE" w:rsidRPr="00447AB5">
        <w:rPr>
          <w:rFonts w:ascii="Times New Roman" w:hAnsi="Times New Roman" w:cs="Times New Roman"/>
          <w:spacing w:val="2"/>
          <w:sz w:val="24"/>
          <w:szCs w:val="24"/>
        </w:rPr>
        <w:t xml:space="preserve">обеспечения </w:t>
      </w:r>
      <w:r w:rsidRPr="00447AB5">
        <w:rPr>
          <w:rFonts w:ascii="Times New Roman" w:hAnsi="Times New Roman" w:cs="Times New Roman"/>
          <w:spacing w:val="2"/>
          <w:sz w:val="24"/>
          <w:szCs w:val="24"/>
        </w:rPr>
        <w:t xml:space="preserve">дальнейшего </w:t>
      </w:r>
      <w:r w:rsidR="00DE06B2" w:rsidRPr="00447AB5">
        <w:rPr>
          <w:rFonts w:ascii="Times New Roman" w:hAnsi="Times New Roman" w:cs="Times New Roman"/>
          <w:spacing w:val="2"/>
          <w:sz w:val="24"/>
          <w:szCs w:val="24"/>
        </w:rPr>
        <w:t>роста</w:t>
      </w:r>
      <w:r w:rsidRPr="00447AB5">
        <w:rPr>
          <w:rFonts w:ascii="Times New Roman" w:hAnsi="Times New Roman" w:cs="Times New Roman"/>
          <w:spacing w:val="2"/>
          <w:sz w:val="24"/>
          <w:szCs w:val="24"/>
        </w:rPr>
        <w:t xml:space="preserve"> заработной платы</w:t>
      </w:r>
      <w:r w:rsidR="00B836EE" w:rsidRPr="00447AB5">
        <w:rPr>
          <w:rFonts w:ascii="Times New Roman" w:hAnsi="Times New Roman" w:cs="Times New Roman"/>
          <w:spacing w:val="2"/>
          <w:sz w:val="24"/>
          <w:szCs w:val="24"/>
        </w:rPr>
        <w:t>,</w:t>
      </w:r>
      <w:r w:rsidRPr="00447AB5">
        <w:rPr>
          <w:rFonts w:ascii="Times New Roman" w:hAnsi="Times New Roman" w:cs="Times New Roman"/>
          <w:spacing w:val="2"/>
          <w:sz w:val="24"/>
          <w:szCs w:val="24"/>
        </w:rPr>
        <w:t xml:space="preserve"> а</w:t>
      </w:r>
      <w:r w:rsidR="0001610F" w:rsidRPr="00447AB5">
        <w:rPr>
          <w:rFonts w:ascii="Times New Roman" w:hAnsi="Times New Roman" w:cs="Times New Roman"/>
          <w:spacing w:val="2"/>
          <w:sz w:val="24"/>
          <w:szCs w:val="24"/>
        </w:rPr>
        <w:t xml:space="preserve">дминистрацией </w:t>
      </w:r>
      <w:proofErr w:type="spellStart"/>
      <w:r w:rsidR="0001610F" w:rsidRPr="00447AB5">
        <w:rPr>
          <w:rFonts w:ascii="Times New Roman" w:hAnsi="Times New Roman" w:cs="Times New Roman"/>
          <w:spacing w:val="2"/>
          <w:sz w:val="24"/>
          <w:szCs w:val="24"/>
        </w:rPr>
        <w:t>Дальнерече</w:t>
      </w:r>
      <w:r w:rsidRPr="00447AB5">
        <w:rPr>
          <w:rFonts w:ascii="Times New Roman" w:hAnsi="Times New Roman" w:cs="Times New Roman"/>
          <w:spacing w:val="2"/>
          <w:sz w:val="24"/>
          <w:szCs w:val="24"/>
        </w:rPr>
        <w:t>нского</w:t>
      </w:r>
      <w:proofErr w:type="spellEnd"/>
      <w:r w:rsidRPr="00447AB5">
        <w:rPr>
          <w:rFonts w:ascii="Times New Roman" w:hAnsi="Times New Roman" w:cs="Times New Roman"/>
          <w:spacing w:val="2"/>
          <w:sz w:val="24"/>
          <w:szCs w:val="24"/>
        </w:rPr>
        <w:t xml:space="preserve"> городского округа проводя</w:t>
      </w:r>
      <w:r w:rsidR="0001610F" w:rsidRPr="00447AB5">
        <w:rPr>
          <w:rFonts w:ascii="Times New Roman" w:hAnsi="Times New Roman" w:cs="Times New Roman"/>
          <w:spacing w:val="2"/>
          <w:sz w:val="24"/>
          <w:szCs w:val="24"/>
        </w:rPr>
        <w:t xml:space="preserve">тся </w:t>
      </w:r>
      <w:r w:rsidRPr="00447AB5">
        <w:rPr>
          <w:rFonts w:ascii="Times New Roman" w:hAnsi="Times New Roman" w:cs="Times New Roman"/>
          <w:spacing w:val="2"/>
          <w:sz w:val="24"/>
          <w:szCs w:val="24"/>
        </w:rPr>
        <w:t xml:space="preserve">мероприятия </w:t>
      </w:r>
      <w:r w:rsidR="00B836EE" w:rsidRPr="00447AB5">
        <w:rPr>
          <w:rFonts w:ascii="Times New Roman" w:hAnsi="Times New Roman" w:cs="Times New Roman"/>
          <w:sz w:val="24"/>
          <w:szCs w:val="24"/>
        </w:rPr>
        <w:t xml:space="preserve">по снижению неформальной занятости, легализации трудовых отношений. </w:t>
      </w:r>
    </w:p>
    <w:p w:rsidR="008315FC" w:rsidRPr="00447AB5" w:rsidRDefault="008315FC" w:rsidP="00447AB5">
      <w:pPr>
        <w:tabs>
          <w:tab w:val="left" w:pos="1080"/>
        </w:tabs>
        <w:spacing w:after="0" w:line="240" w:lineRule="auto"/>
        <w:ind w:firstLine="720"/>
        <w:jc w:val="both"/>
        <w:rPr>
          <w:rFonts w:ascii="Times New Roman" w:hAnsi="Times New Roman" w:cs="Times New Roman"/>
          <w:b/>
          <w:sz w:val="24"/>
          <w:szCs w:val="24"/>
        </w:rPr>
      </w:pPr>
      <w:r w:rsidRPr="00447AB5">
        <w:rPr>
          <w:rFonts w:ascii="Times New Roman" w:hAnsi="Times New Roman" w:cs="Times New Roman"/>
          <w:b/>
          <w:sz w:val="24"/>
          <w:szCs w:val="24"/>
        </w:rPr>
        <w:t xml:space="preserve">П.1.8.2. </w:t>
      </w:r>
      <w:r w:rsidRPr="00447AB5">
        <w:rPr>
          <w:rFonts w:ascii="Times New Roman" w:hAnsi="Times New Roman" w:cs="Times New Roman"/>
          <w:sz w:val="24"/>
          <w:szCs w:val="24"/>
        </w:rPr>
        <w:t>Среднемесячная номинальная начисленная заработная плата работников  муниципальных дошкольных учреждений в 2025 году составила 53</w:t>
      </w:r>
      <w:r w:rsidR="00155CE3">
        <w:rPr>
          <w:rFonts w:ascii="Times New Roman" w:hAnsi="Times New Roman" w:cs="Times New Roman"/>
          <w:sz w:val="24"/>
          <w:szCs w:val="24"/>
        </w:rPr>
        <w:t> </w:t>
      </w:r>
      <w:r w:rsidRPr="00447AB5">
        <w:rPr>
          <w:rFonts w:ascii="Times New Roman" w:hAnsi="Times New Roman" w:cs="Times New Roman"/>
          <w:sz w:val="24"/>
          <w:szCs w:val="24"/>
        </w:rPr>
        <w:t>548</w:t>
      </w:r>
      <w:r w:rsidR="00155CE3">
        <w:rPr>
          <w:rFonts w:ascii="Times New Roman" w:hAnsi="Times New Roman" w:cs="Times New Roman"/>
          <w:sz w:val="24"/>
          <w:szCs w:val="24"/>
        </w:rPr>
        <w:t xml:space="preserve"> </w:t>
      </w:r>
      <w:r w:rsidRPr="00447AB5">
        <w:rPr>
          <w:rFonts w:ascii="Times New Roman" w:hAnsi="Times New Roman" w:cs="Times New Roman"/>
          <w:sz w:val="24"/>
          <w:szCs w:val="24"/>
        </w:rPr>
        <w:t xml:space="preserve">руб., </w:t>
      </w:r>
      <w:r w:rsidRPr="00447AB5">
        <w:rPr>
          <w:rFonts w:ascii="Times New Roman" w:hAnsi="Times New Roman" w:cs="Times New Roman"/>
          <w:spacing w:val="2"/>
          <w:sz w:val="24"/>
          <w:szCs w:val="24"/>
        </w:rPr>
        <w:t>что составляет 108,5 к уровню 2024 года.</w:t>
      </w:r>
    </w:p>
    <w:p w:rsidR="008315FC" w:rsidRPr="00447AB5" w:rsidRDefault="008315FC" w:rsidP="00447AB5">
      <w:pPr>
        <w:tabs>
          <w:tab w:val="left" w:pos="1080"/>
        </w:tabs>
        <w:spacing w:after="0" w:line="240" w:lineRule="auto"/>
        <w:ind w:firstLine="720"/>
        <w:jc w:val="both"/>
        <w:rPr>
          <w:rFonts w:ascii="Times New Roman" w:hAnsi="Times New Roman" w:cs="Times New Roman"/>
          <w:spacing w:val="2"/>
          <w:sz w:val="24"/>
          <w:szCs w:val="24"/>
        </w:rPr>
      </w:pPr>
      <w:r w:rsidRPr="00447AB5">
        <w:rPr>
          <w:rFonts w:ascii="Times New Roman" w:hAnsi="Times New Roman" w:cs="Times New Roman"/>
          <w:b/>
          <w:sz w:val="24"/>
          <w:szCs w:val="24"/>
        </w:rPr>
        <w:t xml:space="preserve">П.1.8.3. </w:t>
      </w:r>
      <w:r w:rsidRPr="00447AB5">
        <w:rPr>
          <w:rFonts w:ascii="Times New Roman" w:hAnsi="Times New Roman" w:cs="Times New Roman"/>
          <w:sz w:val="24"/>
          <w:szCs w:val="24"/>
        </w:rPr>
        <w:t xml:space="preserve">Среднемесячная номинальная начисленная заработная плата работников  муниципальных общеобразовательных учреждений в 2025 году составила  76 692,5 руб., </w:t>
      </w:r>
      <w:r w:rsidRPr="00447AB5">
        <w:rPr>
          <w:rFonts w:ascii="Times New Roman" w:hAnsi="Times New Roman" w:cs="Times New Roman"/>
          <w:spacing w:val="2"/>
          <w:sz w:val="24"/>
          <w:szCs w:val="24"/>
        </w:rPr>
        <w:t>что составляет 116,9%  к уровню 2024 года.</w:t>
      </w:r>
    </w:p>
    <w:p w:rsidR="008315FC" w:rsidRPr="00447AB5" w:rsidRDefault="008315FC" w:rsidP="00447AB5">
      <w:pPr>
        <w:tabs>
          <w:tab w:val="left" w:pos="1080"/>
        </w:tabs>
        <w:spacing w:after="0" w:line="240" w:lineRule="auto"/>
        <w:ind w:firstLine="720"/>
        <w:jc w:val="both"/>
        <w:rPr>
          <w:rFonts w:ascii="Times New Roman" w:hAnsi="Times New Roman" w:cs="Times New Roman"/>
          <w:spacing w:val="2"/>
          <w:sz w:val="24"/>
          <w:szCs w:val="24"/>
        </w:rPr>
      </w:pPr>
      <w:r w:rsidRPr="00447AB5">
        <w:rPr>
          <w:rFonts w:ascii="Times New Roman" w:hAnsi="Times New Roman" w:cs="Times New Roman"/>
          <w:b/>
          <w:sz w:val="24"/>
          <w:szCs w:val="24"/>
        </w:rPr>
        <w:t>П.1.8.4.</w:t>
      </w:r>
      <w:r w:rsidRPr="00447AB5">
        <w:rPr>
          <w:rFonts w:ascii="Times New Roman" w:hAnsi="Times New Roman" w:cs="Times New Roman"/>
          <w:sz w:val="24"/>
          <w:szCs w:val="24"/>
        </w:rPr>
        <w:t xml:space="preserve"> Среднемесячная номинальная начисленная заработная плата</w:t>
      </w:r>
      <w:r w:rsidRPr="00447AB5">
        <w:rPr>
          <w:rFonts w:ascii="Times New Roman" w:hAnsi="Times New Roman" w:cs="Times New Roman"/>
          <w:bCs/>
          <w:sz w:val="24"/>
          <w:szCs w:val="24"/>
        </w:rPr>
        <w:t xml:space="preserve"> учителей муниципальных общеобразовательных учреждений </w:t>
      </w:r>
      <w:r w:rsidRPr="00447AB5">
        <w:rPr>
          <w:rFonts w:ascii="Times New Roman" w:hAnsi="Times New Roman" w:cs="Times New Roman"/>
          <w:sz w:val="24"/>
          <w:szCs w:val="24"/>
        </w:rPr>
        <w:t xml:space="preserve">в 2025 году составила  78 462,6 руб., </w:t>
      </w:r>
      <w:r w:rsidRPr="00447AB5">
        <w:rPr>
          <w:rFonts w:ascii="Times New Roman" w:hAnsi="Times New Roman" w:cs="Times New Roman"/>
          <w:spacing w:val="2"/>
          <w:sz w:val="24"/>
          <w:szCs w:val="24"/>
        </w:rPr>
        <w:t>что составляет 109,1%  к уровню 2024 года.</w:t>
      </w:r>
    </w:p>
    <w:p w:rsidR="008315FC" w:rsidRPr="00212F94" w:rsidRDefault="008315FC" w:rsidP="00447AB5">
      <w:pPr>
        <w:tabs>
          <w:tab w:val="left" w:pos="1080"/>
        </w:tabs>
        <w:spacing w:after="0" w:line="240" w:lineRule="auto"/>
        <w:ind w:firstLine="720"/>
        <w:jc w:val="both"/>
        <w:rPr>
          <w:rFonts w:ascii="Times New Roman" w:hAnsi="Times New Roman" w:cs="Times New Roman"/>
          <w:spacing w:val="2"/>
          <w:sz w:val="24"/>
          <w:szCs w:val="24"/>
        </w:rPr>
      </w:pPr>
      <w:r w:rsidRPr="00447AB5">
        <w:rPr>
          <w:rFonts w:ascii="Times New Roman" w:hAnsi="Times New Roman" w:cs="Times New Roman"/>
          <w:b/>
          <w:sz w:val="24"/>
          <w:szCs w:val="24"/>
        </w:rPr>
        <w:t xml:space="preserve">П.1.8.5. </w:t>
      </w:r>
      <w:r w:rsidRPr="00447AB5">
        <w:rPr>
          <w:rFonts w:ascii="Times New Roman" w:hAnsi="Times New Roman" w:cs="Times New Roman"/>
          <w:sz w:val="24"/>
          <w:szCs w:val="24"/>
        </w:rPr>
        <w:t xml:space="preserve">Среднемесячная номинальная заработная плата работников муниципальных учреждений культуры и искусства в 2025 году составила 76 502,4 руб., </w:t>
      </w:r>
      <w:r w:rsidRPr="00447AB5">
        <w:rPr>
          <w:rFonts w:ascii="Times New Roman" w:hAnsi="Times New Roman" w:cs="Times New Roman"/>
          <w:spacing w:val="2"/>
          <w:sz w:val="24"/>
          <w:szCs w:val="24"/>
        </w:rPr>
        <w:t>что составляет 106,2%  к уровню 2024 года.</w:t>
      </w:r>
      <w:r w:rsidRPr="00447AB5">
        <w:rPr>
          <w:rFonts w:ascii="Times New Roman" w:hAnsi="Times New Roman" w:cs="Times New Roman"/>
          <w:sz w:val="24"/>
          <w:szCs w:val="24"/>
        </w:rPr>
        <w:t xml:space="preserve"> </w:t>
      </w:r>
      <w:r w:rsidR="00212F94" w:rsidRPr="00212F94">
        <w:rPr>
          <w:rFonts w:ascii="Times New Roman" w:hAnsi="Times New Roman" w:cs="Times New Roman"/>
          <w:spacing w:val="2"/>
          <w:sz w:val="24"/>
          <w:szCs w:val="24"/>
        </w:rPr>
        <w:t>По статистическим данным - 82600,8 за счет М</w:t>
      </w:r>
      <w:r w:rsidR="00212F94">
        <w:rPr>
          <w:rFonts w:ascii="Times New Roman" w:hAnsi="Times New Roman" w:cs="Times New Roman"/>
          <w:spacing w:val="2"/>
          <w:sz w:val="24"/>
          <w:szCs w:val="24"/>
        </w:rPr>
        <w:t xml:space="preserve">КУ "ЦКСИМП" </w:t>
      </w:r>
      <w:proofErr w:type="spellStart"/>
      <w:r w:rsidR="00212F94">
        <w:rPr>
          <w:rFonts w:ascii="Times New Roman" w:hAnsi="Times New Roman" w:cs="Times New Roman"/>
          <w:spacing w:val="2"/>
          <w:sz w:val="24"/>
          <w:szCs w:val="24"/>
        </w:rPr>
        <w:t>Дальнереченского</w:t>
      </w:r>
      <w:proofErr w:type="spellEnd"/>
      <w:r w:rsidR="00212F94">
        <w:rPr>
          <w:rFonts w:ascii="Times New Roman" w:hAnsi="Times New Roman" w:cs="Times New Roman"/>
          <w:spacing w:val="2"/>
          <w:sz w:val="24"/>
          <w:szCs w:val="24"/>
        </w:rPr>
        <w:t xml:space="preserve"> МО</w:t>
      </w:r>
      <w:r w:rsidR="00212F94" w:rsidRPr="00212F94">
        <w:rPr>
          <w:rFonts w:ascii="Times New Roman" w:hAnsi="Times New Roman" w:cs="Times New Roman"/>
          <w:spacing w:val="2"/>
          <w:sz w:val="24"/>
          <w:szCs w:val="24"/>
        </w:rPr>
        <w:t>.</w:t>
      </w:r>
    </w:p>
    <w:p w:rsidR="000D5DD4" w:rsidRPr="00447AB5" w:rsidRDefault="000D5DD4" w:rsidP="00447AB5">
      <w:pPr>
        <w:tabs>
          <w:tab w:val="left" w:pos="1080"/>
        </w:tabs>
        <w:spacing w:after="0" w:line="240" w:lineRule="auto"/>
        <w:ind w:firstLine="720"/>
        <w:jc w:val="both"/>
        <w:rPr>
          <w:rFonts w:ascii="Times New Roman" w:hAnsi="Times New Roman" w:cs="Times New Roman"/>
          <w:b/>
          <w:sz w:val="24"/>
          <w:szCs w:val="24"/>
        </w:rPr>
      </w:pPr>
    </w:p>
    <w:p w:rsidR="00982EB6" w:rsidRPr="00447AB5" w:rsidRDefault="00982EB6" w:rsidP="00447AB5">
      <w:pPr>
        <w:keepNext/>
        <w:shd w:val="clear" w:color="auto" w:fill="E6E6E6"/>
        <w:tabs>
          <w:tab w:val="num" w:pos="720"/>
          <w:tab w:val="left" w:pos="2520"/>
          <w:tab w:val="left" w:pos="3060"/>
        </w:tabs>
        <w:autoSpaceDE w:val="0"/>
        <w:autoSpaceDN w:val="0"/>
        <w:adjustRightInd w:val="0"/>
        <w:spacing w:after="0" w:line="240" w:lineRule="auto"/>
        <w:ind w:firstLine="720"/>
        <w:jc w:val="center"/>
        <w:rPr>
          <w:rFonts w:ascii="Times New Roman" w:hAnsi="Times New Roman" w:cs="Times New Roman"/>
          <w:b/>
          <w:bCs/>
          <w:sz w:val="24"/>
          <w:szCs w:val="24"/>
        </w:rPr>
      </w:pPr>
      <w:r w:rsidRPr="00447AB5">
        <w:rPr>
          <w:rFonts w:ascii="Times New Roman" w:hAnsi="Times New Roman" w:cs="Times New Roman"/>
          <w:b/>
          <w:bCs/>
          <w:sz w:val="24"/>
          <w:szCs w:val="24"/>
          <w:lang w:val="en-US"/>
        </w:rPr>
        <w:t>II</w:t>
      </w:r>
      <w:r w:rsidRPr="00447AB5">
        <w:rPr>
          <w:rFonts w:ascii="Times New Roman" w:hAnsi="Times New Roman" w:cs="Times New Roman"/>
          <w:b/>
          <w:bCs/>
          <w:sz w:val="24"/>
          <w:szCs w:val="24"/>
        </w:rPr>
        <w:t xml:space="preserve">. </w:t>
      </w:r>
      <w:proofErr w:type="gramStart"/>
      <w:r w:rsidRPr="00447AB5">
        <w:rPr>
          <w:rFonts w:ascii="Times New Roman" w:hAnsi="Times New Roman" w:cs="Times New Roman"/>
          <w:b/>
          <w:bCs/>
          <w:sz w:val="24"/>
          <w:szCs w:val="24"/>
        </w:rPr>
        <w:t>Дошкольное  образование</w:t>
      </w:r>
      <w:proofErr w:type="gramEnd"/>
    </w:p>
    <w:p w:rsidR="00C57852" w:rsidRPr="00447AB5" w:rsidRDefault="00C57852" w:rsidP="00447AB5">
      <w:pPr>
        <w:keepNext/>
        <w:shd w:val="clear" w:color="auto" w:fill="E6E6E6"/>
        <w:tabs>
          <w:tab w:val="num" w:pos="720"/>
          <w:tab w:val="left" w:pos="2520"/>
          <w:tab w:val="left" w:pos="3060"/>
        </w:tabs>
        <w:autoSpaceDE w:val="0"/>
        <w:autoSpaceDN w:val="0"/>
        <w:adjustRightInd w:val="0"/>
        <w:spacing w:after="0" w:line="240" w:lineRule="auto"/>
        <w:ind w:firstLine="720"/>
        <w:jc w:val="center"/>
        <w:rPr>
          <w:rFonts w:ascii="Times New Roman" w:hAnsi="Times New Roman" w:cs="Times New Roman"/>
          <w:b/>
          <w:bCs/>
          <w:sz w:val="24"/>
          <w:szCs w:val="24"/>
        </w:rPr>
      </w:pPr>
    </w:p>
    <w:p w:rsidR="000461AE" w:rsidRPr="00447AB5" w:rsidRDefault="000461AE" w:rsidP="00447AB5">
      <w:pPr>
        <w:spacing w:after="0" w:line="240" w:lineRule="auto"/>
        <w:ind w:firstLine="708"/>
        <w:jc w:val="both"/>
        <w:outlineLvl w:val="0"/>
        <w:rPr>
          <w:rFonts w:ascii="Times New Roman" w:eastAsia="Calibri" w:hAnsi="Times New Roman" w:cs="Times New Roman"/>
          <w:bCs/>
          <w:sz w:val="24"/>
          <w:szCs w:val="24"/>
        </w:rPr>
      </w:pPr>
      <w:r w:rsidRPr="00447AB5">
        <w:rPr>
          <w:rFonts w:ascii="Times New Roman" w:hAnsi="Times New Roman" w:cs="Times New Roman"/>
          <w:sz w:val="24"/>
          <w:szCs w:val="24"/>
        </w:rPr>
        <w:t xml:space="preserve">В 2025 году система дошкольного образования </w:t>
      </w:r>
      <w:proofErr w:type="gramStart"/>
      <w:r w:rsidRPr="00447AB5">
        <w:rPr>
          <w:rFonts w:ascii="Times New Roman" w:hAnsi="Times New Roman" w:cs="Times New Roman"/>
          <w:sz w:val="24"/>
          <w:szCs w:val="24"/>
        </w:rPr>
        <w:t>в</w:t>
      </w:r>
      <w:proofErr w:type="gramEnd"/>
      <w:r w:rsidRPr="00447AB5">
        <w:rPr>
          <w:rFonts w:ascii="Times New Roman" w:hAnsi="Times New Roman" w:cs="Times New Roman"/>
          <w:sz w:val="24"/>
          <w:szCs w:val="24"/>
        </w:rPr>
        <w:t xml:space="preserve"> </w:t>
      </w:r>
      <w:proofErr w:type="gramStart"/>
      <w:r w:rsidRPr="00447AB5">
        <w:rPr>
          <w:rFonts w:ascii="Times New Roman" w:hAnsi="Times New Roman" w:cs="Times New Roman"/>
          <w:sz w:val="24"/>
          <w:szCs w:val="24"/>
        </w:rPr>
        <w:t>Дальнереченском</w:t>
      </w:r>
      <w:proofErr w:type="gramEnd"/>
      <w:r w:rsidRPr="00447AB5">
        <w:rPr>
          <w:rFonts w:ascii="Times New Roman" w:hAnsi="Times New Roman" w:cs="Times New Roman"/>
          <w:sz w:val="24"/>
          <w:szCs w:val="24"/>
        </w:rPr>
        <w:t xml:space="preserve"> городском округе - это 6 муниципальных дошкольных образовательных учреждений, один из которых расположен в сельской местности. </w:t>
      </w:r>
      <w:r w:rsidRPr="00447AB5">
        <w:rPr>
          <w:rFonts w:ascii="Times New Roman" w:eastAsia="Calibri" w:hAnsi="Times New Roman" w:cs="Times New Roman"/>
          <w:bCs/>
          <w:sz w:val="24"/>
          <w:szCs w:val="24"/>
        </w:rPr>
        <w:t xml:space="preserve">К числу безусловных приоритетов образовательной политики администрации </w:t>
      </w:r>
      <w:proofErr w:type="spellStart"/>
      <w:r w:rsidRPr="00447AB5">
        <w:rPr>
          <w:rFonts w:ascii="Times New Roman" w:eastAsia="Calibri" w:hAnsi="Times New Roman" w:cs="Times New Roman"/>
          <w:bCs/>
          <w:sz w:val="24"/>
          <w:szCs w:val="24"/>
        </w:rPr>
        <w:t>Дальнереченского</w:t>
      </w:r>
      <w:proofErr w:type="spellEnd"/>
      <w:r w:rsidRPr="00447AB5">
        <w:rPr>
          <w:rFonts w:ascii="Times New Roman" w:eastAsia="Calibri" w:hAnsi="Times New Roman" w:cs="Times New Roman"/>
          <w:bCs/>
          <w:sz w:val="24"/>
          <w:szCs w:val="24"/>
        </w:rPr>
        <w:t xml:space="preserve"> городского округа и МКУ </w:t>
      </w:r>
      <w:r w:rsidRPr="00447AB5">
        <w:rPr>
          <w:rFonts w:ascii="Times New Roman" w:eastAsia="Calibri" w:hAnsi="Times New Roman" w:cs="Times New Roman"/>
          <w:bCs/>
          <w:sz w:val="24"/>
          <w:szCs w:val="24"/>
        </w:rPr>
        <w:lastRenderedPageBreak/>
        <w:t xml:space="preserve">«Управление образования» относится увеличение охвата детей дошкольным образованием. </w:t>
      </w:r>
    </w:p>
    <w:p w:rsidR="000461AE" w:rsidRPr="00447AB5" w:rsidRDefault="00776E72" w:rsidP="00155CE3">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sz w:val="24"/>
          <w:szCs w:val="24"/>
        </w:rPr>
        <w:t>П.2.3</w:t>
      </w:r>
      <w:r w:rsidR="000461AE" w:rsidRPr="00447AB5">
        <w:rPr>
          <w:rFonts w:ascii="Times New Roman" w:hAnsi="Times New Roman" w:cs="Times New Roman"/>
          <w:b/>
          <w:sz w:val="24"/>
          <w:szCs w:val="24"/>
        </w:rPr>
        <w:t>.</w:t>
      </w:r>
      <w:r w:rsidR="000461AE" w:rsidRPr="00447AB5">
        <w:rPr>
          <w:rFonts w:ascii="Times New Roman" w:hAnsi="Times New Roman" w:cs="Times New Roman"/>
          <w:sz w:val="24"/>
          <w:szCs w:val="24"/>
        </w:rPr>
        <w:t xml:space="preserve">Здания муниципальных дошкольных образовательных учреждений находятся в удовлетворительном состоянии. </w:t>
      </w:r>
    </w:p>
    <w:p w:rsidR="000461AE" w:rsidRPr="00447AB5" w:rsidRDefault="000461AE" w:rsidP="00155CE3">
      <w:pPr>
        <w:widowControl w:val="0"/>
        <w:tabs>
          <w:tab w:val="left" w:pos="851"/>
        </w:tabs>
        <w:spacing w:after="0" w:line="240" w:lineRule="auto"/>
        <w:ind w:firstLine="709"/>
        <w:contextualSpacing/>
        <w:jc w:val="both"/>
        <w:rPr>
          <w:rFonts w:ascii="Times New Roman" w:hAnsi="Times New Roman" w:cs="Times New Roman"/>
          <w:sz w:val="24"/>
          <w:szCs w:val="24"/>
        </w:rPr>
      </w:pPr>
      <w:r w:rsidRPr="00447AB5">
        <w:rPr>
          <w:rFonts w:ascii="Times New Roman" w:hAnsi="Times New Roman" w:cs="Times New Roman"/>
          <w:sz w:val="24"/>
          <w:szCs w:val="24"/>
        </w:rPr>
        <w:t xml:space="preserve">Развитие системы дошкольного образования </w:t>
      </w:r>
      <w:proofErr w:type="spellStart"/>
      <w:r w:rsidRPr="00447AB5">
        <w:rPr>
          <w:rFonts w:ascii="Times New Roman" w:hAnsi="Times New Roman" w:cs="Times New Roman"/>
          <w:sz w:val="24"/>
          <w:szCs w:val="24"/>
        </w:rPr>
        <w:t>Дальнереченского</w:t>
      </w:r>
      <w:proofErr w:type="spellEnd"/>
      <w:r w:rsidRPr="00447AB5">
        <w:rPr>
          <w:rFonts w:ascii="Times New Roman" w:hAnsi="Times New Roman" w:cs="Times New Roman"/>
          <w:sz w:val="24"/>
          <w:szCs w:val="24"/>
        </w:rPr>
        <w:t xml:space="preserve"> городского округа направлено на создание условий для максимального удовлетворения индивидуальных потребностей детей и их родителей. </w:t>
      </w:r>
    </w:p>
    <w:p w:rsidR="00F436DB" w:rsidRPr="00447AB5" w:rsidRDefault="000461AE" w:rsidP="00155CE3">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В целях увеличения показателей охвата детей дошкольным образованием планируется и в дальнейшем принимать меры по увеличению мощности сети детских садов; по обеспечению выплаты компенсации части родительской платы за присмотр и уход за детьми в дошкольном учреждении; проведение мероприятий по развитию негосударственного сектора дошкольного образования.</w:t>
      </w:r>
    </w:p>
    <w:p w:rsidR="0079377B" w:rsidRPr="00447AB5" w:rsidRDefault="0079377B" w:rsidP="00447AB5">
      <w:pPr>
        <w:spacing w:after="0" w:line="240" w:lineRule="auto"/>
        <w:ind w:firstLine="645"/>
        <w:jc w:val="both"/>
        <w:rPr>
          <w:rFonts w:ascii="Times New Roman" w:hAnsi="Times New Roman" w:cs="Times New Roman"/>
          <w:sz w:val="24"/>
          <w:szCs w:val="24"/>
        </w:rPr>
      </w:pPr>
    </w:p>
    <w:p w:rsidR="00982EB6" w:rsidRPr="00447AB5" w:rsidRDefault="00982EB6" w:rsidP="00447AB5">
      <w:pPr>
        <w:keepNext/>
        <w:shd w:val="clear" w:color="auto" w:fill="E6E6E6"/>
        <w:autoSpaceDE w:val="0"/>
        <w:autoSpaceDN w:val="0"/>
        <w:adjustRightInd w:val="0"/>
        <w:spacing w:after="0" w:line="240" w:lineRule="auto"/>
        <w:ind w:firstLine="720"/>
        <w:jc w:val="center"/>
        <w:rPr>
          <w:rFonts w:ascii="Times New Roman" w:hAnsi="Times New Roman" w:cs="Times New Roman"/>
          <w:b/>
          <w:bCs/>
          <w:sz w:val="24"/>
          <w:szCs w:val="24"/>
        </w:rPr>
      </w:pPr>
      <w:r w:rsidRPr="00447AB5">
        <w:rPr>
          <w:rFonts w:ascii="Times New Roman" w:hAnsi="Times New Roman" w:cs="Times New Roman"/>
          <w:b/>
          <w:bCs/>
          <w:sz w:val="24"/>
          <w:szCs w:val="24"/>
          <w:lang w:val="en-US"/>
        </w:rPr>
        <w:t>III</w:t>
      </w:r>
      <w:r w:rsidR="002374A5" w:rsidRPr="00447AB5">
        <w:rPr>
          <w:rFonts w:ascii="Times New Roman" w:hAnsi="Times New Roman" w:cs="Times New Roman"/>
          <w:b/>
          <w:bCs/>
          <w:sz w:val="24"/>
          <w:szCs w:val="24"/>
        </w:rPr>
        <w:t>.</w:t>
      </w:r>
      <w:r w:rsidRPr="00447AB5">
        <w:rPr>
          <w:rFonts w:ascii="Times New Roman" w:hAnsi="Times New Roman" w:cs="Times New Roman"/>
          <w:b/>
          <w:bCs/>
          <w:sz w:val="24"/>
          <w:szCs w:val="24"/>
        </w:rPr>
        <w:t xml:space="preserve"> Общее и дополнительное образование </w:t>
      </w:r>
    </w:p>
    <w:p w:rsidR="000379FE" w:rsidRPr="00447AB5" w:rsidRDefault="000379FE" w:rsidP="00447AB5">
      <w:pPr>
        <w:keepNext/>
        <w:shd w:val="clear" w:color="auto" w:fill="E6E6E6"/>
        <w:autoSpaceDE w:val="0"/>
        <w:autoSpaceDN w:val="0"/>
        <w:adjustRightInd w:val="0"/>
        <w:spacing w:after="0" w:line="240" w:lineRule="auto"/>
        <w:ind w:firstLine="720"/>
        <w:jc w:val="center"/>
        <w:rPr>
          <w:rFonts w:ascii="Times New Roman" w:hAnsi="Times New Roman" w:cs="Times New Roman"/>
          <w:b/>
          <w:bCs/>
          <w:sz w:val="24"/>
          <w:szCs w:val="24"/>
        </w:rPr>
      </w:pPr>
    </w:p>
    <w:p w:rsidR="00776E72" w:rsidRPr="00447AB5" w:rsidRDefault="00776E72" w:rsidP="00447AB5">
      <w:pPr>
        <w:spacing w:after="0" w:line="240" w:lineRule="auto"/>
        <w:ind w:firstLine="720"/>
        <w:jc w:val="both"/>
        <w:rPr>
          <w:rFonts w:ascii="Times New Roman" w:hAnsi="Times New Roman" w:cs="Times New Roman"/>
          <w:sz w:val="24"/>
          <w:szCs w:val="24"/>
        </w:rPr>
      </w:pPr>
      <w:proofErr w:type="gramStart"/>
      <w:r w:rsidRPr="00447AB5">
        <w:rPr>
          <w:rFonts w:ascii="Times New Roman" w:hAnsi="Times New Roman" w:cs="Times New Roman"/>
          <w:sz w:val="24"/>
          <w:szCs w:val="24"/>
        </w:rPr>
        <w:t>В</w:t>
      </w:r>
      <w:proofErr w:type="gramEnd"/>
      <w:r w:rsidRPr="00447AB5">
        <w:rPr>
          <w:rFonts w:ascii="Times New Roman" w:hAnsi="Times New Roman" w:cs="Times New Roman"/>
          <w:sz w:val="24"/>
          <w:szCs w:val="24"/>
        </w:rPr>
        <w:t xml:space="preserve"> </w:t>
      </w:r>
      <w:proofErr w:type="gramStart"/>
      <w:r w:rsidRPr="00447AB5">
        <w:rPr>
          <w:rFonts w:ascii="Times New Roman" w:hAnsi="Times New Roman" w:cs="Times New Roman"/>
          <w:sz w:val="24"/>
          <w:szCs w:val="24"/>
        </w:rPr>
        <w:t>Дальнереченском</w:t>
      </w:r>
      <w:proofErr w:type="gramEnd"/>
      <w:r w:rsidRPr="00447AB5">
        <w:rPr>
          <w:rFonts w:ascii="Times New Roman" w:hAnsi="Times New Roman" w:cs="Times New Roman"/>
          <w:sz w:val="24"/>
          <w:szCs w:val="24"/>
        </w:rPr>
        <w:t xml:space="preserve"> городском округе функционирует одно учреждение дополнительного образования (детско-юношеская спортивная школа) и 6 общеобразовательных организаций. Из них 1 – муниципальное учреждение основного общего образования, 5 – муниципальных учреждений среднего общего образования.</w:t>
      </w:r>
    </w:p>
    <w:p w:rsidR="00776E72" w:rsidRPr="00447AB5" w:rsidRDefault="00776E72" w:rsidP="00447AB5">
      <w:pPr>
        <w:spacing w:after="0" w:line="240" w:lineRule="auto"/>
        <w:ind w:firstLine="720"/>
        <w:jc w:val="both"/>
        <w:rPr>
          <w:rFonts w:ascii="Times New Roman" w:hAnsi="Times New Roman" w:cs="Times New Roman"/>
          <w:sz w:val="24"/>
          <w:szCs w:val="24"/>
        </w:rPr>
      </w:pPr>
      <w:r w:rsidRPr="00447AB5">
        <w:rPr>
          <w:rFonts w:ascii="Times New Roman" w:hAnsi="Times New Roman" w:cs="Times New Roman"/>
          <w:sz w:val="24"/>
          <w:szCs w:val="24"/>
        </w:rPr>
        <w:t xml:space="preserve">В течение 2025 года деятельность муниципального казенного учреждения «Управление образования» </w:t>
      </w:r>
      <w:proofErr w:type="spellStart"/>
      <w:r w:rsidRPr="00447AB5">
        <w:rPr>
          <w:rFonts w:ascii="Times New Roman" w:hAnsi="Times New Roman" w:cs="Times New Roman"/>
          <w:sz w:val="24"/>
          <w:szCs w:val="24"/>
        </w:rPr>
        <w:t>Дальнереченского</w:t>
      </w:r>
      <w:proofErr w:type="spellEnd"/>
      <w:r w:rsidRPr="00447AB5">
        <w:rPr>
          <w:rFonts w:ascii="Times New Roman" w:hAnsi="Times New Roman" w:cs="Times New Roman"/>
          <w:sz w:val="24"/>
          <w:szCs w:val="24"/>
        </w:rPr>
        <w:t xml:space="preserve"> городского округа и муниципальных образовательных учреждений (далее по тексту - МОУ) была направлена на решение комплекса стратегических задач, ориентированных на создание условий эффективного функционирования и развития отрасли:</w:t>
      </w:r>
    </w:p>
    <w:p w:rsidR="00776E72" w:rsidRPr="00447AB5" w:rsidRDefault="00776E72" w:rsidP="00447AB5">
      <w:pPr>
        <w:numPr>
          <w:ilvl w:val="0"/>
          <w:numId w:val="13"/>
        </w:numPr>
        <w:tabs>
          <w:tab w:val="clear" w:pos="720"/>
          <w:tab w:val="num" w:pos="1080"/>
        </w:tabs>
        <w:spacing w:after="0" w:line="240" w:lineRule="auto"/>
        <w:ind w:left="0" w:firstLine="720"/>
        <w:jc w:val="both"/>
        <w:rPr>
          <w:rFonts w:ascii="Times New Roman" w:hAnsi="Times New Roman" w:cs="Times New Roman"/>
          <w:sz w:val="24"/>
          <w:szCs w:val="24"/>
        </w:rPr>
      </w:pPr>
      <w:r w:rsidRPr="00447AB5">
        <w:rPr>
          <w:rFonts w:ascii="Times New Roman" w:hAnsi="Times New Roman" w:cs="Times New Roman"/>
          <w:sz w:val="24"/>
          <w:szCs w:val="24"/>
        </w:rPr>
        <w:t xml:space="preserve">развитие  муниципальных образовательных учреждений; </w:t>
      </w:r>
    </w:p>
    <w:p w:rsidR="00776E72" w:rsidRPr="00447AB5" w:rsidRDefault="00776E72" w:rsidP="00447AB5">
      <w:pPr>
        <w:numPr>
          <w:ilvl w:val="0"/>
          <w:numId w:val="13"/>
        </w:numPr>
        <w:tabs>
          <w:tab w:val="clear" w:pos="720"/>
          <w:tab w:val="num" w:pos="1080"/>
        </w:tabs>
        <w:spacing w:after="0" w:line="240" w:lineRule="auto"/>
        <w:ind w:left="0" w:firstLine="720"/>
        <w:jc w:val="both"/>
        <w:rPr>
          <w:rFonts w:ascii="Times New Roman" w:hAnsi="Times New Roman" w:cs="Times New Roman"/>
          <w:sz w:val="24"/>
          <w:szCs w:val="24"/>
        </w:rPr>
      </w:pPr>
      <w:r w:rsidRPr="00447AB5">
        <w:rPr>
          <w:rFonts w:ascii="Times New Roman" w:hAnsi="Times New Roman" w:cs="Times New Roman"/>
          <w:sz w:val="24"/>
          <w:szCs w:val="24"/>
        </w:rPr>
        <w:t xml:space="preserve">совершенствование содержания и технологий образования; </w:t>
      </w:r>
    </w:p>
    <w:p w:rsidR="00776E72" w:rsidRPr="00447AB5" w:rsidRDefault="00776E72" w:rsidP="00447AB5">
      <w:pPr>
        <w:numPr>
          <w:ilvl w:val="0"/>
          <w:numId w:val="13"/>
        </w:numPr>
        <w:tabs>
          <w:tab w:val="clear" w:pos="720"/>
          <w:tab w:val="num" w:pos="1080"/>
        </w:tabs>
        <w:spacing w:after="0" w:line="240" w:lineRule="auto"/>
        <w:ind w:left="0" w:firstLine="720"/>
        <w:jc w:val="both"/>
        <w:rPr>
          <w:rFonts w:ascii="Times New Roman" w:hAnsi="Times New Roman" w:cs="Times New Roman"/>
          <w:sz w:val="24"/>
          <w:szCs w:val="24"/>
        </w:rPr>
      </w:pPr>
      <w:r w:rsidRPr="00447AB5">
        <w:rPr>
          <w:rFonts w:ascii="Times New Roman" w:hAnsi="Times New Roman" w:cs="Times New Roman"/>
          <w:sz w:val="24"/>
          <w:szCs w:val="24"/>
        </w:rPr>
        <w:t xml:space="preserve">создание условий для введения новых Федеральных государственных образовательных стандартов в системе образования </w:t>
      </w:r>
      <w:proofErr w:type="spellStart"/>
      <w:r w:rsidRPr="00447AB5">
        <w:rPr>
          <w:rFonts w:ascii="Times New Roman" w:hAnsi="Times New Roman" w:cs="Times New Roman"/>
          <w:sz w:val="24"/>
          <w:szCs w:val="24"/>
        </w:rPr>
        <w:t>Дальнереченского</w:t>
      </w:r>
      <w:proofErr w:type="spellEnd"/>
      <w:r w:rsidRPr="00447AB5">
        <w:rPr>
          <w:rFonts w:ascii="Times New Roman" w:hAnsi="Times New Roman" w:cs="Times New Roman"/>
          <w:sz w:val="24"/>
          <w:szCs w:val="24"/>
        </w:rPr>
        <w:t xml:space="preserve"> городского округа; </w:t>
      </w:r>
    </w:p>
    <w:p w:rsidR="00776E72" w:rsidRPr="00447AB5" w:rsidRDefault="00776E72" w:rsidP="00447AB5">
      <w:pPr>
        <w:numPr>
          <w:ilvl w:val="0"/>
          <w:numId w:val="13"/>
        </w:numPr>
        <w:tabs>
          <w:tab w:val="clear" w:pos="720"/>
          <w:tab w:val="num" w:pos="1080"/>
        </w:tabs>
        <w:spacing w:after="0" w:line="240" w:lineRule="auto"/>
        <w:ind w:left="0" w:firstLine="720"/>
        <w:jc w:val="both"/>
        <w:rPr>
          <w:rFonts w:ascii="Times New Roman" w:hAnsi="Times New Roman" w:cs="Times New Roman"/>
          <w:sz w:val="24"/>
          <w:szCs w:val="24"/>
        </w:rPr>
      </w:pPr>
      <w:r w:rsidRPr="00447AB5">
        <w:rPr>
          <w:rFonts w:ascii="Times New Roman" w:hAnsi="Times New Roman" w:cs="Times New Roman"/>
          <w:sz w:val="24"/>
          <w:szCs w:val="24"/>
        </w:rPr>
        <w:t xml:space="preserve">развитие системы обеспечения качества образовательных услуг; </w:t>
      </w:r>
    </w:p>
    <w:p w:rsidR="00776E72" w:rsidRPr="00447AB5" w:rsidRDefault="00776E72" w:rsidP="00447AB5">
      <w:pPr>
        <w:numPr>
          <w:ilvl w:val="0"/>
          <w:numId w:val="13"/>
        </w:numPr>
        <w:tabs>
          <w:tab w:val="clear" w:pos="720"/>
          <w:tab w:val="num" w:pos="1080"/>
        </w:tabs>
        <w:spacing w:after="0" w:line="240" w:lineRule="auto"/>
        <w:ind w:left="0" w:firstLine="720"/>
        <w:jc w:val="both"/>
        <w:rPr>
          <w:rFonts w:ascii="Times New Roman" w:hAnsi="Times New Roman" w:cs="Times New Roman"/>
          <w:sz w:val="24"/>
          <w:szCs w:val="24"/>
        </w:rPr>
      </w:pPr>
      <w:r w:rsidRPr="00447AB5">
        <w:rPr>
          <w:rFonts w:ascii="Times New Roman" w:hAnsi="Times New Roman" w:cs="Times New Roman"/>
          <w:sz w:val="24"/>
          <w:szCs w:val="24"/>
        </w:rPr>
        <w:t xml:space="preserve">повышение эффективности управления в сфере образования; </w:t>
      </w:r>
    </w:p>
    <w:p w:rsidR="00776E72" w:rsidRPr="00447AB5" w:rsidRDefault="00776E72" w:rsidP="00447AB5">
      <w:pPr>
        <w:numPr>
          <w:ilvl w:val="0"/>
          <w:numId w:val="13"/>
        </w:numPr>
        <w:tabs>
          <w:tab w:val="clear" w:pos="720"/>
          <w:tab w:val="num" w:pos="1080"/>
        </w:tabs>
        <w:spacing w:after="0" w:line="240" w:lineRule="auto"/>
        <w:ind w:left="0" w:firstLine="720"/>
        <w:jc w:val="both"/>
        <w:rPr>
          <w:rFonts w:ascii="Times New Roman" w:hAnsi="Times New Roman" w:cs="Times New Roman"/>
          <w:sz w:val="24"/>
          <w:szCs w:val="24"/>
        </w:rPr>
      </w:pPr>
      <w:r w:rsidRPr="00447AB5">
        <w:rPr>
          <w:rFonts w:ascii="Times New Roman" w:hAnsi="Times New Roman" w:cs="Times New Roman"/>
          <w:sz w:val="24"/>
          <w:szCs w:val="24"/>
        </w:rPr>
        <w:t xml:space="preserve">совершенствование </w:t>
      </w:r>
      <w:proofErr w:type="gramStart"/>
      <w:r w:rsidRPr="00447AB5">
        <w:rPr>
          <w:rFonts w:ascii="Times New Roman" w:hAnsi="Times New Roman" w:cs="Times New Roman"/>
          <w:sz w:val="24"/>
          <w:szCs w:val="24"/>
        </w:rPr>
        <w:t>экономических  механизмов</w:t>
      </w:r>
      <w:proofErr w:type="gramEnd"/>
      <w:r w:rsidRPr="00447AB5">
        <w:rPr>
          <w:rFonts w:ascii="Times New Roman" w:hAnsi="Times New Roman" w:cs="Times New Roman"/>
          <w:sz w:val="24"/>
          <w:szCs w:val="24"/>
        </w:rPr>
        <w:t xml:space="preserve"> в сфере образования; </w:t>
      </w:r>
    </w:p>
    <w:p w:rsidR="00776E72" w:rsidRPr="00447AB5" w:rsidRDefault="00776E72" w:rsidP="00447AB5">
      <w:pPr>
        <w:numPr>
          <w:ilvl w:val="0"/>
          <w:numId w:val="13"/>
        </w:numPr>
        <w:tabs>
          <w:tab w:val="clear" w:pos="720"/>
          <w:tab w:val="num" w:pos="1080"/>
        </w:tabs>
        <w:spacing w:after="0" w:line="240" w:lineRule="auto"/>
        <w:ind w:left="0" w:firstLine="720"/>
        <w:jc w:val="both"/>
        <w:rPr>
          <w:rFonts w:ascii="Times New Roman" w:hAnsi="Times New Roman" w:cs="Times New Roman"/>
          <w:sz w:val="24"/>
          <w:szCs w:val="24"/>
        </w:rPr>
      </w:pPr>
      <w:r w:rsidRPr="00447AB5">
        <w:rPr>
          <w:rFonts w:ascii="Times New Roman" w:hAnsi="Times New Roman" w:cs="Times New Roman"/>
          <w:sz w:val="24"/>
          <w:szCs w:val="24"/>
        </w:rPr>
        <w:t>развитие материально-технической базы и условий, гарантирующих безопасность обучения детей в МБОУ.</w:t>
      </w:r>
    </w:p>
    <w:p w:rsidR="00776E72" w:rsidRPr="00447AB5" w:rsidRDefault="00776E72" w:rsidP="00447AB5">
      <w:pPr>
        <w:spacing w:after="0" w:line="240" w:lineRule="auto"/>
        <w:ind w:firstLine="708"/>
        <w:jc w:val="both"/>
        <w:rPr>
          <w:rFonts w:ascii="Times New Roman" w:hAnsi="Times New Roman" w:cs="Times New Roman"/>
          <w:sz w:val="24"/>
          <w:szCs w:val="24"/>
        </w:rPr>
      </w:pPr>
      <w:r w:rsidRPr="00447AB5">
        <w:rPr>
          <w:rFonts w:ascii="Times New Roman" w:hAnsi="Times New Roman" w:cs="Times New Roman"/>
          <w:b/>
          <w:sz w:val="24"/>
          <w:szCs w:val="24"/>
        </w:rPr>
        <w:t>П.</w:t>
      </w:r>
      <w:r w:rsidR="00CA5599" w:rsidRPr="00447AB5">
        <w:rPr>
          <w:rFonts w:ascii="Times New Roman" w:hAnsi="Times New Roman" w:cs="Times New Roman"/>
          <w:b/>
          <w:sz w:val="24"/>
          <w:szCs w:val="24"/>
        </w:rPr>
        <w:t>3.1</w:t>
      </w:r>
      <w:r w:rsidRPr="00447AB5">
        <w:rPr>
          <w:rFonts w:ascii="Times New Roman" w:hAnsi="Times New Roman" w:cs="Times New Roman"/>
          <w:b/>
          <w:sz w:val="24"/>
          <w:szCs w:val="24"/>
        </w:rPr>
        <w:t>.</w:t>
      </w:r>
      <w:r w:rsidR="00CA5599" w:rsidRPr="00447AB5">
        <w:rPr>
          <w:rFonts w:ascii="Times New Roman" w:hAnsi="Times New Roman" w:cs="Times New Roman"/>
          <w:b/>
          <w:sz w:val="24"/>
          <w:szCs w:val="24"/>
        </w:rPr>
        <w:t xml:space="preserve"> </w:t>
      </w:r>
      <w:r w:rsidRPr="00447AB5">
        <w:rPr>
          <w:rFonts w:ascii="Times New Roman" w:hAnsi="Times New Roman" w:cs="Times New Roman"/>
          <w:sz w:val="24"/>
          <w:szCs w:val="24"/>
        </w:rPr>
        <w:t xml:space="preserve">Все выпускники 11 классов средних общеобразовательных организаций  </w:t>
      </w:r>
      <w:proofErr w:type="spellStart"/>
      <w:r w:rsidRPr="00447AB5">
        <w:rPr>
          <w:rFonts w:ascii="Times New Roman" w:hAnsi="Times New Roman" w:cs="Times New Roman"/>
          <w:sz w:val="24"/>
          <w:szCs w:val="24"/>
        </w:rPr>
        <w:t>Дальнереченского</w:t>
      </w:r>
      <w:proofErr w:type="spellEnd"/>
      <w:r w:rsidRPr="00447AB5">
        <w:rPr>
          <w:rFonts w:ascii="Times New Roman" w:hAnsi="Times New Roman" w:cs="Times New Roman"/>
          <w:sz w:val="24"/>
          <w:szCs w:val="24"/>
        </w:rPr>
        <w:t xml:space="preserve"> городского округа (100%) получили аттестаты о среднем общем образовании. Единый государственный экзамен проводился для выпускников, планирующих поступать в высшие учебные заведения. </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 xml:space="preserve">Доля </w:t>
      </w:r>
      <w:proofErr w:type="gramStart"/>
      <w:r w:rsidRPr="00447AB5">
        <w:rPr>
          <w:rFonts w:ascii="Times New Roman" w:hAnsi="Times New Roman" w:cs="Times New Roman"/>
          <w:sz w:val="24"/>
          <w:szCs w:val="24"/>
        </w:rPr>
        <w:t>выпускников муниципальных общеобразовательных организаций, получивших аттестат  о среднем общем образовании составила</w:t>
      </w:r>
      <w:proofErr w:type="gramEnd"/>
      <w:r w:rsidRPr="00447AB5">
        <w:rPr>
          <w:rFonts w:ascii="Times New Roman" w:hAnsi="Times New Roman" w:cs="Times New Roman"/>
          <w:sz w:val="24"/>
          <w:szCs w:val="24"/>
        </w:rPr>
        <w:t xml:space="preserve"> 100%.</w:t>
      </w:r>
    </w:p>
    <w:p w:rsidR="00776E72" w:rsidRPr="00447AB5" w:rsidRDefault="00CA5599" w:rsidP="00447AB5">
      <w:pPr>
        <w:pStyle w:val="a5"/>
        <w:spacing w:after="0"/>
        <w:ind w:firstLine="720"/>
        <w:jc w:val="both"/>
        <w:rPr>
          <w:rFonts w:ascii="Times New Roman" w:hAnsi="Times New Roman" w:cs="Times New Roman"/>
          <w:b/>
          <w:bCs/>
          <w:sz w:val="24"/>
          <w:szCs w:val="24"/>
        </w:rPr>
      </w:pPr>
      <w:r w:rsidRPr="00447AB5">
        <w:rPr>
          <w:rFonts w:ascii="Times New Roman" w:hAnsi="Times New Roman" w:cs="Times New Roman"/>
          <w:b/>
          <w:sz w:val="24"/>
          <w:szCs w:val="24"/>
        </w:rPr>
        <w:t>П.3.2</w:t>
      </w:r>
      <w:r w:rsidR="00776E72" w:rsidRPr="00447AB5">
        <w:rPr>
          <w:rFonts w:ascii="Times New Roman" w:hAnsi="Times New Roman" w:cs="Times New Roman"/>
          <w:b/>
          <w:sz w:val="24"/>
          <w:szCs w:val="24"/>
        </w:rPr>
        <w:t>.</w:t>
      </w:r>
      <w:r w:rsidR="00776E72" w:rsidRPr="00447AB5">
        <w:rPr>
          <w:rFonts w:ascii="Times New Roman" w:hAnsi="Times New Roman" w:cs="Times New Roman"/>
          <w:sz w:val="24"/>
          <w:szCs w:val="24"/>
        </w:rPr>
        <w:t xml:space="preserve">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составило 100 %. </w:t>
      </w:r>
    </w:p>
    <w:p w:rsidR="00776E72" w:rsidRPr="00447AB5" w:rsidRDefault="00CA5599" w:rsidP="00447AB5">
      <w:pPr>
        <w:pStyle w:val="a5"/>
        <w:spacing w:after="0"/>
        <w:ind w:firstLine="720"/>
        <w:jc w:val="both"/>
        <w:rPr>
          <w:rFonts w:ascii="Times New Roman" w:hAnsi="Times New Roman" w:cs="Times New Roman"/>
          <w:sz w:val="24"/>
          <w:szCs w:val="24"/>
        </w:rPr>
      </w:pPr>
      <w:r w:rsidRPr="00447AB5">
        <w:rPr>
          <w:rFonts w:ascii="Times New Roman" w:hAnsi="Times New Roman" w:cs="Times New Roman"/>
          <w:b/>
          <w:sz w:val="24"/>
          <w:szCs w:val="24"/>
        </w:rPr>
        <w:t>П.3.3</w:t>
      </w:r>
      <w:r w:rsidR="00776E72" w:rsidRPr="00447AB5">
        <w:rPr>
          <w:rFonts w:ascii="Times New Roman" w:hAnsi="Times New Roman" w:cs="Times New Roman"/>
          <w:b/>
          <w:sz w:val="24"/>
          <w:szCs w:val="24"/>
        </w:rPr>
        <w:t>.</w:t>
      </w:r>
      <w:r w:rsidR="00DB7309" w:rsidRPr="00447AB5">
        <w:rPr>
          <w:rFonts w:ascii="Times New Roman" w:hAnsi="Times New Roman" w:cs="Times New Roman"/>
          <w:b/>
          <w:sz w:val="24"/>
          <w:szCs w:val="24"/>
        </w:rPr>
        <w:t xml:space="preserve"> </w:t>
      </w:r>
      <w:r w:rsidR="00776E72" w:rsidRPr="00447AB5">
        <w:rPr>
          <w:rFonts w:ascii="Times New Roman" w:hAnsi="Times New Roman" w:cs="Times New Roman"/>
          <w:sz w:val="24"/>
          <w:szCs w:val="24"/>
        </w:rPr>
        <w:t>Здания муниципальных образовательных организаций находятся в удовлетворительном состоянии. Приёмка зданий проводится ежегодно перед началом нового учебного года согласно требованиям нормативов СанПиН, пожарной и технической безопасности. Текущий ремонт зданий проводится своевременно.</w:t>
      </w:r>
    </w:p>
    <w:p w:rsidR="00776E72" w:rsidRPr="00447AB5" w:rsidRDefault="00776E72" w:rsidP="00447AB5">
      <w:pPr>
        <w:spacing w:after="0" w:line="240" w:lineRule="auto"/>
        <w:ind w:firstLine="708"/>
        <w:jc w:val="both"/>
        <w:rPr>
          <w:rFonts w:ascii="Times New Roman" w:hAnsi="Times New Roman" w:cs="Times New Roman"/>
          <w:sz w:val="24"/>
          <w:szCs w:val="24"/>
        </w:rPr>
      </w:pPr>
      <w:r w:rsidRPr="00447AB5">
        <w:rPr>
          <w:rFonts w:ascii="Times New Roman" w:hAnsi="Times New Roman" w:cs="Times New Roman"/>
          <w:sz w:val="24"/>
          <w:szCs w:val="24"/>
        </w:rPr>
        <w:t>В структуре бюджета городского округа на 2025 год на сферу образования приходится 772,93 млн., из них за счет средств местного бюджета на выполнение муниципального задания 217,93 млн., что на 13,2 % меньше по сравнению с 2024 годом.</w:t>
      </w:r>
    </w:p>
    <w:p w:rsidR="00776E72" w:rsidRPr="00447AB5" w:rsidRDefault="00776E72" w:rsidP="00447AB5">
      <w:pPr>
        <w:spacing w:after="0" w:line="240" w:lineRule="auto"/>
        <w:ind w:firstLine="708"/>
        <w:jc w:val="both"/>
        <w:rPr>
          <w:rFonts w:ascii="Times New Roman" w:hAnsi="Times New Roman" w:cs="Times New Roman"/>
          <w:sz w:val="24"/>
          <w:szCs w:val="24"/>
        </w:rPr>
      </w:pPr>
      <w:r w:rsidRPr="00447AB5">
        <w:rPr>
          <w:rFonts w:ascii="Times New Roman" w:hAnsi="Times New Roman" w:cs="Times New Roman"/>
          <w:sz w:val="24"/>
          <w:szCs w:val="24"/>
        </w:rPr>
        <w:t>В 2025 году проведены работы:</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в Муниципальном бюджетном  дошкольном учреждении «Центр развития ребенк</w:t>
      </w:r>
      <w:proofErr w:type="gramStart"/>
      <w:r w:rsidRPr="00447AB5">
        <w:rPr>
          <w:rFonts w:ascii="Times New Roman" w:hAnsi="Times New Roman" w:cs="Times New Roman"/>
          <w:sz w:val="24"/>
          <w:szCs w:val="24"/>
        </w:rPr>
        <w:t>а-</w:t>
      </w:r>
      <w:proofErr w:type="gramEnd"/>
      <w:r w:rsidRPr="00447AB5">
        <w:rPr>
          <w:rFonts w:ascii="Times New Roman" w:hAnsi="Times New Roman" w:cs="Times New Roman"/>
          <w:sz w:val="24"/>
          <w:szCs w:val="24"/>
        </w:rPr>
        <w:t xml:space="preserve"> детский сад № 5»:</w:t>
      </w:r>
    </w:p>
    <w:p w:rsidR="00776E72" w:rsidRPr="00447AB5" w:rsidRDefault="00447AB5" w:rsidP="00447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76E72" w:rsidRPr="00447AB5">
        <w:rPr>
          <w:rFonts w:ascii="Times New Roman" w:hAnsi="Times New Roman" w:cs="Times New Roman"/>
          <w:sz w:val="24"/>
          <w:szCs w:val="24"/>
        </w:rPr>
        <w:t xml:space="preserve">установка оконных блоков ПВХ 3 </w:t>
      </w:r>
      <w:proofErr w:type="spellStart"/>
      <w:proofErr w:type="gramStart"/>
      <w:r w:rsidR="00776E72" w:rsidRPr="00447AB5">
        <w:rPr>
          <w:rFonts w:ascii="Times New Roman" w:hAnsi="Times New Roman" w:cs="Times New Roman"/>
          <w:sz w:val="24"/>
          <w:szCs w:val="24"/>
        </w:rPr>
        <w:t>шт</w:t>
      </w:r>
      <w:proofErr w:type="spellEnd"/>
      <w:proofErr w:type="gramEnd"/>
      <w:r w:rsidR="00776E72" w:rsidRPr="00447AB5">
        <w:rPr>
          <w:rFonts w:ascii="Times New Roman" w:hAnsi="Times New Roman" w:cs="Times New Roman"/>
          <w:sz w:val="24"/>
          <w:szCs w:val="24"/>
        </w:rPr>
        <w:t xml:space="preserve"> – 128 260,00 рублей; </w:t>
      </w:r>
    </w:p>
    <w:p w:rsidR="00776E72" w:rsidRPr="00447AB5" w:rsidRDefault="00447AB5" w:rsidP="00447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76E72" w:rsidRPr="00447AB5">
        <w:rPr>
          <w:rFonts w:ascii="Times New Roman" w:hAnsi="Times New Roman" w:cs="Times New Roman"/>
          <w:sz w:val="24"/>
          <w:szCs w:val="24"/>
        </w:rPr>
        <w:t xml:space="preserve">установка межкомнатных  дверей 2 </w:t>
      </w:r>
      <w:proofErr w:type="spellStart"/>
      <w:proofErr w:type="gramStart"/>
      <w:r w:rsidR="00776E72" w:rsidRPr="00447AB5">
        <w:rPr>
          <w:rFonts w:ascii="Times New Roman" w:hAnsi="Times New Roman" w:cs="Times New Roman"/>
          <w:sz w:val="24"/>
          <w:szCs w:val="24"/>
        </w:rPr>
        <w:t>шт</w:t>
      </w:r>
      <w:proofErr w:type="spellEnd"/>
      <w:proofErr w:type="gramEnd"/>
      <w:r w:rsidR="00776E72" w:rsidRPr="00447AB5">
        <w:rPr>
          <w:rFonts w:ascii="Times New Roman" w:hAnsi="Times New Roman" w:cs="Times New Roman"/>
          <w:sz w:val="24"/>
          <w:szCs w:val="24"/>
        </w:rPr>
        <w:t xml:space="preserve">- 88 044,00 рублей; </w:t>
      </w:r>
    </w:p>
    <w:p w:rsidR="00776E72" w:rsidRPr="00447AB5" w:rsidRDefault="00447AB5" w:rsidP="00447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76E72" w:rsidRPr="00447AB5">
        <w:rPr>
          <w:rFonts w:ascii="Times New Roman" w:hAnsi="Times New Roman" w:cs="Times New Roman"/>
          <w:sz w:val="24"/>
          <w:szCs w:val="24"/>
        </w:rPr>
        <w:t xml:space="preserve">установка </w:t>
      </w:r>
      <w:proofErr w:type="gramStart"/>
      <w:r w:rsidR="00776E72" w:rsidRPr="00447AB5">
        <w:rPr>
          <w:rFonts w:ascii="Times New Roman" w:hAnsi="Times New Roman" w:cs="Times New Roman"/>
          <w:sz w:val="24"/>
          <w:szCs w:val="24"/>
        </w:rPr>
        <w:t>входной</w:t>
      </w:r>
      <w:proofErr w:type="gramEnd"/>
      <w:r w:rsidR="00776E72" w:rsidRPr="00447AB5">
        <w:rPr>
          <w:rFonts w:ascii="Times New Roman" w:hAnsi="Times New Roman" w:cs="Times New Roman"/>
          <w:sz w:val="24"/>
          <w:szCs w:val="24"/>
        </w:rPr>
        <w:t xml:space="preserve"> двери-76 450,00 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в Муниципальном бюджетном дошкольном учреждении «Детский сад №7»:</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w:t>
      </w:r>
      <w:r w:rsidR="00447AB5">
        <w:rPr>
          <w:rFonts w:ascii="Times New Roman" w:hAnsi="Times New Roman" w:cs="Times New Roman"/>
          <w:sz w:val="24"/>
          <w:szCs w:val="24"/>
        </w:rPr>
        <w:t xml:space="preserve"> </w:t>
      </w:r>
      <w:r w:rsidRPr="00447AB5">
        <w:rPr>
          <w:rFonts w:ascii="Times New Roman" w:hAnsi="Times New Roman" w:cs="Times New Roman"/>
          <w:sz w:val="24"/>
          <w:szCs w:val="24"/>
        </w:rPr>
        <w:t>демонтаж,</w:t>
      </w:r>
      <w:r w:rsidR="00447AB5">
        <w:rPr>
          <w:rFonts w:ascii="Times New Roman" w:hAnsi="Times New Roman" w:cs="Times New Roman"/>
          <w:sz w:val="24"/>
          <w:szCs w:val="24"/>
        </w:rPr>
        <w:t xml:space="preserve"> </w:t>
      </w:r>
      <w:r w:rsidRPr="00447AB5">
        <w:rPr>
          <w:rFonts w:ascii="Times New Roman" w:hAnsi="Times New Roman" w:cs="Times New Roman"/>
          <w:sz w:val="24"/>
          <w:szCs w:val="24"/>
        </w:rPr>
        <w:t>монтаж кр</w:t>
      </w:r>
      <w:r w:rsidR="00447AB5">
        <w:rPr>
          <w:rFonts w:ascii="Times New Roman" w:hAnsi="Times New Roman" w:cs="Times New Roman"/>
          <w:sz w:val="24"/>
          <w:szCs w:val="24"/>
        </w:rPr>
        <w:t>ыльца с навесом 2 шт.-85000,00 рублей</w:t>
      </w:r>
      <w:r w:rsidRPr="00447AB5">
        <w:rPr>
          <w:rFonts w:ascii="Times New Roman" w:hAnsi="Times New Roman" w:cs="Times New Roman"/>
          <w:sz w:val="24"/>
          <w:szCs w:val="24"/>
        </w:rPr>
        <w:t>;</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w:t>
      </w:r>
      <w:r w:rsidR="00447AB5">
        <w:rPr>
          <w:rFonts w:ascii="Times New Roman" w:hAnsi="Times New Roman" w:cs="Times New Roman"/>
          <w:sz w:val="24"/>
          <w:szCs w:val="24"/>
        </w:rPr>
        <w:t xml:space="preserve"> </w:t>
      </w:r>
      <w:r w:rsidRPr="00447AB5">
        <w:rPr>
          <w:rFonts w:ascii="Times New Roman" w:hAnsi="Times New Roman" w:cs="Times New Roman"/>
          <w:sz w:val="24"/>
          <w:szCs w:val="24"/>
        </w:rPr>
        <w:t>устройство уличного освещения на территории</w:t>
      </w:r>
      <w:r w:rsidR="00447AB5">
        <w:rPr>
          <w:rFonts w:ascii="Times New Roman" w:hAnsi="Times New Roman" w:cs="Times New Roman"/>
          <w:sz w:val="24"/>
          <w:szCs w:val="24"/>
        </w:rPr>
        <w:t xml:space="preserve"> -142</w:t>
      </w:r>
      <w:r w:rsidRPr="00447AB5">
        <w:rPr>
          <w:rFonts w:ascii="Times New Roman" w:hAnsi="Times New Roman" w:cs="Times New Roman"/>
          <w:sz w:val="24"/>
          <w:szCs w:val="24"/>
        </w:rPr>
        <w:t>000</w:t>
      </w:r>
      <w:r w:rsidR="00447AB5">
        <w:rPr>
          <w:rFonts w:ascii="Times New Roman" w:hAnsi="Times New Roman" w:cs="Times New Roman"/>
          <w:sz w:val="24"/>
          <w:szCs w:val="24"/>
        </w:rPr>
        <w:t>,00</w:t>
      </w:r>
      <w:r w:rsidRPr="00447AB5">
        <w:rPr>
          <w:rFonts w:ascii="Times New Roman" w:hAnsi="Times New Roman" w:cs="Times New Roman"/>
          <w:sz w:val="24"/>
          <w:szCs w:val="24"/>
        </w:rPr>
        <w:t xml:space="preserve"> руб</w:t>
      </w:r>
      <w:r w:rsidR="00447AB5">
        <w:rPr>
          <w:rFonts w:ascii="Times New Roman" w:hAnsi="Times New Roman" w:cs="Times New Roman"/>
          <w:sz w:val="24"/>
          <w:szCs w:val="24"/>
        </w:rPr>
        <w:t>лей</w:t>
      </w:r>
      <w:r w:rsidRPr="00447AB5">
        <w:rPr>
          <w:rFonts w:ascii="Times New Roman" w:hAnsi="Times New Roman" w:cs="Times New Roman"/>
          <w:sz w:val="24"/>
          <w:szCs w:val="24"/>
        </w:rPr>
        <w:t>;</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w:t>
      </w:r>
      <w:r w:rsidR="00447AB5">
        <w:rPr>
          <w:rFonts w:ascii="Times New Roman" w:hAnsi="Times New Roman" w:cs="Times New Roman"/>
          <w:sz w:val="24"/>
          <w:szCs w:val="24"/>
        </w:rPr>
        <w:t xml:space="preserve"> замена оконных блоков 4шт-194</w:t>
      </w:r>
      <w:r w:rsidRPr="00447AB5">
        <w:rPr>
          <w:rFonts w:ascii="Times New Roman" w:hAnsi="Times New Roman" w:cs="Times New Roman"/>
          <w:sz w:val="24"/>
          <w:szCs w:val="24"/>
        </w:rPr>
        <w:t>500</w:t>
      </w:r>
      <w:r w:rsidR="00447AB5">
        <w:rPr>
          <w:rFonts w:ascii="Times New Roman" w:hAnsi="Times New Roman" w:cs="Times New Roman"/>
          <w:sz w:val="24"/>
          <w:szCs w:val="24"/>
        </w:rPr>
        <w:t>,00</w:t>
      </w:r>
      <w:r w:rsidRPr="00447AB5">
        <w:rPr>
          <w:rFonts w:ascii="Times New Roman" w:hAnsi="Times New Roman" w:cs="Times New Roman"/>
          <w:sz w:val="24"/>
          <w:szCs w:val="24"/>
        </w:rPr>
        <w:t xml:space="preserve"> руб</w:t>
      </w:r>
      <w:r w:rsidR="00447AB5">
        <w:rPr>
          <w:rFonts w:ascii="Times New Roman" w:hAnsi="Times New Roman" w:cs="Times New Roman"/>
          <w:sz w:val="24"/>
          <w:szCs w:val="24"/>
        </w:rPr>
        <w:t>лей</w:t>
      </w:r>
      <w:r w:rsidRPr="00447AB5">
        <w:rPr>
          <w:rFonts w:ascii="Times New Roman" w:hAnsi="Times New Roman" w:cs="Times New Roman"/>
          <w:sz w:val="24"/>
          <w:szCs w:val="24"/>
        </w:rPr>
        <w:t>;</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в Муниципальном бюджетном дошкольном учреждении «Центр развития ребенк</w:t>
      </w:r>
      <w:proofErr w:type="gramStart"/>
      <w:r w:rsidRPr="00447AB5">
        <w:rPr>
          <w:rFonts w:ascii="Times New Roman" w:hAnsi="Times New Roman" w:cs="Times New Roman"/>
          <w:sz w:val="24"/>
          <w:szCs w:val="24"/>
        </w:rPr>
        <w:t>а-</w:t>
      </w:r>
      <w:proofErr w:type="gramEnd"/>
      <w:r w:rsidRPr="00447AB5">
        <w:rPr>
          <w:rFonts w:ascii="Times New Roman" w:hAnsi="Times New Roman" w:cs="Times New Roman"/>
          <w:sz w:val="24"/>
          <w:szCs w:val="24"/>
        </w:rPr>
        <w:t xml:space="preserve"> детский сад № 10»:</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-монт</w:t>
      </w:r>
      <w:r w:rsidR="00447AB5">
        <w:rPr>
          <w:rFonts w:ascii="Times New Roman" w:hAnsi="Times New Roman" w:cs="Times New Roman"/>
          <w:sz w:val="24"/>
          <w:szCs w:val="24"/>
        </w:rPr>
        <w:t>аж системы видеонаблюдения– 396</w:t>
      </w:r>
      <w:r w:rsidRPr="00447AB5">
        <w:rPr>
          <w:rFonts w:ascii="Times New Roman" w:hAnsi="Times New Roman" w:cs="Times New Roman"/>
          <w:sz w:val="24"/>
          <w:szCs w:val="24"/>
        </w:rPr>
        <w:t>750,00</w:t>
      </w:r>
      <w:r w:rsidR="00447AB5">
        <w:rPr>
          <w:rFonts w:ascii="Times New Roman" w:hAnsi="Times New Roman" w:cs="Times New Roman"/>
          <w:sz w:val="24"/>
          <w:szCs w:val="24"/>
        </w:rPr>
        <w:t xml:space="preserve"> </w:t>
      </w:r>
      <w:r w:rsidRPr="00447AB5">
        <w:rPr>
          <w:rFonts w:ascii="Times New Roman" w:hAnsi="Times New Roman" w:cs="Times New Roman"/>
          <w:sz w:val="24"/>
          <w:szCs w:val="24"/>
        </w:rPr>
        <w:t xml:space="preserve">рублей; </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-установка металлических противопожарных дверей</w:t>
      </w:r>
      <w:r w:rsidR="00447AB5">
        <w:rPr>
          <w:rFonts w:ascii="Times New Roman" w:hAnsi="Times New Roman" w:cs="Times New Roman"/>
          <w:sz w:val="24"/>
          <w:szCs w:val="24"/>
        </w:rPr>
        <w:t xml:space="preserve"> </w:t>
      </w:r>
      <w:r w:rsidRPr="00447AB5">
        <w:rPr>
          <w:rFonts w:ascii="Times New Roman" w:hAnsi="Times New Roman" w:cs="Times New Roman"/>
          <w:sz w:val="24"/>
          <w:szCs w:val="24"/>
        </w:rPr>
        <w:t>-</w:t>
      </w:r>
      <w:r w:rsidR="00447AB5">
        <w:rPr>
          <w:rFonts w:ascii="Times New Roman" w:hAnsi="Times New Roman" w:cs="Times New Roman"/>
          <w:sz w:val="24"/>
          <w:szCs w:val="24"/>
        </w:rPr>
        <w:t xml:space="preserve"> 2шт.– 156</w:t>
      </w:r>
      <w:r w:rsidRPr="00447AB5">
        <w:rPr>
          <w:rFonts w:ascii="Times New Roman" w:hAnsi="Times New Roman" w:cs="Times New Roman"/>
          <w:sz w:val="24"/>
          <w:szCs w:val="24"/>
        </w:rPr>
        <w:t>000,00 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-установка</w:t>
      </w:r>
      <w:r w:rsidR="00447AB5">
        <w:rPr>
          <w:rFonts w:ascii="Times New Roman" w:hAnsi="Times New Roman" w:cs="Times New Roman"/>
          <w:sz w:val="24"/>
          <w:szCs w:val="24"/>
        </w:rPr>
        <w:t xml:space="preserve"> освещения на фасаде здания– 79</w:t>
      </w:r>
      <w:r w:rsidRPr="00447AB5">
        <w:rPr>
          <w:rFonts w:ascii="Times New Roman" w:hAnsi="Times New Roman" w:cs="Times New Roman"/>
          <w:sz w:val="24"/>
          <w:szCs w:val="24"/>
        </w:rPr>
        <w:t>665,00</w:t>
      </w:r>
      <w:r w:rsidR="00447AB5">
        <w:rPr>
          <w:rFonts w:ascii="Times New Roman" w:hAnsi="Times New Roman" w:cs="Times New Roman"/>
          <w:sz w:val="24"/>
          <w:szCs w:val="24"/>
        </w:rPr>
        <w:t xml:space="preserve"> </w:t>
      </w:r>
      <w:r w:rsidRPr="00447AB5">
        <w:rPr>
          <w:rFonts w:ascii="Times New Roman" w:hAnsi="Times New Roman" w:cs="Times New Roman"/>
          <w:sz w:val="24"/>
          <w:szCs w:val="24"/>
        </w:rPr>
        <w:t>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в Муниципальном бюджетном дошкольном учреждении «Центр развития ребенка-</w:t>
      </w:r>
      <w:r w:rsidR="00BF7DE2">
        <w:rPr>
          <w:rFonts w:ascii="Times New Roman" w:hAnsi="Times New Roman" w:cs="Times New Roman"/>
          <w:sz w:val="24"/>
          <w:szCs w:val="24"/>
        </w:rPr>
        <w:t>№12»:</w:t>
      </w:r>
      <w:r w:rsidRPr="00447AB5">
        <w:rPr>
          <w:rFonts w:ascii="Times New Roman" w:hAnsi="Times New Roman" w:cs="Times New Roman"/>
          <w:sz w:val="24"/>
          <w:szCs w:val="24"/>
        </w:rPr>
        <w:t xml:space="preserve"> </w:t>
      </w:r>
    </w:p>
    <w:p w:rsidR="00776E72" w:rsidRPr="00447AB5" w:rsidRDefault="00BF7DE2" w:rsidP="00447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76E72" w:rsidRPr="00447AB5">
        <w:rPr>
          <w:rFonts w:ascii="Times New Roman" w:hAnsi="Times New Roman" w:cs="Times New Roman"/>
          <w:sz w:val="24"/>
          <w:szCs w:val="24"/>
        </w:rPr>
        <w:t>текущий ремонт помещений – 193 000,00 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в Муниципальном бюджетном общеобразовательном учреждении «Лицей»: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 xml:space="preserve"> </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текущий косметический ремонт кабинетов – 80 000,00 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приобретение оборудова</w:t>
      </w:r>
      <w:r w:rsidR="00BF7DE2">
        <w:rPr>
          <w:rFonts w:ascii="Times New Roman" w:hAnsi="Times New Roman" w:cs="Times New Roman"/>
          <w:sz w:val="24"/>
          <w:szCs w:val="24"/>
        </w:rPr>
        <w:t>ния для оснащения пищеблока – 2639600,00 рублей, из краевого бюджета;</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в Муниципальном бюджетном общеобразовательном учреждении «Средняя общеобразовательная школа № 2»:</w:t>
      </w:r>
    </w:p>
    <w:p w:rsidR="00776E72" w:rsidRPr="00447AB5" w:rsidRDefault="00BF7DE2" w:rsidP="00447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текущий ремонт кабинетов – 477</w:t>
      </w:r>
      <w:r w:rsidR="00776E72" w:rsidRPr="00447AB5">
        <w:rPr>
          <w:rFonts w:ascii="Times New Roman" w:hAnsi="Times New Roman" w:cs="Times New Roman"/>
          <w:sz w:val="24"/>
          <w:szCs w:val="24"/>
        </w:rPr>
        <w:t>537</w:t>
      </w:r>
      <w:r>
        <w:rPr>
          <w:rFonts w:ascii="Times New Roman" w:hAnsi="Times New Roman" w:cs="Times New Roman"/>
          <w:sz w:val="24"/>
          <w:szCs w:val="24"/>
        </w:rPr>
        <w:t>,50</w:t>
      </w:r>
      <w:r w:rsidR="00776E72" w:rsidRPr="00447AB5">
        <w:rPr>
          <w:rFonts w:ascii="Times New Roman" w:hAnsi="Times New Roman" w:cs="Times New Roman"/>
          <w:sz w:val="24"/>
          <w:szCs w:val="24"/>
        </w:rPr>
        <w:t xml:space="preserve"> 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приобретение оборудования для оснащения пищеблока – 2 218 266 ,00 рублей,  из краевого бюджета,</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-ремо</w:t>
      </w:r>
      <w:r w:rsidR="00BF7DE2">
        <w:rPr>
          <w:rFonts w:ascii="Times New Roman" w:hAnsi="Times New Roman" w:cs="Times New Roman"/>
          <w:sz w:val="24"/>
          <w:szCs w:val="24"/>
        </w:rPr>
        <w:t>нт кровли здания мастерских-599</w:t>
      </w:r>
      <w:r w:rsidRPr="00447AB5">
        <w:rPr>
          <w:rFonts w:ascii="Times New Roman" w:hAnsi="Times New Roman" w:cs="Times New Roman"/>
          <w:sz w:val="24"/>
          <w:szCs w:val="24"/>
        </w:rPr>
        <w:t>538,00 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 xml:space="preserve">- </w:t>
      </w:r>
      <w:r w:rsidR="00BF7DE2">
        <w:rPr>
          <w:rFonts w:ascii="Times New Roman" w:hAnsi="Times New Roman" w:cs="Times New Roman"/>
          <w:sz w:val="24"/>
          <w:szCs w:val="24"/>
        </w:rPr>
        <w:t>ремонт кабинетов №5, № 25 - 273</w:t>
      </w:r>
      <w:r w:rsidRPr="00447AB5">
        <w:rPr>
          <w:rFonts w:ascii="Times New Roman" w:hAnsi="Times New Roman" w:cs="Times New Roman"/>
          <w:sz w:val="24"/>
          <w:szCs w:val="24"/>
        </w:rPr>
        <w:t>123,00 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 установка д</w:t>
      </w:r>
      <w:r w:rsidR="00BF7DE2">
        <w:rPr>
          <w:rFonts w:ascii="Times New Roman" w:hAnsi="Times New Roman" w:cs="Times New Roman"/>
          <w:sz w:val="24"/>
          <w:szCs w:val="24"/>
        </w:rPr>
        <w:t>верных и оконных блоков -61691</w:t>
      </w:r>
      <w:r w:rsidRPr="00447AB5">
        <w:rPr>
          <w:rFonts w:ascii="Times New Roman" w:hAnsi="Times New Roman" w:cs="Times New Roman"/>
          <w:sz w:val="24"/>
          <w:szCs w:val="24"/>
        </w:rPr>
        <w:t>,22</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-ремонт пола в каб.№41; в рекреации-125000 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-текущий ремонт системы водоотведения в здании мастерских</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w:t>
      </w:r>
      <w:r w:rsidR="00BF7DE2">
        <w:rPr>
          <w:rFonts w:ascii="Times New Roman" w:hAnsi="Times New Roman" w:cs="Times New Roman"/>
          <w:sz w:val="24"/>
          <w:szCs w:val="24"/>
        </w:rPr>
        <w:t xml:space="preserve"> 501</w:t>
      </w:r>
      <w:r w:rsidRPr="00447AB5">
        <w:rPr>
          <w:rFonts w:ascii="Times New Roman" w:hAnsi="Times New Roman" w:cs="Times New Roman"/>
          <w:sz w:val="24"/>
          <w:szCs w:val="24"/>
        </w:rPr>
        <w:t>018,00 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-установка  оконных блоков 2 шт. и 1 межкомнатной двери</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w:t>
      </w:r>
      <w:r w:rsidR="00BF7DE2">
        <w:rPr>
          <w:rFonts w:ascii="Times New Roman" w:hAnsi="Times New Roman" w:cs="Times New Roman"/>
          <w:sz w:val="24"/>
          <w:szCs w:val="24"/>
        </w:rPr>
        <w:t xml:space="preserve"> 125301</w:t>
      </w:r>
      <w:r w:rsidRPr="00447AB5">
        <w:rPr>
          <w:rFonts w:ascii="Times New Roman" w:hAnsi="Times New Roman" w:cs="Times New Roman"/>
          <w:sz w:val="24"/>
          <w:szCs w:val="24"/>
        </w:rPr>
        <w:t xml:space="preserve"> 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 xml:space="preserve">-текущий ремонт пола (настил фанеры, </w:t>
      </w:r>
      <w:proofErr w:type="spellStart"/>
      <w:r w:rsidRPr="00447AB5">
        <w:rPr>
          <w:rFonts w:ascii="Times New Roman" w:hAnsi="Times New Roman" w:cs="Times New Roman"/>
          <w:sz w:val="24"/>
          <w:szCs w:val="24"/>
        </w:rPr>
        <w:t>линолиума</w:t>
      </w:r>
      <w:proofErr w:type="spellEnd"/>
      <w:r w:rsidRPr="00447AB5">
        <w:rPr>
          <w:rFonts w:ascii="Times New Roman" w:hAnsi="Times New Roman" w:cs="Times New Roman"/>
          <w:sz w:val="24"/>
          <w:szCs w:val="24"/>
        </w:rPr>
        <w:t>, монтаж плинтуса)-</w:t>
      </w:r>
      <w:r w:rsidRPr="00447AB5">
        <w:rPr>
          <w:rFonts w:ascii="Times New Roman" w:hAnsi="Times New Roman" w:cs="Times New Roman"/>
        </w:rPr>
        <w:t xml:space="preserve"> </w:t>
      </w:r>
      <w:r w:rsidR="00BF7DE2">
        <w:rPr>
          <w:rFonts w:ascii="Times New Roman" w:hAnsi="Times New Roman" w:cs="Times New Roman"/>
          <w:sz w:val="24"/>
          <w:szCs w:val="24"/>
        </w:rPr>
        <w:t>476</w:t>
      </w:r>
      <w:r w:rsidRPr="00447AB5">
        <w:rPr>
          <w:rFonts w:ascii="Times New Roman" w:hAnsi="Times New Roman" w:cs="Times New Roman"/>
          <w:sz w:val="24"/>
          <w:szCs w:val="24"/>
        </w:rPr>
        <w:t>000,00</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в Муниципальном бюджетном общеобразовательном учреждении «Средняя общеобразовательная школа № 3» «ЦО «ИМПУЛЬС»:</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 xml:space="preserve">приобретение оборудования для оснащения </w:t>
      </w:r>
      <w:r w:rsidR="00BF7DE2">
        <w:rPr>
          <w:rFonts w:ascii="Times New Roman" w:hAnsi="Times New Roman" w:cs="Times New Roman"/>
          <w:sz w:val="24"/>
          <w:szCs w:val="24"/>
        </w:rPr>
        <w:t>пищеблока – 3 511 447,00 рублей</w:t>
      </w:r>
      <w:r w:rsidRPr="00447AB5">
        <w:rPr>
          <w:rFonts w:ascii="Times New Roman" w:hAnsi="Times New Roman" w:cs="Times New Roman"/>
          <w:sz w:val="24"/>
          <w:szCs w:val="24"/>
        </w:rPr>
        <w:t xml:space="preserve">  из краевого бюджета,</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 замена оконных блоков 5шт</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w:t>
      </w:r>
      <w:r w:rsidR="00BF7DE2">
        <w:rPr>
          <w:rFonts w:ascii="Times New Roman" w:hAnsi="Times New Roman" w:cs="Times New Roman"/>
          <w:sz w:val="24"/>
          <w:szCs w:val="24"/>
        </w:rPr>
        <w:t xml:space="preserve"> 224</w:t>
      </w:r>
      <w:r w:rsidRPr="00447AB5">
        <w:rPr>
          <w:rFonts w:ascii="Times New Roman" w:hAnsi="Times New Roman" w:cs="Times New Roman"/>
          <w:sz w:val="24"/>
          <w:szCs w:val="24"/>
        </w:rPr>
        <w:t>328,00 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устройство потолочных светильников- 265650,00рублей.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 xml:space="preserve"> в Муниципальном бюджетном общеобразовательном учреждении «Средняя общеобразовательная школа № 5»: </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-установка пожарной лестницы</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w:t>
      </w:r>
      <w:r w:rsidR="00BF7DE2">
        <w:rPr>
          <w:rFonts w:ascii="Times New Roman" w:hAnsi="Times New Roman" w:cs="Times New Roman"/>
          <w:sz w:val="24"/>
          <w:szCs w:val="24"/>
        </w:rPr>
        <w:t xml:space="preserve"> 212</w:t>
      </w:r>
      <w:r w:rsidRPr="00447AB5">
        <w:rPr>
          <w:rFonts w:ascii="Times New Roman" w:hAnsi="Times New Roman" w:cs="Times New Roman"/>
          <w:sz w:val="24"/>
          <w:szCs w:val="24"/>
        </w:rPr>
        <w:t>660,00</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рублей,</w:t>
      </w:r>
    </w:p>
    <w:p w:rsidR="00776E72" w:rsidRPr="00BF7DE2" w:rsidRDefault="00776E72" w:rsidP="00BF7DE2">
      <w:pPr>
        <w:spacing w:after="0" w:line="240" w:lineRule="auto"/>
        <w:ind w:firstLine="709"/>
        <w:jc w:val="both"/>
        <w:rPr>
          <w:rFonts w:ascii="Times New Roman" w:hAnsi="Times New Roman" w:cs="Times New Roman"/>
        </w:rPr>
      </w:pPr>
      <w:r w:rsidRPr="00447AB5">
        <w:rPr>
          <w:rFonts w:ascii="Times New Roman" w:hAnsi="Times New Roman" w:cs="Times New Roman"/>
          <w:sz w:val="24"/>
          <w:szCs w:val="24"/>
        </w:rPr>
        <w:t>-</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устройство спортивной площадки по программе «Молодежное бюджетирование» -</w:t>
      </w:r>
      <w:r w:rsidRPr="00447AB5">
        <w:rPr>
          <w:rFonts w:ascii="Times New Roman" w:hAnsi="Times New Roman" w:cs="Times New Roman"/>
        </w:rPr>
        <w:t xml:space="preserve"> </w:t>
      </w:r>
      <w:r w:rsidR="00BF7DE2">
        <w:rPr>
          <w:rFonts w:ascii="Times New Roman" w:hAnsi="Times New Roman" w:cs="Times New Roman"/>
        </w:rPr>
        <w:t xml:space="preserve"> </w:t>
      </w:r>
      <w:r w:rsidRPr="00447AB5">
        <w:rPr>
          <w:rFonts w:ascii="Times New Roman" w:hAnsi="Times New Roman" w:cs="Times New Roman"/>
          <w:sz w:val="24"/>
          <w:szCs w:val="24"/>
        </w:rPr>
        <w:t>982 498,59 рублей из краевого бюджета,</w:t>
      </w:r>
      <w:r w:rsidRPr="00447AB5">
        <w:rPr>
          <w:rFonts w:ascii="Times New Roman" w:hAnsi="Times New Roman" w:cs="Times New Roman"/>
        </w:rPr>
        <w:t xml:space="preserve"> </w:t>
      </w:r>
      <w:r w:rsidRPr="00447AB5">
        <w:rPr>
          <w:rFonts w:ascii="Times New Roman" w:hAnsi="Times New Roman" w:cs="Times New Roman"/>
          <w:sz w:val="24"/>
          <w:szCs w:val="24"/>
        </w:rPr>
        <w:t>9 924,23 рублей из местного бюджетного,</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в Муниципальном бюджетном общеобразовательном учреждении «Средняя общеобразовательная школа № 6»:</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 демонтаж здания котельной-</w:t>
      </w:r>
      <w:r w:rsidRPr="00447AB5">
        <w:rPr>
          <w:rFonts w:ascii="Times New Roman" w:hAnsi="Times New Roman" w:cs="Times New Roman"/>
        </w:rPr>
        <w:t xml:space="preserve"> </w:t>
      </w:r>
      <w:r w:rsidRPr="00447AB5">
        <w:rPr>
          <w:rFonts w:ascii="Times New Roman" w:hAnsi="Times New Roman" w:cs="Times New Roman"/>
          <w:sz w:val="24"/>
          <w:szCs w:val="24"/>
        </w:rPr>
        <w:t>599 979,19рублей,</w:t>
      </w:r>
    </w:p>
    <w:p w:rsidR="00776E72" w:rsidRPr="00447AB5" w:rsidRDefault="00776E72" w:rsidP="00BF7DE2">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w:t>
      </w:r>
      <w:r w:rsidR="00DB7309" w:rsidRPr="00447AB5">
        <w:rPr>
          <w:rFonts w:ascii="Times New Roman" w:hAnsi="Times New Roman" w:cs="Times New Roman"/>
          <w:sz w:val="24"/>
          <w:szCs w:val="24"/>
        </w:rPr>
        <w:t xml:space="preserve"> </w:t>
      </w:r>
      <w:r w:rsidRPr="00447AB5">
        <w:rPr>
          <w:rFonts w:ascii="Times New Roman" w:hAnsi="Times New Roman" w:cs="Times New Roman"/>
          <w:sz w:val="24"/>
          <w:szCs w:val="24"/>
        </w:rPr>
        <w:t>планирование площадей, устройство выравнивающих слоев на территории школы –</w:t>
      </w:r>
      <w:r w:rsidRPr="00447AB5">
        <w:rPr>
          <w:rFonts w:ascii="Times New Roman" w:hAnsi="Times New Roman" w:cs="Times New Roman"/>
        </w:rPr>
        <w:t xml:space="preserve"> </w:t>
      </w:r>
      <w:r w:rsidRPr="00447AB5">
        <w:rPr>
          <w:rFonts w:ascii="Times New Roman" w:hAnsi="Times New Roman" w:cs="Times New Roman"/>
          <w:sz w:val="24"/>
          <w:szCs w:val="24"/>
        </w:rPr>
        <w:t>599 989,91</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рублей,</w:t>
      </w:r>
    </w:p>
    <w:p w:rsidR="00776E72" w:rsidRPr="00BF7DE2" w:rsidRDefault="00776E72" w:rsidP="00BF7DE2">
      <w:pPr>
        <w:spacing w:after="0" w:line="240" w:lineRule="auto"/>
        <w:ind w:firstLine="709"/>
        <w:jc w:val="both"/>
        <w:rPr>
          <w:rFonts w:ascii="Times New Roman" w:hAnsi="Times New Roman" w:cs="Times New Roman"/>
        </w:rPr>
      </w:pPr>
      <w:r w:rsidRPr="00447AB5">
        <w:rPr>
          <w:rFonts w:ascii="Times New Roman" w:hAnsi="Times New Roman" w:cs="Times New Roman"/>
          <w:sz w:val="24"/>
          <w:szCs w:val="24"/>
        </w:rPr>
        <w:t>-</w:t>
      </w:r>
      <w:r w:rsidR="00DB7309" w:rsidRPr="00447AB5">
        <w:rPr>
          <w:rFonts w:ascii="Times New Roman" w:hAnsi="Times New Roman" w:cs="Times New Roman"/>
          <w:sz w:val="24"/>
          <w:szCs w:val="24"/>
        </w:rPr>
        <w:t xml:space="preserve"> </w:t>
      </w:r>
      <w:r w:rsidRPr="00447AB5">
        <w:rPr>
          <w:rFonts w:ascii="Times New Roman" w:hAnsi="Times New Roman" w:cs="Times New Roman"/>
          <w:sz w:val="24"/>
          <w:szCs w:val="24"/>
        </w:rPr>
        <w:t>устройство спортивной площадки по программе «Молодежное бюджетирование» -</w:t>
      </w:r>
      <w:r w:rsidRPr="00447AB5">
        <w:rPr>
          <w:rFonts w:ascii="Times New Roman" w:hAnsi="Times New Roman" w:cs="Times New Roman"/>
        </w:rPr>
        <w:t xml:space="preserve"> </w:t>
      </w:r>
      <w:r w:rsidR="00BF7DE2">
        <w:rPr>
          <w:rFonts w:ascii="Times New Roman" w:hAnsi="Times New Roman" w:cs="Times New Roman"/>
          <w:sz w:val="24"/>
          <w:szCs w:val="24"/>
        </w:rPr>
        <w:t>1024</w:t>
      </w:r>
      <w:r w:rsidRPr="00447AB5">
        <w:rPr>
          <w:rFonts w:ascii="Times New Roman" w:hAnsi="Times New Roman" w:cs="Times New Roman"/>
          <w:sz w:val="24"/>
          <w:szCs w:val="24"/>
        </w:rPr>
        <w:t>499,91</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рублей из краевого бюджета,</w:t>
      </w:r>
      <w:r w:rsidRPr="00447AB5">
        <w:rPr>
          <w:rFonts w:ascii="Times New Roman" w:hAnsi="Times New Roman" w:cs="Times New Roman"/>
        </w:rPr>
        <w:t xml:space="preserve"> </w:t>
      </w:r>
      <w:r w:rsidRPr="00447AB5">
        <w:rPr>
          <w:rFonts w:ascii="Times New Roman" w:hAnsi="Times New Roman" w:cs="Times New Roman"/>
          <w:sz w:val="24"/>
          <w:szCs w:val="24"/>
        </w:rPr>
        <w:t>10 348,48</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рублей из местного бюджетного,</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 ремонт помещения (мастерские)</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w:t>
      </w:r>
      <w:r w:rsidRPr="00447AB5">
        <w:rPr>
          <w:rFonts w:ascii="Times New Roman" w:hAnsi="Times New Roman" w:cs="Times New Roman"/>
        </w:rPr>
        <w:t xml:space="preserve"> </w:t>
      </w:r>
      <w:r w:rsidR="00BF7DE2">
        <w:rPr>
          <w:rFonts w:ascii="Times New Roman" w:hAnsi="Times New Roman" w:cs="Times New Roman"/>
          <w:sz w:val="24"/>
          <w:szCs w:val="24"/>
        </w:rPr>
        <w:t>498</w:t>
      </w:r>
      <w:r w:rsidRPr="00447AB5">
        <w:rPr>
          <w:rFonts w:ascii="Times New Roman" w:hAnsi="Times New Roman" w:cs="Times New Roman"/>
          <w:sz w:val="24"/>
          <w:szCs w:val="24"/>
        </w:rPr>
        <w:t>378,25</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w:t>
      </w:r>
      <w:r w:rsidRPr="00447AB5">
        <w:rPr>
          <w:rFonts w:ascii="Times New Roman" w:hAnsi="Times New Roman" w:cs="Times New Roman"/>
        </w:rPr>
        <w:t xml:space="preserve"> </w:t>
      </w:r>
      <w:r w:rsidRPr="00447AB5">
        <w:rPr>
          <w:rFonts w:ascii="Times New Roman" w:hAnsi="Times New Roman" w:cs="Times New Roman"/>
          <w:sz w:val="24"/>
          <w:szCs w:val="24"/>
        </w:rPr>
        <w:t>ремонт помещения (мастерские)1 этаж</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w:t>
      </w:r>
      <w:r w:rsidRPr="00447AB5">
        <w:rPr>
          <w:rFonts w:ascii="Times New Roman" w:hAnsi="Times New Roman" w:cs="Times New Roman"/>
        </w:rPr>
        <w:t xml:space="preserve"> </w:t>
      </w:r>
      <w:r w:rsidR="00BF7DE2">
        <w:rPr>
          <w:rFonts w:ascii="Times New Roman" w:hAnsi="Times New Roman" w:cs="Times New Roman"/>
          <w:sz w:val="24"/>
          <w:szCs w:val="24"/>
        </w:rPr>
        <w:t>498</w:t>
      </w:r>
      <w:r w:rsidRPr="00447AB5">
        <w:rPr>
          <w:rFonts w:ascii="Times New Roman" w:hAnsi="Times New Roman" w:cs="Times New Roman"/>
          <w:sz w:val="24"/>
          <w:szCs w:val="24"/>
        </w:rPr>
        <w:t>378,25</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lastRenderedPageBreak/>
        <w:t>-</w:t>
      </w:r>
      <w:r w:rsidR="00DB7309" w:rsidRPr="00447AB5">
        <w:rPr>
          <w:rFonts w:ascii="Times New Roman" w:hAnsi="Times New Roman" w:cs="Times New Roman"/>
          <w:sz w:val="24"/>
          <w:szCs w:val="24"/>
        </w:rPr>
        <w:t xml:space="preserve"> </w:t>
      </w:r>
      <w:r w:rsidRPr="00447AB5">
        <w:rPr>
          <w:rFonts w:ascii="Times New Roman" w:hAnsi="Times New Roman" w:cs="Times New Roman"/>
          <w:sz w:val="24"/>
          <w:szCs w:val="24"/>
        </w:rPr>
        <w:t xml:space="preserve">приобретение оборудования для оснащения </w:t>
      </w:r>
      <w:r w:rsidR="00BF7DE2">
        <w:rPr>
          <w:rFonts w:ascii="Times New Roman" w:hAnsi="Times New Roman" w:cs="Times New Roman"/>
          <w:sz w:val="24"/>
          <w:szCs w:val="24"/>
        </w:rPr>
        <w:t>пищеблока – 3 137 668,00 рублей</w:t>
      </w:r>
      <w:r w:rsidRPr="00447AB5">
        <w:rPr>
          <w:rFonts w:ascii="Times New Roman" w:hAnsi="Times New Roman" w:cs="Times New Roman"/>
          <w:sz w:val="24"/>
          <w:szCs w:val="24"/>
        </w:rPr>
        <w:t xml:space="preserve">  из краевого бюджета,</w:t>
      </w:r>
    </w:p>
    <w:p w:rsidR="00776E72" w:rsidRPr="00447AB5" w:rsidRDefault="00BF7DE2" w:rsidP="00447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76E72" w:rsidRPr="00447AB5">
        <w:rPr>
          <w:rFonts w:ascii="Times New Roman" w:hAnsi="Times New Roman" w:cs="Times New Roman"/>
          <w:sz w:val="24"/>
          <w:szCs w:val="24"/>
        </w:rPr>
        <w:t>ремонт оконных откосов</w:t>
      </w:r>
      <w:r>
        <w:rPr>
          <w:rFonts w:ascii="Times New Roman" w:hAnsi="Times New Roman" w:cs="Times New Roman"/>
          <w:sz w:val="24"/>
          <w:szCs w:val="24"/>
        </w:rPr>
        <w:t xml:space="preserve"> </w:t>
      </w:r>
      <w:r w:rsidR="00776E72" w:rsidRPr="00447AB5">
        <w:rPr>
          <w:rFonts w:ascii="Times New Roman" w:hAnsi="Times New Roman" w:cs="Times New Roman"/>
          <w:sz w:val="24"/>
          <w:szCs w:val="24"/>
        </w:rPr>
        <w:t>-</w:t>
      </w:r>
      <w:r>
        <w:rPr>
          <w:rFonts w:ascii="Times New Roman" w:hAnsi="Times New Roman" w:cs="Times New Roman"/>
          <w:sz w:val="24"/>
          <w:szCs w:val="24"/>
        </w:rPr>
        <w:t xml:space="preserve"> 89</w:t>
      </w:r>
      <w:r w:rsidR="00776E72" w:rsidRPr="00447AB5">
        <w:rPr>
          <w:rFonts w:ascii="Times New Roman" w:hAnsi="Times New Roman" w:cs="Times New Roman"/>
          <w:sz w:val="24"/>
          <w:szCs w:val="24"/>
        </w:rPr>
        <w:t>937,00 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в Муниципальном бюджетном общеобразовательном учреждении «Основная  общеобразовательная школа № 12»:</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w:t>
      </w:r>
      <w:r w:rsidR="00DB7309" w:rsidRPr="00447AB5">
        <w:rPr>
          <w:rFonts w:ascii="Times New Roman" w:hAnsi="Times New Roman" w:cs="Times New Roman"/>
          <w:sz w:val="24"/>
          <w:szCs w:val="24"/>
        </w:rPr>
        <w:t xml:space="preserve"> </w:t>
      </w:r>
      <w:r w:rsidRPr="00447AB5">
        <w:rPr>
          <w:rFonts w:ascii="Times New Roman" w:hAnsi="Times New Roman" w:cs="Times New Roman"/>
          <w:sz w:val="24"/>
          <w:szCs w:val="24"/>
        </w:rPr>
        <w:t>капитальный ремонт пожарной сигнализации и системы оповещения</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984 145,15</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w:t>
      </w:r>
      <w:r w:rsidR="00DB7309" w:rsidRPr="00447AB5">
        <w:rPr>
          <w:rFonts w:ascii="Times New Roman" w:hAnsi="Times New Roman" w:cs="Times New Roman"/>
          <w:sz w:val="24"/>
          <w:szCs w:val="24"/>
        </w:rPr>
        <w:t xml:space="preserve"> </w:t>
      </w:r>
      <w:r w:rsidRPr="00447AB5">
        <w:rPr>
          <w:rFonts w:ascii="Times New Roman" w:hAnsi="Times New Roman" w:cs="Times New Roman"/>
          <w:sz w:val="24"/>
          <w:szCs w:val="24"/>
        </w:rPr>
        <w:t>установка стеклопакета и москитных сеток</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34</w:t>
      </w:r>
      <w:r w:rsidR="00BF7DE2">
        <w:rPr>
          <w:rFonts w:ascii="Times New Roman" w:hAnsi="Times New Roman" w:cs="Times New Roman"/>
          <w:sz w:val="24"/>
          <w:szCs w:val="24"/>
        </w:rPr>
        <w:t> </w:t>
      </w:r>
      <w:r w:rsidRPr="00447AB5">
        <w:rPr>
          <w:rFonts w:ascii="Times New Roman" w:hAnsi="Times New Roman" w:cs="Times New Roman"/>
          <w:sz w:val="24"/>
          <w:szCs w:val="24"/>
        </w:rPr>
        <w:t>200</w:t>
      </w:r>
      <w:r w:rsidR="00BF7DE2">
        <w:rPr>
          <w:rFonts w:ascii="Times New Roman" w:hAnsi="Times New Roman" w:cs="Times New Roman"/>
          <w:sz w:val="24"/>
          <w:szCs w:val="24"/>
        </w:rPr>
        <w:t xml:space="preserve"> </w:t>
      </w:r>
      <w:r w:rsidRPr="00447AB5">
        <w:rPr>
          <w:rFonts w:ascii="Times New Roman" w:hAnsi="Times New Roman" w:cs="Times New Roman"/>
          <w:sz w:val="24"/>
          <w:szCs w:val="24"/>
        </w:rPr>
        <w:t>рублей,</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w:t>
      </w:r>
      <w:r w:rsidR="00DB7309" w:rsidRPr="00447AB5">
        <w:rPr>
          <w:rFonts w:ascii="Times New Roman" w:hAnsi="Times New Roman" w:cs="Times New Roman"/>
          <w:sz w:val="24"/>
          <w:szCs w:val="24"/>
        </w:rPr>
        <w:t xml:space="preserve"> </w:t>
      </w:r>
      <w:r w:rsidRPr="00447AB5">
        <w:rPr>
          <w:rFonts w:ascii="Times New Roman" w:hAnsi="Times New Roman" w:cs="Times New Roman"/>
          <w:sz w:val="24"/>
          <w:szCs w:val="24"/>
        </w:rPr>
        <w:t>приобретение оборудования для оснащени</w:t>
      </w:r>
      <w:r w:rsidR="00BF7DE2">
        <w:rPr>
          <w:rFonts w:ascii="Times New Roman" w:hAnsi="Times New Roman" w:cs="Times New Roman"/>
          <w:sz w:val="24"/>
          <w:szCs w:val="24"/>
        </w:rPr>
        <w:t>я пищеблока – 179 375,00 рублей</w:t>
      </w:r>
      <w:r w:rsidRPr="00447AB5">
        <w:rPr>
          <w:rFonts w:ascii="Times New Roman" w:hAnsi="Times New Roman" w:cs="Times New Roman"/>
          <w:sz w:val="24"/>
          <w:szCs w:val="24"/>
        </w:rPr>
        <w:t xml:space="preserve">  из краевого бюджета,</w:t>
      </w:r>
    </w:p>
    <w:p w:rsidR="00776E72" w:rsidRPr="00447AB5" w:rsidRDefault="00776E7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в Муниципальном бюджетном учреждении дополнительного образования детей «Детско-юношеская спортивная школа»:</w:t>
      </w:r>
    </w:p>
    <w:p w:rsidR="00776E72" w:rsidRPr="00447AB5" w:rsidRDefault="00EB42CE" w:rsidP="00447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76E72" w:rsidRPr="00447AB5">
        <w:rPr>
          <w:rFonts w:ascii="Times New Roman" w:hAnsi="Times New Roman" w:cs="Times New Roman"/>
          <w:sz w:val="24"/>
          <w:szCs w:val="24"/>
        </w:rPr>
        <w:t>текущий ремонт спор</w:t>
      </w:r>
      <w:r w:rsidR="00DB7309" w:rsidRPr="00447AB5">
        <w:rPr>
          <w:rFonts w:ascii="Times New Roman" w:hAnsi="Times New Roman" w:cs="Times New Roman"/>
          <w:sz w:val="24"/>
          <w:szCs w:val="24"/>
        </w:rPr>
        <w:t>тивного зала -153 000,00 рублей.</w:t>
      </w:r>
    </w:p>
    <w:p w:rsidR="00DB7309" w:rsidRPr="00155CE3" w:rsidRDefault="00DB7309" w:rsidP="00447AB5">
      <w:pPr>
        <w:spacing w:after="0" w:line="240" w:lineRule="auto"/>
        <w:ind w:firstLine="709"/>
        <w:jc w:val="both"/>
        <w:rPr>
          <w:rFonts w:ascii="Times New Roman" w:hAnsi="Times New Roman" w:cs="Times New Roman"/>
          <w:sz w:val="24"/>
          <w:szCs w:val="24"/>
        </w:rPr>
      </w:pPr>
      <w:r w:rsidRPr="00155CE3">
        <w:rPr>
          <w:rFonts w:ascii="Times New Roman" w:hAnsi="Times New Roman" w:cs="Times New Roman"/>
          <w:b/>
          <w:sz w:val="24"/>
          <w:szCs w:val="24"/>
        </w:rPr>
        <w:t>П.3.4.</w:t>
      </w:r>
      <w:r w:rsidR="00A27188" w:rsidRPr="00155CE3">
        <w:rPr>
          <w:rFonts w:ascii="Times New Roman" w:hAnsi="Times New Roman" w:cs="Times New Roman"/>
        </w:rPr>
        <w:t xml:space="preserve"> </w:t>
      </w:r>
      <w:r w:rsidR="00A27188" w:rsidRPr="00155CE3">
        <w:rPr>
          <w:rFonts w:ascii="Times New Roman" w:hAnsi="Times New Roman" w:cs="Times New Roman"/>
          <w:sz w:val="24"/>
          <w:szCs w:val="24"/>
        </w:rPr>
        <w:t xml:space="preserve">Доля детей первой и второй групп здоровья в общей </w:t>
      </w:r>
      <w:proofErr w:type="gramStart"/>
      <w:r w:rsidR="00A27188" w:rsidRPr="00155CE3">
        <w:rPr>
          <w:rFonts w:ascii="Times New Roman" w:hAnsi="Times New Roman" w:cs="Times New Roman"/>
          <w:sz w:val="24"/>
          <w:szCs w:val="24"/>
        </w:rPr>
        <w:t>численности</w:t>
      </w:r>
      <w:proofErr w:type="gramEnd"/>
      <w:r w:rsidR="00A27188" w:rsidRPr="00155CE3">
        <w:rPr>
          <w:rFonts w:ascii="Times New Roman" w:hAnsi="Times New Roman" w:cs="Times New Roman"/>
          <w:sz w:val="24"/>
          <w:szCs w:val="24"/>
        </w:rPr>
        <w:t xml:space="preserve"> обучающихся в муниципальных общеобразовательных учреждениях</w:t>
      </w:r>
      <w:r w:rsidR="00D17444" w:rsidRPr="00155CE3">
        <w:rPr>
          <w:rFonts w:ascii="Times New Roman" w:hAnsi="Times New Roman" w:cs="Times New Roman"/>
          <w:sz w:val="24"/>
          <w:szCs w:val="24"/>
        </w:rPr>
        <w:t xml:space="preserve"> в 2025 году составляет 65</w:t>
      </w:r>
      <w:r w:rsidR="00155CE3" w:rsidRPr="00155CE3">
        <w:rPr>
          <w:rFonts w:ascii="Times New Roman" w:hAnsi="Times New Roman" w:cs="Times New Roman"/>
          <w:sz w:val="24"/>
          <w:szCs w:val="24"/>
        </w:rPr>
        <w:t>,2</w:t>
      </w:r>
      <w:r w:rsidR="00D17444" w:rsidRPr="00155CE3">
        <w:rPr>
          <w:rFonts w:ascii="Times New Roman" w:hAnsi="Times New Roman" w:cs="Times New Roman"/>
          <w:sz w:val="24"/>
          <w:szCs w:val="24"/>
        </w:rPr>
        <w:t>%.</w:t>
      </w:r>
    </w:p>
    <w:p w:rsidR="00DB7309" w:rsidRPr="00447AB5" w:rsidRDefault="00DB7309" w:rsidP="00447AB5">
      <w:pPr>
        <w:pStyle w:val="a5"/>
        <w:spacing w:after="0"/>
        <w:ind w:firstLine="709"/>
        <w:jc w:val="both"/>
        <w:rPr>
          <w:rFonts w:ascii="Times New Roman" w:hAnsi="Times New Roman" w:cs="Times New Roman"/>
          <w:sz w:val="24"/>
          <w:szCs w:val="24"/>
        </w:rPr>
      </w:pPr>
      <w:proofErr w:type="gramStart"/>
      <w:r w:rsidRPr="00447AB5">
        <w:rPr>
          <w:rFonts w:ascii="Times New Roman" w:hAnsi="Times New Roman" w:cs="Times New Roman"/>
          <w:b/>
          <w:sz w:val="24"/>
          <w:szCs w:val="24"/>
        </w:rPr>
        <w:t>П.3.5.</w:t>
      </w:r>
      <w:r w:rsidR="00A27188" w:rsidRPr="00447AB5">
        <w:rPr>
          <w:rFonts w:ascii="Times New Roman" w:hAnsi="Times New Roman" w:cs="Times New Roman"/>
          <w:sz w:val="24"/>
          <w:szCs w:val="24"/>
        </w:rPr>
        <w:t xml:space="preserve"> </w:t>
      </w:r>
      <w:proofErr w:type="gramEnd"/>
      <w:r w:rsidR="0012090A">
        <w:rPr>
          <w:rFonts w:ascii="Times New Roman" w:hAnsi="Times New Roman" w:cs="Times New Roman"/>
          <w:sz w:val="24"/>
          <w:szCs w:val="24"/>
        </w:rPr>
        <w:t>Доля</w:t>
      </w:r>
      <w:r w:rsidR="00A27188" w:rsidRPr="00447AB5">
        <w:rPr>
          <w:rFonts w:ascii="Times New Roman" w:hAnsi="Times New Roman" w:cs="Times New Roman"/>
          <w:sz w:val="24"/>
          <w:szCs w:val="24"/>
        </w:rPr>
        <w:t xml:space="preserve"> обучающихся в муниципальных общеобразовательных учреждениях, занимающихся во вт</w:t>
      </w:r>
      <w:r w:rsidR="0012090A">
        <w:rPr>
          <w:rFonts w:ascii="Times New Roman" w:hAnsi="Times New Roman" w:cs="Times New Roman"/>
          <w:sz w:val="24"/>
          <w:szCs w:val="24"/>
        </w:rPr>
        <w:t xml:space="preserve">орую смену, в общей </w:t>
      </w:r>
      <w:proofErr w:type="gramStart"/>
      <w:r w:rsidR="0012090A">
        <w:rPr>
          <w:rFonts w:ascii="Times New Roman" w:hAnsi="Times New Roman" w:cs="Times New Roman"/>
          <w:sz w:val="24"/>
          <w:szCs w:val="24"/>
        </w:rPr>
        <w:t>численности</w:t>
      </w:r>
      <w:proofErr w:type="gramEnd"/>
      <w:r w:rsidR="00A27188" w:rsidRPr="00447AB5">
        <w:rPr>
          <w:rFonts w:ascii="Times New Roman" w:hAnsi="Times New Roman" w:cs="Times New Roman"/>
          <w:sz w:val="24"/>
          <w:szCs w:val="24"/>
        </w:rPr>
        <w:t xml:space="preserve"> обучающихся в муниципальных общеобразовательных учреждениях</w:t>
      </w:r>
      <w:r w:rsidR="0012090A">
        <w:rPr>
          <w:rFonts w:ascii="Times New Roman" w:hAnsi="Times New Roman" w:cs="Times New Roman"/>
          <w:sz w:val="24"/>
          <w:szCs w:val="24"/>
        </w:rPr>
        <w:t>, в 2025 году</w:t>
      </w:r>
      <w:r w:rsidR="00A27188" w:rsidRPr="00447AB5">
        <w:rPr>
          <w:rFonts w:ascii="Times New Roman" w:hAnsi="Times New Roman" w:cs="Times New Roman"/>
          <w:sz w:val="24"/>
          <w:szCs w:val="24"/>
        </w:rPr>
        <w:t xml:space="preserve"> составило 20</w:t>
      </w:r>
      <w:r w:rsidR="00155CE3">
        <w:rPr>
          <w:rFonts w:ascii="Times New Roman" w:hAnsi="Times New Roman" w:cs="Times New Roman"/>
          <w:sz w:val="24"/>
          <w:szCs w:val="24"/>
        </w:rPr>
        <w:t xml:space="preserve">,1 </w:t>
      </w:r>
      <w:r w:rsidR="00A27188" w:rsidRPr="00447AB5">
        <w:rPr>
          <w:rFonts w:ascii="Times New Roman" w:hAnsi="Times New Roman" w:cs="Times New Roman"/>
          <w:sz w:val="24"/>
          <w:szCs w:val="24"/>
        </w:rPr>
        <w:t>%.</w:t>
      </w:r>
    </w:p>
    <w:p w:rsidR="00DB7309" w:rsidRPr="00447AB5" w:rsidRDefault="00DB7309" w:rsidP="00EB42CE">
      <w:pPr>
        <w:pStyle w:val="a5"/>
        <w:spacing w:after="0"/>
        <w:ind w:firstLine="720"/>
        <w:jc w:val="both"/>
        <w:rPr>
          <w:rFonts w:ascii="Times New Roman" w:hAnsi="Times New Roman" w:cs="Times New Roman"/>
          <w:sz w:val="24"/>
          <w:szCs w:val="24"/>
        </w:rPr>
      </w:pPr>
      <w:r w:rsidRPr="00447AB5">
        <w:rPr>
          <w:rFonts w:ascii="Times New Roman" w:hAnsi="Times New Roman" w:cs="Times New Roman"/>
          <w:b/>
          <w:sz w:val="24"/>
          <w:szCs w:val="24"/>
        </w:rPr>
        <w:t>П.3.6.</w:t>
      </w:r>
      <w:r w:rsidR="00A27188" w:rsidRPr="00447AB5">
        <w:rPr>
          <w:rFonts w:ascii="Times New Roman" w:hAnsi="Times New Roman" w:cs="Times New Roman"/>
          <w:sz w:val="24"/>
          <w:szCs w:val="24"/>
        </w:rPr>
        <w:t xml:space="preserve"> В 2025</w:t>
      </w:r>
      <w:r w:rsidR="0012090A">
        <w:rPr>
          <w:rFonts w:ascii="Times New Roman" w:hAnsi="Times New Roman" w:cs="Times New Roman"/>
          <w:sz w:val="24"/>
          <w:szCs w:val="24"/>
        </w:rPr>
        <w:t xml:space="preserve"> </w:t>
      </w:r>
      <w:r w:rsidR="00A27188" w:rsidRPr="00447AB5">
        <w:rPr>
          <w:rFonts w:ascii="Times New Roman" w:hAnsi="Times New Roman" w:cs="Times New Roman"/>
          <w:sz w:val="24"/>
          <w:szCs w:val="24"/>
        </w:rPr>
        <w:t>году расходы бюджета муниципального образования на общее образование в расчете на 1 обучающегося в муниципальных общеобразовательных учреждениях составило 30,7 тыс.</w:t>
      </w:r>
      <w:r w:rsidR="00EB42CE">
        <w:rPr>
          <w:rFonts w:ascii="Times New Roman" w:hAnsi="Times New Roman" w:cs="Times New Roman"/>
          <w:sz w:val="24"/>
          <w:szCs w:val="24"/>
        </w:rPr>
        <w:t xml:space="preserve"> </w:t>
      </w:r>
      <w:r w:rsidR="00A27188" w:rsidRPr="00447AB5">
        <w:rPr>
          <w:rFonts w:ascii="Times New Roman" w:hAnsi="Times New Roman" w:cs="Times New Roman"/>
          <w:sz w:val="24"/>
          <w:szCs w:val="24"/>
        </w:rPr>
        <w:t>руб.</w:t>
      </w:r>
    </w:p>
    <w:p w:rsidR="00DE661D" w:rsidRPr="00447AB5" w:rsidRDefault="00DE661D" w:rsidP="00447AB5">
      <w:pPr>
        <w:spacing w:after="0" w:line="240" w:lineRule="auto"/>
        <w:ind w:firstLine="567"/>
        <w:jc w:val="both"/>
        <w:rPr>
          <w:rFonts w:ascii="Times New Roman" w:hAnsi="Times New Roman" w:cs="Times New Roman"/>
          <w:sz w:val="24"/>
          <w:szCs w:val="24"/>
        </w:rPr>
      </w:pPr>
    </w:p>
    <w:p w:rsidR="000379FE" w:rsidRPr="00447AB5" w:rsidRDefault="0001610F" w:rsidP="00447AB5">
      <w:pPr>
        <w:keepNext/>
        <w:shd w:val="clear" w:color="auto" w:fill="E6E6E6"/>
        <w:autoSpaceDE w:val="0"/>
        <w:autoSpaceDN w:val="0"/>
        <w:adjustRightInd w:val="0"/>
        <w:spacing w:after="0" w:line="240" w:lineRule="auto"/>
        <w:jc w:val="center"/>
        <w:rPr>
          <w:rFonts w:ascii="Times New Roman" w:hAnsi="Times New Roman" w:cs="Times New Roman"/>
          <w:b/>
          <w:bCs/>
          <w:sz w:val="24"/>
          <w:szCs w:val="24"/>
        </w:rPr>
      </w:pPr>
      <w:r w:rsidRPr="00447AB5">
        <w:rPr>
          <w:rFonts w:ascii="Times New Roman" w:hAnsi="Times New Roman" w:cs="Times New Roman"/>
          <w:b/>
          <w:bCs/>
          <w:sz w:val="24"/>
          <w:szCs w:val="24"/>
          <w:lang w:val="en-US"/>
        </w:rPr>
        <w:t>IV</w:t>
      </w:r>
      <w:r w:rsidR="002374A5" w:rsidRPr="00447AB5">
        <w:rPr>
          <w:rFonts w:ascii="Times New Roman" w:hAnsi="Times New Roman" w:cs="Times New Roman"/>
          <w:b/>
          <w:bCs/>
          <w:sz w:val="24"/>
          <w:szCs w:val="24"/>
        </w:rPr>
        <w:t>.</w:t>
      </w:r>
      <w:r w:rsidRPr="00447AB5">
        <w:rPr>
          <w:rFonts w:ascii="Times New Roman" w:hAnsi="Times New Roman" w:cs="Times New Roman"/>
          <w:b/>
          <w:bCs/>
          <w:sz w:val="24"/>
          <w:szCs w:val="24"/>
        </w:rPr>
        <w:t xml:space="preserve"> Культура</w:t>
      </w:r>
    </w:p>
    <w:p w:rsidR="000379FE" w:rsidRPr="00447AB5" w:rsidRDefault="000379FE" w:rsidP="00447AB5">
      <w:pPr>
        <w:keepNext/>
        <w:shd w:val="clear" w:color="auto" w:fill="E6E6E6"/>
        <w:autoSpaceDE w:val="0"/>
        <w:autoSpaceDN w:val="0"/>
        <w:adjustRightInd w:val="0"/>
        <w:spacing w:after="0" w:line="240" w:lineRule="auto"/>
        <w:jc w:val="center"/>
        <w:rPr>
          <w:rFonts w:ascii="Times New Roman" w:hAnsi="Times New Roman" w:cs="Times New Roman"/>
          <w:b/>
          <w:bCs/>
          <w:sz w:val="24"/>
          <w:szCs w:val="24"/>
        </w:rPr>
      </w:pPr>
    </w:p>
    <w:p w:rsidR="00F5392F" w:rsidRPr="00447AB5" w:rsidRDefault="00F5392F" w:rsidP="00447AB5">
      <w:pPr>
        <w:widowControl w:val="0"/>
        <w:spacing w:after="0" w:line="240" w:lineRule="auto"/>
        <w:ind w:firstLine="540"/>
        <w:jc w:val="both"/>
        <w:rPr>
          <w:rFonts w:ascii="Times New Roman" w:hAnsi="Times New Roman" w:cs="Times New Roman"/>
          <w:sz w:val="24"/>
          <w:szCs w:val="24"/>
        </w:rPr>
      </w:pPr>
      <w:r w:rsidRPr="00447AB5">
        <w:rPr>
          <w:rFonts w:ascii="Times New Roman" w:hAnsi="Times New Roman" w:cs="Times New Roman"/>
          <w:sz w:val="24"/>
          <w:szCs w:val="24"/>
        </w:rPr>
        <w:t>По разделу «Культура» объектами учёта являются: библиотеки, учреждения клубного типа, парки, техническое состояние учреждений культуры и объектов культурного наследия, а также среднемесячная номинальная заработная плата работников муниципальных учреждений культуры и работников муниципальных учреждений физической культуры и спорта. При анализе показателей учитывались формы государственной статистической отчетности 6-НК – сведения о библиотеках и 7-НК – сведения об учреждениях культурно-досугового типа системы Министерства культуры Российской Федерации.</w:t>
      </w:r>
    </w:p>
    <w:p w:rsidR="0063172E" w:rsidRPr="00447AB5" w:rsidRDefault="00C45D6C"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sz w:val="24"/>
          <w:szCs w:val="24"/>
        </w:rPr>
        <w:t>П. 4.1.</w:t>
      </w:r>
      <w:r w:rsidRPr="00447AB5">
        <w:rPr>
          <w:rFonts w:ascii="Times New Roman" w:hAnsi="Times New Roman" w:cs="Times New Roman"/>
          <w:sz w:val="24"/>
          <w:szCs w:val="24"/>
        </w:rPr>
        <w:t xml:space="preserve"> </w:t>
      </w:r>
      <w:r w:rsidR="0063172E" w:rsidRPr="00447AB5">
        <w:rPr>
          <w:rFonts w:ascii="Times New Roman" w:hAnsi="Times New Roman" w:cs="Times New Roman"/>
          <w:sz w:val="24"/>
          <w:szCs w:val="24"/>
        </w:rPr>
        <w:t xml:space="preserve">В 2025 году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составила 16,7%. </w:t>
      </w:r>
    </w:p>
    <w:p w:rsidR="00C45D6C" w:rsidRPr="00447AB5" w:rsidRDefault="00C45D6C" w:rsidP="00447AB5">
      <w:pPr>
        <w:spacing w:after="0" w:line="240" w:lineRule="auto"/>
        <w:ind w:firstLine="567"/>
        <w:jc w:val="both"/>
        <w:rPr>
          <w:rFonts w:ascii="Times New Roman" w:hAnsi="Times New Roman" w:cs="Times New Roman"/>
          <w:sz w:val="24"/>
          <w:szCs w:val="24"/>
        </w:rPr>
      </w:pPr>
      <w:r w:rsidRPr="00447AB5">
        <w:rPr>
          <w:rFonts w:ascii="Times New Roman" w:hAnsi="Times New Roman" w:cs="Times New Roman"/>
          <w:iCs/>
          <w:sz w:val="24"/>
          <w:szCs w:val="24"/>
        </w:rPr>
        <w:t xml:space="preserve">Завершен </w:t>
      </w:r>
      <w:r w:rsidRPr="00447AB5">
        <w:rPr>
          <w:rFonts w:ascii="Times New Roman" w:hAnsi="Times New Roman" w:cs="Times New Roman"/>
          <w:sz w:val="24"/>
          <w:szCs w:val="24"/>
        </w:rPr>
        <w:t xml:space="preserve">1 этапа капитального </w:t>
      </w:r>
      <w:proofErr w:type="gramStart"/>
      <w:r w:rsidRPr="00447AB5">
        <w:rPr>
          <w:rFonts w:ascii="Times New Roman" w:hAnsi="Times New Roman" w:cs="Times New Roman"/>
          <w:sz w:val="24"/>
          <w:szCs w:val="24"/>
        </w:rPr>
        <w:t>ремонта Дома культуры имени Всеволода</w:t>
      </w:r>
      <w:proofErr w:type="gramEnd"/>
      <w:r w:rsidRPr="00447AB5">
        <w:rPr>
          <w:rFonts w:ascii="Times New Roman" w:hAnsi="Times New Roman" w:cs="Times New Roman"/>
          <w:sz w:val="24"/>
          <w:szCs w:val="24"/>
        </w:rPr>
        <w:t xml:space="preserve"> </w:t>
      </w:r>
      <w:proofErr w:type="spellStart"/>
      <w:r w:rsidRPr="00447AB5">
        <w:rPr>
          <w:rFonts w:ascii="Times New Roman" w:hAnsi="Times New Roman" w:cs="Times New Roman"/>
          <w:sz w:val="24"/>
          <w:szCs w:val="24"/>
        </w:rPr>
        <w:t>Сибирцева</w:t>
      </w:r>
      <w:proofErr w:type="spellEnd"/>
      <w:r w:rsidRPr="00447AB5">
        <w:rPr>
          <w:rFonts w:ascii="Times New Roman" w:hAnsi="Times New Roman" w:cs="Times New Roman"/>
          <w:sz w:val="24"/>
          <w:szCs w:val="24"/>
        </w:rPr>
        <w:t xml:space="preserve">: отремонтирована кровля, инженерные коммуникации. В 2027 году запланирован ремонт фасада, внутренних помещений, системы вентиляции. </w:t>
      </w:r>
    </w:p>
    <w:p w:rsidR="00C45D6C" w:rsidRPr="00447AB5" w:rsidRDefault="00C45D6C"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sz w:val="24"/>
          <w:szCs w:val="24"/>
        </w:rPr>
        <w:t>П. 4.2.</w:t>
      </w:r>
      <w:r w:rsidRPr="00447AB5">
        <w:rPr>
          <w:rFonts w:ascii="Times New Roman" w:hAnsi="Times New Roman" w:cs="Times New Roman"/>
          <w:sz w:val="24"/>
          <w:szCs w:val="24"/>
        </w:rPr>
        <w:t xml:space="preserve"> Объекты культурного наследия на территории района не нуждаются в реставрации. </w:t>
      </w:r>
    </w:p>
    <w:p w:rsidR="0063172E" w:rsidRPr="00447AB5" w:rsidRDefault="0063172E"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 xml:space="preserve">Одной из приоритетных задач органов местного самоуправления является сохранение объектов культурного наследия и военно-мемориальных объектов, находящихся на территории </w:t>
      </w:r>
      <w:proofErr w:type="spellStart"/>
      <w:r w:rsidRPr="00447AB5">
        <w:rPr>
          <w:rFonts w:ascii="Times New Roman" w:hAnsi="Times New Roman" w:cs="Times New Roman"/>
          <w:sz w:val="24"/>
          <w:szCs w:val="24"/>
        </w:rPr>
        <w:t>Дальнереченского</w:t>
      </w:r>
      <w:proofErr w:type="spellEnd"/>
      <w:r w:rsidRPr="00447AB5">
        <w:rPr>
          <w:rFonts w:ascii="Times New Roman" w:hAnsi="Times New Roman" w:cs="Times New Roman"/>
          <w:sz w:val="24"/>
          <w:szCs w:val="24"/>
        </w:rPr>
        <w:t xml:space="preserve"> городского округа. </w:t>
      </w:r>
    </w:p>
    <w:p w:rsidR="0063172E" w:rsidRPr="00447AB5" w:rsidRDefault="0063172E"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Благодаря тесному взаимодействию между учреждениями культуры, молодежному совету, волонтерскому корпусу, совету ветеранов, общественными организациями, предприятиями города проводятся совместные мероприятия по сохранению памятников. В 2025 году проводились акции, субботник «Всероссийский день заботы о памятниках истории и культуры». В акции приняли участие волонтеры, сотрудники культуры, была проведена экскурсия по памятным местам города.</w:t>
      </w:r>
    </w:p>
    <w:p w:rsidR="0063172E" w:rsidRPr="00447AB5" w:rsidRDefault="0063172E"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 xml:space="preserve">В 2025 году были проведены текущие ремонты: мемориальный комплекс </w:t>
      </w:r>
      <w:proofErr w:type="spellStart"/>
      <w:r w:rsidRPr="00447AB5">
        <w:rPr>
          <w:rFonts w:ascii="Times New Roman" w:hAnsi="Times New Roman" w:cs="Times New Roman"/>
          <w:sz w:val="24"/>
          <w:szCs w:val="24"/>
        </w:rPr>
        <w:t>дальнереченцам</w:t>
      </w:r>
      <w:proofErr w:type="spellEnd"/>
      <w:r w:rsidRPr="00447AB5">
        <w:rPr>
          <w:rFonts w:ascii="Times New Roman" w:hAnsi="Times New Roman" w:cs="Times New Roman"/>
          <w:sz w:val="24"/>
          <w:szCs w:val="24"/>
        </w:rPr>
        <w:t xml:space="preserve">, погибшим в годы Великой Отечественной войны; мемориальный </w:t>
      </w:r>
      <w:r w:rsidRPr="00447AB5">
        <w:rPr>
          <w:rFonts w:ascii="Times New Roman" w:hAnsi="Times New Roman" w:cs="Times New Roman"/>
          <w:sz w:val="24"/>
          <w:szCs w:val="24"/>
        </w:rPr>
        <w:lastRenderedPageBreak/>
        <w:t>комплекс воинам, погибшим в борьбе с японскими милитаристами в 1945г., мемориальные комплексы воинам-пограничникам (три памятника), братская могила партизан, погибших в борьбе за Советскую власть; мемориал воинам-землякам, погибших под Смоленском в годы ВОВ сумму 750 000 руб. За счет внебюджетных средств  - Братская могила русских и корейских партизан, павших в боях за Советское Приморье.</w:t>
      </w:r>
    </w:p>
    <w:p w:rsidR="0063172E" w:rsidRPr="00447AB5" w:rsidRDefault="0063172E"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Проведены мероприятия по благоустройству всех памятных мест на сумму 600 000 рублей.</w:t>
      </w:r>
    </w:p>
    <w:p w:rsidR="00A24693" w:rsidRPr="00447AB5" w:rsidRDefault="00A24693"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sz w:val="24"/>
          <w:szCs w:val="24"/>
        </w:rPr>
        <w:t>П.4.3</w:t>
      </w:r>
      <w:r w:rsidR="00F5392F" w:rsidRPr="00447AB5">
        <w:rPr>
          <w:rFonts w:ascii="Times New Roman" w:hAnsi="Times New Roman" w:cs="Times New Roman"/>
          <w:b/>
          <w:sz w:val="24"/>
          <w:szCs w:val="24"/>
        </w:rPr>
        <w:t>.</w:t>
      </w:r>
      <w:r w:rsidR="00F5392F" w:rsidRPr="00447AB5">
        <w:rPr>
          <w:rFonts w:ascii="Times New Roman" w:hAnsi="Times New Roman" w:cs="Times New Roman"/>
          <w:sz w:val="24"/>
          <w:szCs w:val="24"/>
        </w:rPr>
        <w:t xml:space="preserve"> </w:t>
      </w:r>
      <w:r w:rsidRPr="00447AB5">
        <w:rPr>
          <w:rFonts w:ascii="Times New Roman" w:hAnsi="Times New Roman" w:cs="Times New Roman"/>
          <w:sz w:val="24"/>
          <w:szCs w:val="24"/>
        </w:rPr>
        <w:t xml:space="preserve">Уровень фактической обеспеченности учреждениями культуры от нормативной потребности:  </w:t>
      </w:r>
    </w:p>
    <w:p w:rsidR="00A24693" w:rsidRPr="00447AB5" w:rsidRDefault="00A24693" w:rsidP="00447AB5">
      <w:pPr>
        <w:pStyle w:val="ab"/>
        <w:tabs>
          <w:tab w:val="left" w:pos="426"/>
        </w:tabs>
        <w:ind w:left="0" w:firstLine="709"/>
        <w:rPr>
          <w:rFonts w:cs="Times New Roman"/>
        </w:rPr>
      </w:pPr>
      <w:r w:rsidRPr="00447AB5">
        <w:rPr>
          <w:rFonts w:cs="Times New Roman"/>
          <w:b/>
          <w:szCs w:val="24"/>
        </w:rPr>
        <w:t>П.4.3.1.</w:t>
      </w:r>
      <w:r w:rsidRPr="00447AB5">
        <w:rPr>
          <w:rFonts w:cs="Times New Roman"/>
        </w:rPr>
        <w:t xml:space="preserve"> Обеспеченность клубами и учреждениями клубного типа – 100% (в городе 2, в селах 2).</w:t>
      </w:r>
    </w:p>
    <w:p w:rsidR="00A24693" w:rsidRPr="00447AB5" w:rsidRDefault="00A24693" w:rsidP="00447AB5">
      <w:pPr>
        <w:tabs>
          <w:tab w:val="left" w:pos="709"/>
        </w:tabs>
        <w:spacing w:after="0" w:line="240" w:lineRule="auto"/>
        <w:ind w:firstLine="709"/>
        <w:jc w:val="both"/>
        <w:rPr>
          <w:rFonts w:ascii="Times New Roman" w:hAnsi="Times New Roman" w:cs="Times New Roman"/>
          <w:sz w:val="24"/>
          <w:szCs w:val="24"/>
        </w:rPr>
      </w:pPr>
      <w:proofErr w:type="gramStart"/>
      <w:r w:rsidRPr="00447AB5">
        <w:rPr>
          <w:rFonts w:ascii="Times New Roman" w:hAnsi="Times New Roman" w:cs="Times New Roman"/>
          <w:sz w:val="24"/>
          <w:szCs w:val="24"/>
        </w:rPr>
        <w:t xml:space="preserve">Сеть учреждений, направленных на развитие местного традиционного народного художественного творчества в Дальнереченском городском округе представлена муниципальным бюджетным учреждением Дом культуры «Восток» и 3-мя филиалами: клуб «Космос», Дом культуры имени </w:t>
      </w:r>
      <w:proofErr w:type="spellStart"/>
      <w:r w:rsidRPr="00447AB5">
        <w:rPr>
          <w:rFonts w:ascii="Times New Roman" w:hAnsi="Times New Roman" w:cs="Times New Roman"/>
          <w:sz w:val="24"/>
          <w:szCs w:val="24"/>
        </w:rPr>
        <w:t>Сибирцева</w:t>
      </w:r>
      <w:proofErr w:type="spellEnd"/>
      <w:r w:rsidRPr="00447AB5">
        <w:rPr>
          <w:rFonts w:ascii="Times New Roman" w:hAnsi="Times New Roman" w:cs="Times New Roman"/>
          <w:sz w:val="24"/>
          <w:szCs w:val="24"/>
        </w:rPr>
        <w:t>, клуб с. Лазо.</w:t>
      </w:r>
      <w:proofErr w:type="gramEnd"/>
    </w:p>
    <w:p w:rsidR="00A24693" w:rsidRPr="00447AB5" w:rsidRDefault="00A24693"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За 2025 год в МБУ ДК «Восток» функционирует 37 клубных формирований. Количество участников в клубных формированиях составляет 607 человек. На бюджетной основе осуществляют свою деятельность 29 клубных формирований (4 кружка, 4 вокальных коллектива, 13 клубов по интересам, 2 военно-патриотических клуба, 1 спортивная секция и 3 физкультурно-оздоровительных, 2 любительских объединения), на платной основе 8.</w:t>
      </w:r>
    </w:p>
    <w:p w:rsidR="00A24693" w:rsidRPr="00447AB5" w:rsidRDefault="00A24693"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В рамках Национального проекта «Культура» «Творческие люди» обучилось 2 сотрудника по направлениям деятельности.</w:t>
      </w:r>
    </w:p>
    <w:p w:rsidR="00A24693" w:rsidRPr="00447AB5" w:rsidRDefault="00A24693" w:rsidP="00447AB5">
      <w:pPr>
        <w:tabs>
          <w:tab w:val="left" w:pos="993"/>
        </w:tabs>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Cs/>
          <w:sz w:val="24"/>
          <w:szCs w:val="24"/>
        </w:rPr>
        <w:t>В течение 2025 года в МБУ ДК «Восток» была осуществлена насыщенная программа мероприятий, направленных на сохранение исторической памяти и военно-патриотическому воспитанию. В феврале прошел митинг в память воинов-интернационалистов, а также праздничный концерт ко Дню защитника Отечества. В течение года проводилась серия мероприятий, посвященная 80-ой годовщине Великой Отечественной войны. В честь празднования Великой Победы были изготовлены два городских арт-объекта: «Звезда» и «Победа». А также в</w:t>
      </w:r>
      <w:r w:rsidRPr="00447AB5">
        <w:rPr>
          <w:rFonts w:ascii="Times New Roman" w:hAnsi="Times New Roman" w:cs="Times New Roman"/>
          <w:sz w:val="24"/>
          <w:szCs w:val="24"/>
        </w:rPr>
        <w:t xml:space="preserve"> центре города открыт памятный стенд участникам СВО. </w:t>
      </w:r>
    </w:p>
    <w:p w:rsidR="00A24693" w:rsidRPr="00447AB5" w:rsidRDefault="00A24693" w:rsidP="00447AB5">
      <w:pPr>
        <w:spacing w:after="0" w:line="240" w:lineRule="auto"/>
        <w:ind w:firstLine="709"/>
        <w:jc w:val="both"/>
        <w:rPr>
          <w:rFonts w:ascii="Times New Roman" w:hAnsi="Times New Roman" w:cs="Times New Roman"/>
          <w:bCs/>
          <w:sz w:val="24"/>
          <w:szCs w:val="24"/>
        </w:rPr>
      </w:pPr>
      <w:proofErr w:type="gramStart"/>
      <w:r w:rsidRPr="00447AB5">
        <w:rPr>
          <w:rFonts w:ascii="Times New Roman" w:hAnsi="Times New Roman" w:cs="Times New Roman"/>
          <w:bCs/>
          <w:sz w:val="24"/>
          <w:szCs w:val="24"/>
        </w:rPr>
        <w:t xml:space="preserve">В марте состоялись памятные мероприятия, посвящённые 56-ой годовщине событий на о. </w:t>
      </w:r>
      <w:proofErr w:type="spellStart"/>
      <w:r w:rsidRPr="00447AB5">
        <w:rPr>
          <w:rFonts w:ascii="Times New Roman" w:hAnsi="Times New Roman" w:cs="Times New Roman"/>
          <w:bCs/>
          <w:sz w:val="24"/>
          <w:szCs w:val="24"/>
        </w:rPr>
        <w:t>Даманский</w:t>
      </w:r>
      <w:proofErr w:type="spellEnd"/>
      <w:r w:rsidRPr="00447AB5">
        <w:rPr>
          <w:rFonts w:ascii="Times New Roman" w:hAnsi="Times New Roman" w:cs="Times New Roman"/>
          <w:bCs/>
          <w:sz w:val="24"/>
          <w:szCs w:val="24"/>
        </w:rPr>
        <w:t xml:space="preserve">, в которых приняли участие делегации их городов Приморского и Хабаровского краев. </w:t>
      </w:r>
      <w:proofErr w:type="gramEnd"/>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t xml:space="preserve">12 июня Дальнереченск стал местом ярких и запоминающихся мероприятий, приуроченных к 166-ой годовщине со дня основания города и ко Дню России. </w:t>
      </w:r>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t xml:space="preserve">В июле Дом культуры принял участие в </w:t>
      </w:r>
      <w:r w:rsidRPr="00447AB5">
        <w:rPr>
          <w:rFonts w:ascii="Times New Roman" w:hAnsi="Times New Roman" w:cs="Times New Roman"/>
          <w:sz w:val="24"/>
          <w:szCs w:val="24"/>
        </w:rPr>
        <w:t>третьем художественном патриотическом проекте «Портрет Героя».</w:t>
      </w:r>
      <w:r w:rsidRPr="00447AB5">
        <w:rPr>
          <w:rFonts w:ascii="Times New Roman" w:hAnsi="Times New Roman" w:cs="Times New Roman"/>
          <w:b/>
          <w:bCs/>
          <w:sz w:val="24"/>
          <w:szCs w:val="24"/>
        </w:rPr>
        <w:t xml:space="preserve"> </w:t>
      </w:r>
      <w:r w:rsidRPr="00447AB5">
        <w:rPr>
          <w:rFonts w:ascii="Times New Roman" w:hAnsi="Times New Roman" w:cs="Times New Roman"/>
          <w:bCs/>
          <w:sz w:val="24"/>
          <w:szCs w:val="24"/>
        </w:rPr>
        <w:t>В него вошли более 100 фотографий участников спецоперации, погибших при исполнении воинского долга.</w:t>
      </w:r>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t>Были проведен цикл мероприятий, посвященный 87-ой годовщине событий на о. Хасан.</w:t>
      </w:r>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t xml:space="preserve">В августе был проведен народный праздник культуры и творчества, посвященный окончанию Второй мировой войны на Дальнем Востоке «Дальневосточная Победа», с участием творческих коллективов северных территорий Приморского края. </w:t>
      </w:r>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t xml:space="preserve">3 сентября состоялись мероприятия, посвященные Дню солидарности в борьбе с терроризмом. По традиции в актовом зале среди школьников был организован показ документального фильма «Эхо Беслана» с комментированием. </w:t>
      </w:r>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t xml:space="preserve">В октябре состоялись концертные программы ко Дню пожилого человека и ко Дню учителя, конкурсная программа «Моя МАМА – Лучше ВСЕХ!». </w:t>
      </w:r>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t xml:space="preserve">Так же были проведены благотворительные концерты ко Дню народного единства и празднованию Нового года в поддержку участников специальной военной операции. </w:t>
      </w:r>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lastRenderedPageBreak/>
        <w:t>В декабре были проведены памятные митингами: День неизвестного солдата 03 декабря, День Героев Отечества 09 декабря и День памяти погибших в Чечне 11 декабря.</w:t>
      </w:r>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t>Проведение Всероссийской благотворительной акции – «Елка желаний» стала важным событием для жителей города.</w:t>
      </w:r>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t>В рамках патриотического воспитания молодежи, в знаковые даты Российской истории на постоянной основе проходят патриотические часы с просмотром патриотических фильмов отечественного кинематографа в рамках проекта «Патриотизм на экране».</w:t>
      </w:r>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t>Поддерживаются традиции народной культуры: проведены концерты и театрализованные представления «Рождественские гуляния» и «</w:t>
      </w:r>
      <w:proofErr w:type="gramStart"/>
      <w:r w:rsidRPr="00447AB5">
        <w:rPr>
          <w:rFonts w:ascii="Times New Roman" w:hAnsi="Times New Roman" w:cs="Times New Roman"/>
          <w:bCs/>
          <w:sz w:val="24"/>
          <w:szCs w:val="24"/>
        </w:rPr>
        <w:t>Весна-Красна</w:t>
      </w:r>
      <w:proofErr w:type="gramEnd"/>
      <w:r w:rsidRPr="00447AB5">
        <w:rPr>
          <w:rFonts w:ascii="Times New Roman" w:hAnsi="Times New Roman" w:cs="Times New Roman"/>
          <w:bCs/>
          <w:sz w:val="24"/>
          <w:szCs w:val="24"/>
        </w:rPr>
        <w:t xml:space="preserve"> и </w:t>
      </w:r>
      <w:proofErr w:type="spellStart"/>
      <w:r w:rsidRPr="00447AB5">
        <w:rPr>
          <w:rFonts w:ascii="Times New Roman" w:hAnsi="Times New Roman" w:cs="Times New Roman"/>
          <w:bCs/>
          <w:sz w:val="24"/>
          <w:szCs w:val="24"/>
        </w:rPr>
        <w:t>Тугарин</w:t>
      </w:r>
      <w:proofErr w:type="spellEnd"/>
      <w:r w:rsidRPr="00447AB5">
        <w:rPr>
          <w:rFonts w:ascii="Times New Roman" w:hAnsi="Times New Roman" w:cs="Times New Roman"/>
          <w:bCs/>
          <w:sz w:val="24"/>
          <w:szCs w:val="24"/>
        </w:rPr>
        <w:t xml:space="preserve"> Змей», детский новогодний утренник «Со вкусом Нового года». </w:t>
      </w:r>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t xml:space="preserve">В декабре главным событием стала премьера нового спектакля Народного театра – «Комната невесты», режиссёром которого стала художественный руководитель и куратор народного театра в г. Дальнереченске Щербинина Н.А. </w:t>
      </w:r>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t>За 2025 год в ДК «Восток» проводились мероприятия по профилактике деструктивного поведения и пропаганде здорового образа. На регулярной основе перед кинопоказами демонстрируются видеоролики по профилактике здорового образа жизни и о правильном питании. Для детей и молодежи регулярно проводятся профилактические мероприятия в игровой и просветительской форме, посвященные здоровому образу жизни, правилам пожарной и дорожной безопасности. В летний период проводись мероприятия о соблюдении правил поведения на водных объектах.</w:t>
      </w:r>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t xml:space="preserve">В 2025 году были проведены два маниакальных конкурса: «Звезды </w:t>
      </w:r>
      <w:proofErr w:type="spellStart"/>
      <w:r w:rsidRPr="00447AB5">
        <w:rPr>
          <w:rFonts w:ascii="Times New Roman" w:hAnsi="Times New Roman" w:cs="Times New Roman"/>
          <w:bCs/>
          <w:sz w:val="24"/>
          <w:szCs w:val="24"/>
        </w:rPr>
        <w:t>Дальнеречья</w:t>
      </w:r>
      <w:proofErr w:type="spellEnd"/>
      <w:r w:rsidRPr="00447AB5">
        <w:rPr>
          <w:rFonts w:ascii="Times New Roman" w:hAnsi="Times New Roman" w:cs="Times New Roman"/>
          <w:bCs/>
          <w:sz w:val="24"/>
          <w:szCs w:val="24"/>
        </w:rPr>
        <w:t>» (апрель) и городской поэтический конкурс «Болдинская осень» (октябрь).</w:t>
      </w:r>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t>Участие в международных, всероссийских, краевых и зональных конкурсах в 2025 году продемонстрировали вокальные коллективы: вокальная группа «Конфетти», ВИА «</w:t>
      </w:r>
      <w:proofErr w:type="gramStart"/>
      <w:r w:rsidRPr="00447AB5">
        <w:rPr>
          <w:rFonts w:ascii="Times New Roman" w:hAnsi="Times New Roman" w:cs="Times New Roman"/>
          <w:bCs/>
          <w:sz w:val="24"/>
          <w:szCs w:val="24"/>
        </w:rPr>
        <w:t>Чудо-детки</w:t>
      </w:r>
      <w:proofErr w:type="gramEnd"/>
      <w:r w:rsidRPr="00447AB5">
        <w:rPr>
          <w:rFonts w:ascii="Times New Roman" w:hAnsi="Times New Roman" w:cs="Times New Roman"/>
          <w:bCs/>
          <w:sz w:val="24"/>
          <w:szCs w:val="24"/>
        </w:rPr>
        <w:t>» музыкальной студии «</w:t>
      </w:r>
      <w:proofErr w:type="spellStart"/>
      <w:r w:rsidRPr="00447AB5">
        <w:rPr>
          <w:rFonts w:ascii="Times New Roman" w:hAnsi="Times New Roman" w:cs="Times New Roman"/>
          <w:bCs/>
          <w:sz w:val="24"/>
          <w:szCs w:val="24"/>
        </w:rPr>
        <w:t>ТАЛАНТиЯ</w:t>
      </w:r>
      <w:proofErr w:type="spellEnd"/>
      <w:r w:rsidRPr="00447AB5">
        <w:rPr>
          <w:rFonts w:ascii="Times New Roman" w:hAnsi="Times New Roman" w:cs="Times New Roman"/>
          <w:bCs/>
          <w:sz w:val="24"/>
          <w:szCs w:val="24"/>
        </w:rPr>
        <w:t>», вокальная группа «Конфетти», вокальная группа «</w:t>
      </w:r>
      <w:proofErr w:type="spellStart"/>
      <w:r w:rsidRPr="00447AB5">
        <w:rPr>
          <w:rFonts w:ascii="Times New Roman" w:hAnsi="Times New Roman" w:cs="Times New Roman"/>
          <w:bCs/>
          <w:sz w:val="24"/>
          <w:szCs w:val="24"/>
        </w:rPr>
        <w:t>Ивушки</w:t>
      </w:r>
      <w:proofErr w:type="spellEnd"/>
      <w:r w:rsidRPr="00447AB5">
        <w:rPr>
          <w:rFonts w:ascii="Times New Roman" w:hAnsi="Times New Roman" w:cs="Times New Roman"/>
          <w:bCs/>
          <w:sz w:val="24"/>
          <w:szCs w:val="24"/>
        </w:rPr>
        <w:t>», клубное формирование «Поющие сердца».</w:t>
      </w:r>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t xml:space="preserve">Ведут активную деятельность творческие коллективы и объединения: </w:t>
      </w:r>
      <w:proofErr w:type="gramStart"/>
      <w:r w:rsidRPr="00447AB5">
        <w:rPr>
          <w:rFonts w:ascii="Times New Roman" w:hAnsi="Times New Roman" w:cs="Times New Roman"/>
          <w:bCs/>
          <w:sz w:val="24"/>
          <w:szCs w:val="24"/>
        </w:rPr>
        <w:t>«У Тети-Моти», «Отражение», «Серебряный возраст», «Школа ведущего», «Лаборатория искусства», «Балаган», «Движение», «Вдохновение», «Затейник», «Театр», «Кудесники», «Сударушка», «Аленький цветочек», «Лирики», «</w:t>
      </w:r>
      <w:proofErr w:type="spellStart"/>
      <w:r w:rsidRPr="00447AB5">
        <w:rPr>
          <w:rFonts w:ascii="Times New Roman" w:hAnsi="Times New Roman" w:cs="Times New Roman"/>
          <w:bCs/>
          <w:sz w:val="24"/>
          <w:szCs w:val="24"/>
        </w:rPr>
        <w:t>Кинобайт</w:t>
      </w:r>
      <w:proofErr w:type="spellEnd"/>
      <w:r w:rsidRPr="00447AB5">
        <w:rPr>
          <w:rFonts w:ascii="Times New Roman" w:hAnsi="Times New Roman" w:cs="Times New Roman"/>
          <w:bCs/>
          <w:sz w:val="24"/>
          <w:szCs w:val="24"/>
        </w:rPr>
        <w:t>», «Образ», «</w:t>
      </w:r>
      <w:proofErr w:type="spellStart"/>
      <w:r w:rsidRPr="00447AB5">
        <w:rPr>
          <w:rFonts w:ascii="Times New Roman" w:hAnsi="Times New Roman" w:cs="Times New Roman"/>
          <w:bCs/>
          <w:sz w:val="24"/>
          <w:szCs w:val="24"/>
        </w:rPr>
        <w:t>Иман</w:t>
      </w:r>
      <w:proofErr w:type="spellEnd"/>
      <w:r w:rsidRPr="00447AB5">
        <w:rPr>
          <w:rFonts w:ascii="Times New Roman" w:hAnsi="Times New Roman" w:cs="Times New Roman"/>
          <w:bCs/>
          <w:sz w:val="24"/>
          <w:szCs w:val="24"/>
        </w:rPr>
        <w:t>», «</w:t>
      </w:r>
      <w:proofErr w:type="spellStart"/>
      <w:r w:rsidRPr="00447AB5">
        <w:rPr>
          <w:rFonts w:ascii="Times New Roman" w:hAnsi="Times New Roman" w:cs="Times New Roman"/>
          <w:bCs/>
          <w:sz w:val="24"/>
          <w:szCs w:val="24"/>
        </w:rPr>
        <w:t>Киокусинкай</w:t>
      </w:r>
      <w:proofErr w:type="spellEnd"/>
      <w:r w:rsidRPr="00447AB5">
        <w:rPr>
          <w:rFonts w:ascii="Times New Roman" w:hAnsi="Times New Roman" w:cs="Times New Roman"/>
          <w:bCs/>
          <w:sz w:val="24"/>
          <w:szCs w:val="24"/>
        </w:rPr>
        <w:t xml:space="preserve"> Карате-до», «Пограничник», «Пограничник», «Волшебная мастерская».</w:t>
      </w:r>
      <w:proofErr w:type="gramEnd"/>
    </w:p>
    <w:p w:rsidR="00A24693" w:rsidRPr="00447AB5" w:rsidRDefault="00A24693" w:rsidP="00447AB5">
      <w:pPr>
        <w:spacing w:after="0" w:line="240" w:lineRule="auto"/>
        <w:ind w:firstLine="709"/>
        <w:jc w:val="both"/>
        <w:rPr>
          <w:rFonts w:ascii="Times New Roman" w:hAnsi="Times New Roman" w:cs="Times New Roman"/>
          <w:bCs/>
          <w:sz w:val="24"/>
          <w:szCs w:val="24"/>
        </w:rPr>
      </w:pPr>
      <w:r w:rsidRPr="00447AB5">
        <w:rPr>
          <w:rFonts w:ascii="Times New Roman" w:hAnsi="Times New Roman" w:cs="Times New Roman"/>
          <w:bCs/>
          <w:sz w:val="24"/>
          <w:szCs w:val="24"/>
        </w:rPr>
        <w:t xml:space="preserve">В 2025 году в Доме культуры имени В. </w:t>
      </w:r>
      <w:proofErr w:type="spellStart"/>
      <w:r w:rsidRPr="00447AB5">
        <w:rPr>
          <w:rFonts w:ascii="Times New Roman" w:hAnsi="Times New Roman" w:cs="Times New Roman"/>
          <w:bCs/>
          <w:sz w:val="24"/>
          <w:szCs w:val="24"/>
        </w:rPr>
        <w:t>Сибирцева</w:t>
      </w:r>
      <w:proofErr w:type="spellEnd"/>
      <w:r w:rsidRPr="00447AB5">
        <w:rPr>
          <w:rFonts w:ascii="Times New Roman" w:hAnsi="Times New Roman" w:cs="Times New Roman"/>
          <w:bCs/>
          <w:sz w:val="24"/>
          <w:szCs w:val="24"/>
        </w:rPr>
        <w:t xml:space="preserve"> было создано 03 клубных формирования «Кружевница», оздоровительная группа для старшего поколения «Активное долголетие» и спортивная секция для молодёжи «Панкратион».</w:t>
      </w:r>
    </w:p>
    <w:p w:rsidR="00A24693" w:rsidRPr="00447AB5" w:rsidRDefault="00A24693" w:rsidP="00447AB5">
      <w:pPr>
        <w:spacing w:after="0" w:line="240" w:lineRule="auto"/>
        <w:ind w:firstLine="709"/>
        <w:jc w:val="both"/>
        <w:rPr>
          <w:rFonts w:ascii="Times New Roman" w:hAnsi="Times New Roman" w:cs="Times New Roman"/>
          <w:noProof/>
          <w:sz w:val="24"/>
          <w:szCs w:val="24"/>
          <w:shd w:val="clear" w:color="auto" w:fill="FFFFFF"/>
        </w:rPr>
      </w:pPr>
      <w:r w:rsidRPr="00447AB5">
        <w:rPr>
          <w:rFonts w:ascii="Times New Roman" w:hAnsi="Times New Roman" w:cs="Times New Roman"/>
          <w:noProof/>
          <w:sz w:val="24"/>
          <w:szCs w:val="24"/>
          <w:shd w:val="clear" w:color="auto" w:fill="FFFFFF"/>
        </w:rPr>
        <w:t>С 2017 года в актовом зале Дома культуры осуществляется услуга по кинопоказам, согласно договора о демонстрации киносеансов с ООО «Сеть кинотеатров-Премьер-зал». Ежегодно Договор перезаключается. На данный момент действует Агентский договор № 274/ДВ-АД от 22 декабря 2024 года.</w:t>
      </w:r>
    </w:p>
    <w:p w:rsidR="00A24693" w:rsidRPr="00447AB5" w:rsidRDefault="00A24693" w:rsidP="00447AB5">
      <w:pPr>
        <w:spacing w:after="0" w:line="240" w:lineRule="auto"/>
        <w:ind w:firstLine="709"/>
        <w:jc w:val="both"/>
        <w:rPr>
          <w:rFonts w:ascii="Times New Roman" w:hAnsi="Times New Roman" w:cs="Times New Roman"/>
          <w:noProof/>
          <w:sz w:val="24"/>
          <w:szCs w:val="24"/>
          <w:shd w:val="clear" w:color="auto" w:fill="FFFFFF"/>
        </w:rPr>
      </w:pPr>
      <w:r w:rsidRPr="00447AB5">
        <w:rPr>
          <w:rFonts w:ascii="Times New Roman" w:hAnsi="Times New Roman" w:cs="Times New Roman"/>
          <w:noProof/>
          <w:sz w:val="24"/>
          <w:szCs w:val="24"/>
          <w:shd w:val="clear" w:color="auto" w:fill="FFFFFF"/>
        </w:rPr>
        <w:t>Размер прокатной платы в отношении каждого фильма 50% от валового сбора, полученного от показа фильма. Размер агентского вознаграждения 10%. В случае изменения размера прокатной платы по отдельным фильмам 45%, агентское вознаграждение увеличивается на 1%.</w:t>
      </w:r>
    </w:p>
    <w:p w:rsidR="00A24693" w:rsidRPr="00447AB5" w:rsidRDefault="00A24693" w:rsidP="00447AB5">
      <w:pPr>
        <w:spacing w:after="0" w:line="240" w:lineRule="auto"/>
        <w:ind w:firstLine="709"/>
        <w:jc w:val="both"/>
        <w:rPr>
          <w:rFonts w:ascii="Times New Roman" w:hAnsi="Times New Roman" w:cs="Times New Roman"/>
          <w:noProof/>
          <w:sz w:val="24"/>
          <w:szCs w:val="24"/>
          <w:shd w:val="clear" w:color="auto" w:fill="FFFFFF"/>
        </w:rPr>
      </w:pPr>
      <w:r w:rsidRPr="00447AB5">
        <w:rPr>
          <w:rFonts w:ascii="Times New Roman" w:hAnsi="Times New Roman" w:cs="Times New Roman"/>
          <w:noProof/>
          <w:sz w:val="24"/>
          <w:szCs w:val="24"/>
          <w:shd w:val="clear" w:color="auto" w:fill="FFFFFF"/>
        </w:rPr>
        <w:t>За отчетный период всего осуществлено 2162 кинопоказа, посетителей – 12803, в том числе детских сеансов – 984; взрослых сеансов – 1178.</w:t>
      </w:r>
    </w:p>
    <w:p w:rsidR="00A24693" w:rsidRPr="00447AB5" w:rsidRDefault="00A24693" w:rsidP="00447AB5">
      <w:pPr>
        <w:spacing w:after="0" w:line="240" w:lineRule="auto"/>
        <w:ind w:firstLine="709"/>
        <w:jc w:val="both"/>
        <w:rPr>
          <w:rFonts w:ascii="Times New Roman" w:hAnsi="Times New Roman" w:cs="Times New Roman"/>
          <w:noProof/>
          <w:sz w:val="24"/>
          <w:szCs w:val="24"/>
          <w:shd w:val="clear" w:color="auto" w:fill="FFFFFF"/>
        </w:rPr>
      </w:pPr>
      <w:r w:rsidRPr="00447AB5">
        <w:rPr>
          <w:rFonts w:ascii="Times New Roman" w:hAnsi="Times New Roman" w:cs="Times New Roman"/>
          <w:noProof/>
          <w:sz w:val="24"/>
          <w:szCs w:val="24"/>
          <w:shd w:val="clear" w:color="auto" w:fill="FFFFFF"/>
        </w:rPr>
        <w:t xml:space="preserve">Количество посетителей детских сеансов 7833, количество посетителей взрослых сеансов 4970. </w:t>
      </w:r>
    </w:p>
    <w:p w:rsidR="00A24693" w:rsidRPr="00447AB5" w:rsidRDefault="00A24693" w:rsidP="00447AB5">
      <w:pPr>
        <w:spacing w:after="0" w:line="240" w:lineRule="auto"/>
        <w:ind w:firstLine="709"/>
        <w:jc w:val="both"/>
        <w:rPr>
          <w:rFonts w:ascii="Times New Roman" w:hAnsi="Times New Roman" w:cs="Times New Roman"/>
          <w:noProof/>
          <w:sz w:val="24"/>
          <w:szCs w:val="24"/>
          <w:shd w:val="clear" w:color="auto" w:fill="FFFFFF"/>
        </w:rPr>
      </w:pPr>
      <w:r w:rsidRPr="00447AB5">
        <w:rPr>
          <w:rFonts w:ascii="Times New Roman" w:hAnsi="Times New Roman" w:cs="Times New Roman"/>
          <w:noProof/>
          <w:sz w:val="24"/>
          <w:szCs w:val="24"/>
          <w:shd w:val="clear" w:color="auto" w:fill="FFFFFF"/>
        </w:rPr>
        <w:t>Доход от выручки на декабрь 2025 года составил – 4128000 рублей.</w:t>
      </w:r>
    </w:p>
    <w:p w:rsidR="00A24693" w:rsidRPr="00447AB5" w:rsidRDefault="00A24693" w:rsidP="00447AB5">
      <w:pPr>
        <w:spacing w:after="0" w:line="240" w:lineRule="auto"/>
        <w:ind w:firstLine="709"/>
        <w:jc w:val="both"/>
        <w:rPr>
          <w:rFonts w:ascii="Times New Roman" w:hAnsi="Times New Roman" w:cs="Times New Roman"/>
          <w:noProof/>
          <w:sz w:val="24"/>
          <w:szCs w:val="24"/>
          <w:shd w:val="clear" w:color="auto" w:fill="FFFFFF"/>
        </w:rPr>
      </w:pPr>
      <w:r w:rsidRPr="00447AB5">
        <w:rPr>
          <w:rFonts w:ascii="Times New Roman" w:hAnsi="Times New Roman" w:cs="Times New Roman"/>
          <w:noProof/>
          <w:sz w:val="24"/>
          <w:szCs w:val="24"/>
          <w:shd w:val="clear" w:color="auto" w:fill="FFFFFF"/>
        </w:rPr>
        <w:t xml:space="preserve">Доход от выручки на декабрь 2025 года по программе «Пушкинская карта» составил 134150 рублей. </w:t>
      </w:r>
    </w:p>
    <w:p w:rsidR="00A24693" w:rsidRPr="00447AB5" w:rsidRDefault="00A24693"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Бесплатно кинопоказы посетили члены семей участников СВО с охватом 115 человек.</w:t>
      </w:r>
    </w:p>
    <w:p w:rsidR="00A24693" w:rsidRPr="00447AB5" w:rsidRDefault="00F5392F"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sz w:val="24"/>
          <w:szCs w:val="24"/>
        </w:rPr>
        <w:lastRenderedPageBreak/>
        <w:t>П.</w:t>
      </w:r>
      <w:r w:rsidR="00A24693" w:rsidRPr="00447AB5">
        <w:rPr>
          <w:rFonts w:ascii="Times New Roman" w:hAnsi="Times New Roman" w:cs="Times New Roman"/>
          <w:b/>
          <w:sz w:val="24"/>
          <w:szCs w:val="24"/>
        </w:rPr>
        <w:t>4.3.2</w:t>
      </w:r>
      <w:r w:rsidRPr="00447AB5">
        <w:rPr>
          <w:rFonts w:ascii="Times New Roman" w:hAnsi="Times New Roman" w:cs="Times New Roman"/>
          <w:sz w:val="24"/>
          <w:szCs w:val="24"/>
        </w:rPr>
        <w:t xml:space="preserve">. </w:t>
      </w:r>
      <w:r w:rsidR="00A24693" w:rsidRPr="00447AB5">
        <w:rPr>
          <w:rFonts w:ascii="Times New Roman" w:hAnsi="Times New Roman" w:cs="Times New Roman"/>
          <w:sz w:val="24"/>
          <w:szCs w:val="24"/>
        </w:rPr>
        <w:t xml:space="preserve">В соответствии с действующими нормами и нормативами (6 библиотек на городской округ) уровень обеспеченности библиотеками </w:t>
      </w:r>
      <w:proofErr w:type="spellStart"/>
      <w:r w:rsidR="00A24693" w:rsidRPr="00447AB5">
        <w:rPr>
          <w:rFonts w:ascii="Times New Roman" w:hAnsi="Times New Roman" w:cs="Times New Roman"/>
          <w:sz w:val="24"/>
          <w:szCs w:val="24"/>
        </w:rPr>
        <w:t>Дальнереченского</w:t>
      </w:r>
      <w:proofErr w:type="spellEnd"/>
      <w:r w:rsidR="00A24693" w:rsidRPr="00447AB5">
        <w:rPr>
          <w:rFonts w:ascii="Times New Roman" w:hAnsi="Times New Roman" w:cs="Times New Roman"/>
          <w:sz w:val="24"/>
          <w:szCs w:val="24"/>
        </w:rPr>
        <w:t xml:space="preserve"> городского округа составляет 100%. </w:t>
      </w:r>
    </w:p>
    <w:p w:rsidR="00A24693" w:rsidRPr="00447AB5" w:rsidRDefault="00A24693"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 xml:space="preserve">Согласно Модельного стандарта деятельности муниципальных общедоступных библиотек Приморского края в городском округе количество библиотек  определяется  в зависимости от количества жителей или  градостроительной специфики: при </w:t>
      </w:r>
      <w:proofErr w:type="spellStart"/>
      <w:r w:rsidRPr="00447AB5">
        <w:rPr>
          <w:rFonts w:ascii="Times New Roman" w:hAnsi="Times New Roman" w:cs="Times New Roman"/>
          <w:sz w:val="24"/>
          <w:szCs w:val="24"/>
        </w:rPr>
        <w:t>среднеэтажной</w:t>
      </w:r>
      <w:proofErr w:type="spellEnd"/>
      <w:r w:rsidRPr="00447AB5">
        <w:rPr>
          <w:rFonts w:ascii="Times New Roman" w:hAnsi="Times New Roman" w:cs="Times New Roman"/>
          <w:sz w:val="24"/>
          <w:szCs w:val="24"/>
        </w:rPr>
        <w:t xml:space="preserve"> и малоэтажной застройке рекомендуется одна библиотека на каждые 5 тыс. жителей</w:t>
      </w:r>
      <w:proofErr w:type="gramStart"/>
      <w:r w:rsidRPr="00447AB5">
        <w:rPr>
          <w:rFonts w:ascii="Times New Roman" w:hAnsi="Times New Roman" w:cs="Times New Roman"/>
          <w:sz w:val="24"/>
          <w:szCs w:val="24"/>
        </w:rPr>
        <w:t>.</w:t>
      </w:r>
      <w:proofErr w:type="gramEnd"/>
      <w:r w:rsidRPr="00447AB5">
        <w:rPr>
          <w:rFonts w:ascii="Times New Roman" w:hAnsi="Times New Roman" w:cs="Times New Roman"/>
          <w:sz w:val="24"/>
          <w:szCs w:val="24"/>
        </w:rPr>
        <w:t xml:space="preserve"> </w:t>
      </w:r>
      <w:proofErr w:type="gramStart"/>
      <w:r w:rsidRPr="00447AB5">
        <w:rPr>
          <w:rFonts w:ascii="Times New Roman" w:hAnsi="Times New Roman" w:cs="Times New Roman"/>
          <w:sz w:val="24"/>
          <w:szCs w:val="24"/>
        </w:rPr>
        <w:t>к</w:t>
      </w:r>
      <w:proofErr w:type="gramEnd"/>
      <w:r w:rsidRPr="00447AB5">
        <w:rPr>
          <w:rFonts w:ascii="Times New Roman" w:hAnsi="Times New Roman" w:cs="Times New Roman"/>
          <w:sz w:val="24"/>
          <w:szCs w:val="24"/>
        </w:rPr>
        <w:t xml:space="preserve">оличество детских библиотек определяется из расчета – 1 библиотека на 5,0 тыс. жителей в возрасте до 14 лет. </w:t>
      </w:r>
    </w:p>
    <w:p w:rsidR="00A24693" w:rsidRPr="00447AB5" w:rsidRDefault="00A24693" w:rsidP="00447AB5">
      <w:pPr>
        <w:spacing w:after="0" w:line="240" w:lineRule="auto"/>
        <w:jc w:val="center"/>
        <w:rPr>
          <w:rFonts w:ascii="Times New Roman" w:eastAsia="Calibri" w:hAnsi="Times New Roman" w:cs="Times New Roman"/>
          <w:b/>
          <w:sz w:val="24"/>
          <w:szCs w:val="24"/>
        </w:rPr>
      </w:pPr>
      <w:r w:rsidRPr="00447AB5">
        <w:rPr>
          <w:rFonts w:ascii="Times New Roman" w:eastAsia="Calibri" w:hAnsi="Times New Roman" w:cs="Times New Roman"/>
          <w:b/>
          <w:sz w:val="24"/>
          <w:szCs w:val="24"/>
        </w:rPr>
        <w:t>Анализ основных показателей деятельности библиотек МБУ «ЦБС»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936"/>
        <w:gridCol w:w="1001"/>
        <w:gridCol w:w="1001"/>
        <w:gridCol w:w="1001"/>
        <w:gridCol w:w="1060"/>
        <w:gridCol w:w="1522"/>
      </w:tblGrid>
      <w:tr w:rsidR="009E0C74" w:rsidRPr="00447AB5" w:rsidTr="00A24693">
        <w:tc>
          <w:tcPr>
            <w:tcW w:w="2835" w:type="dxa"/>
          </w:tcPr>
          <w:p w:rsidR="00A24693" w:rsidRPr="00447AB5" w:rsidRDefault="00A24693" w:rsidP="00447AB5">
            <w:pPr>
              <w:spacing w:after="0" w:line="240" w:lineRule="auto"/>
              <w:jc w:val="center"/>
              <w:rPr>
                <w:rFonts w:ascii="Times New Roman" w:eastAsia="Calibri" w:hAnsi="Times New Roman" w:cs="Times New Roman"/>
                <w:b/>
              </w:rPr>
            </w:pPr>
            <w:r w:rsidRPr="00447AB5">
              <w:rPr>
                <w:rFonts w:ascii="Times New Roman" w:eastAsia="Calibri" w:hAnsi="Times New Roman" w:cs="Times New Roman"/>
                <w:b/>
              </w:rPr>
              <w:t>Наименование показателя</w:t>
            </w:r>
          </w:p>
        </w:tc>
        <w:tc>
          <w:tcPr>
            <w:tcW w:w="936" w:type="dxa"/>
          </w:tcPr>
          <w:p w:rsidR="00A24693" w:rsidRPr="00447AB5" w:rsidRDefault="00A24693" w:rsidP="00447AB5">
            <w:pPr>
              <w:spacing w:after="0" w:line="240" w:lineRule="auto"/>
              <w:jc w:val="center"/>
              <w:rPr>
                <w:rFonts w:ascii="Times New Roman" w:eastAsia="Calibri" w:hAnsi="Times New Roman" w:cs="Times New Roman"/>
                <w:b/>
              </w:rPr>
            </w:pPr>
            <w:r w:rsidRPr="00447AB5">
              <w:rPr>
                <w:rFonts w:ascii="Times New Roman" w:eastAsia="Calibri" w:hAnsi="Times New Roman" w:cs="Times New Roman"/>
                <w:b/>
              </w:rPr>
              <w:t>2021</w:t>
            </w:r>
          </w:p>
        </w:tc>
        <w:tc>
          <w:tcPr>
            <w:tcW w:w="1001" w:type="dxa"/>
          </w:tcPr>
          <w:p w:rsidR="00A24693" w:rsidRPr="00447AB5" w:rsidRDefault="00A24693" w:rsidP="00447AB5">
            <w:pPr>
              <w:spacing w:after="0" w:line="240" w:lineRule="auto"/>
              <w:jc w:val="center"/>
              <w:rPr>
                <w:rFonts w:ascii="Times New Roman" w:eastAsia="Calibri" w:hAnsi="Times New Roman" w:cs="Times New Roman"/>
                <w:b/>
              </w:rPr>
            </w:pPr>
            <w:r w:rsidRPr="00447AB5">
              <w:rPr>
                <w:rFonts w:ascii="Times New Roman" w:eastAsia="Calibri" w:hAnsi="Times New Roman" w:cs="Times New Roman"/>
                <w:b/>
              </w:rPr>
              <w:t>2022</w:t>
            </w:r>
          </w:p>
        </w:tc>
        <w:tc>
          <w:tcPr>
            <w:tcW w:w="1001" w:type="dxa"/>
          </w:tcPr>
          <w:p w:rsidR="00A24693" w:rsidRPr="00447AB5" w:rsidRDefault="00A24693" w:rsidP="00447AB5">
            <w:pPr>
              <w:spacing w:after="0" w:line="240" w:lineRule="auto"/>
              <w:jc w:val="center"/>
              <w:rPr>
                <w:rFonts w:ascii="Times New Roman" w:eastAsia="Calibri" w:hAnsi="Times New Roman" w:cs="Times New Roman"/>
                <w:b/>
              </w:rPr>
            </w:pPr>
            <w:r w:rsidRPr="00447AB5">
              <w:rPr>
                <w:rFonts w:ascii="Times New Roman" w:eastAsia="Calibri" w:hAnsi="Times New Roman" w:cs="Times New Roman"/>
                <w:b/>
              </w:rPr>
              <w:t>2023</w:t>
            </w:r>
          </w:p>
        </w:tc>
        <w:tc>
          <w:tcPr>
            <w:tcW w:w="1001" w:type="dxa"/>
          </w:tcPr>
          <w:p w:rsidR="00A24693" w:rsidRPr="00447AB5" w:rsidRDefault="00A24693" w:rsidP="00447AB5">
            <w:pPr>
              <w:spacing w:after="0" w:line="240" w:lineRule="auto"/>
              <w:jc w:val="center"/>
              <w:rPr>
                <w:rFonts w:ascii="Times New Roman" w:eastAsia="Calibri" w:hAnsi="Times New Roman" w:cs="Times New Roman"/>
                <w:b/>
              </w:rPr>
            </w:pPr>
            <w:r w:rsidRPr="00447AB5">
              <w:rPr>
                <w:rFonts w:ascii="Times New Roman" w:eastAsia="Calibri" w:hAnsi="Times New Roman" w:cs="Times New Roman"/>
                <w:b/>
              </w:rPr>
              <w:t>2024</w:t>
            </w:r>
          </w:p>
        </w:tc>
        <w:tc>
          <w:tcPr>
            <w:tcW w:w="1060" w:type="dxa"/>
          </w:tcPr>
          <w:p w:rsidR="00A24693" w:rsidRPr="00447AB5" w:rsidRDefault="00A24693" w:rsidP="00447AB5">
            <w:pPr>
              <w:spacing w:after="0" w:line="240" w:lineRule="auto"/>
              <w:jc w:val="center"/>
              <w:rPr>
                <w:rFonts w:ascii="Times New Roman" w:eastAsia="Calibri" w:hAnsi="Times New Roman" w:cs="Times New Roman"/>
                <w:b/>
              </w:rPr>
            </w:pPr>
            <w:r w:rsidRPr="00447AB5">
              <w:rPr>
                <w:rFonts w:ascii="Times New Roman" w:eastAsia="Calibri" w:hAnsi="Times New Roman" w:cs="Times New Roman"/>
                <w:b/>
              </w:rPr>
              <w:t>2025</w:t>
            </w:r>
          </w:p>
        </w:tc>
        <w:tc>
          <w:tcPr>
            <w:tcW w:w="1522" w:type="dxa"/>
          </w:tcPr>
          <w:p w:rsidR="00A24693" w:rsidRPr="00447AB5" w:rsidRDefault="00A24693" w:rsidP="00447AB5">
            <w:pPr>
              <w:spacing w:after="0" w:line="240" w:lineRule="auto"/>
              <w:jc w:val="center"/>
              <w:rPr>
                <w:rFonts w:ascii="Times New Roman" w:eastAsia="Calibri" w:hAnsi="Times New Roman" w:cs="Times New Roman"/>
                <w:b/>
              </w:rPr>
            </w:pPr>
            <w:r w:rsidRPr="00447AB5">
              <w:rPr>
                <w:rFonts w:ascii="Times New Roman" w:eastAsia="Calibri" w:hAnsi="Times New Roman" w:cs="Times New Roman"/>
                <w:b/>
              </w:rPr>
              <w:t>комментарии</w:t>
            </w:r>
          </w:p>
        </w:tc>
      </w:tr>
      <w:tr w:rsidR="009E0C74" w:rsidRPr="00447AB5" w:rsidTr="00A24693">
        <w:tc>
          <w:tcPr>
            <w:tcW w:w="2835" w:type="dxa"/>
          </w:tcPr>
          <w:p w:rsidR="00A24693" w:rsidRPr="00447AB5" w:rsidRDefault="00A24693" w:rsidP="00447AB5">
            <w:pPr>
              <w:spacing w:after="0" w:line="240" w:lineRule="auto"/>
              <w:rPr>
                <w:rFonts w:ascii="Times New Roman" w:eastAsia="Calibri" w:hAnsi="Times New Roman" w:cs="Times New Roman"/>
              </w:rPr>
            </w:pPr>
            <w:r w:rsidRPr="00447AB5">
              <w:rPr>
                <w:rFonts w:ascii="Times New Roman" w:eastAsia="Calibri" w:hAnsi="Times New Roman" w:cs="Times New Roman"/>
              </w:rPr>
              <w:t>Охват населения библиотечным обслуживанием</w:t>
            </w:r>
            <w:proofErr w:type="gramStart"/>
            <w:r w:rsidRPr="00447AB5">
              <w:rPr>
                <w:rFonts w:ascii="Times New Roman" w:eastAsia="Calibri" w:hAnsi="Times New Roman" w:cs="Times New Roman"/>
              </w:rPr>
              <w:t xml:space="preserve"> (%)</w:t>
            </w:r>
            <w:proofErr w:type="gramEnd"/>
          </w:p>
        </w:tc>
        <w:tc>
          <w:tcPr>
            <w:tcW w:w="936"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27,2</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27,2</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29,5</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29,7</w:t>
            </w:r>
          </w:p>
        </w:tc>
        <w:tc>
          <w:tcPr>
            <w:tcW w:w="10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29,9</w:t>
            </w:r>
          </w:p>
        </w:tc>
        <w:tc>
          <w:tcPr>
            <w:tcW w:w="152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+ 0,2</w:t>
            </w:r>
          </w:p>
        </w:tc>
      </w:tr>
      <w:tr w:rsidR="009E0C74" w:rsidRPr="00447AB5" w:rsidTr="00A24693">
        <w:tc>
          <w:tcPr>
            <w:tcW w:w="2835" w:type="dxa"/>
          </w:tcPr>
          <w:p w:rsidR="00A24693" w:rsidRPr="00447AB5" w:rsidRDefault="00A24693" w:rsidP="00447AB5">
            <w:pPr>
              <w:spacing w:after="0" w:line="240" w:lineRule="auto"/>
              <w:rPr>
                <w:rFonts w:ascii="Times New Roman" w:eastAsia="Calibri" w:hAnsi="Times New Roman" w:cs="Times New Roman"/>
              </w:rPr>
            </w:pPr>
            <w:r w:rsidRPr="00447AB5">
              <w:rPr>
                <w:rFonts w:ascii="Times New Roman" w:eastAsia="Calibri" w:hAnsi="Times New Roman" w:cs="Times New Roman"/>
              </w:rPr>
              <w:t>Число зарегистрированных пользователей.  Всего (человек):</w:t>
            </w:r>
          </w:p>
        </w:tc>
        <w:tc>
          <w:tcPr>
            <w:tcW w:w="936"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7456</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7455</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7454</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7453</w:t>
            </w:r>
          </w:p>
        </w:tc>
        <w:tc>
          <w:tcPr>
            <w:tcW w:w="10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7450</w:t>
            </w:r>
          </w:p>
        </w:tc>
        <w:tc>
          <w:tcPr>
            <w:tcW w:w="152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-3</w:t>
            </w:r>
          </w:p>
        </w:tc>
      </w:tr>
      <w:tr w:rsidR="009E0C74" w:rsidRPr="00447AB5" w:rsidTr="00A24693">
        <w:tc>
          <w:tcPr>
            <w:tcW w:w="2835" w:type="dxa"/>
          </w:tcPr>
          <w:p w:rsidR="00A24693" w:rsidRPr="00447AB5" w:rsidRDefault="00A24693" w:rsidP="00447AB5">
            <w:pPr>
              <w:pStyle w:val="ab"/>
              <w:widowControl/>
              <w:numPr>
                <w:ilvl w:val="0"/>
                <w:numId w:val="4"/>
              </w:numPr>
              <w:tabs>
                <w:tab w:val="left" w:pos="251"/>
              </w:tabs>
              <w:suppressAutoHyphens w:val="0"/>
              <w:ind w:left="0" w:firstLine="0"/>
              <w:rPr>
                <w:rFonts w:eastAsia="Calibri" w:cs="Times New Roman"/>
                <w:sz w:val="22"/>
                <w:szCs w:val="22"/>
              </w:rPr>
            </w:pPr>
            <w:r w:rsidRPr="00447AB5">
              <w:rPr>
                <w:rFonts w:eastAsia="Calibri" w:cs="Times New Roman"/>
                <w:sz w:val="22"/>
                <w:szCs w:val="22"/>
              </w:rPr>
              <w:t>в том числе:</w:t>
            </w:r>
          </w:p>
          <w:p w:rsidR="00A24693" w:rsidRPr="00447AB5" w:rsidRDefault="00A24693" w:rsidP="00447AB5">
            <w:pPr>
              <w:numPr>
                <w:ilvl w:val="0"/>
                <w:numId w:val="4"/>
              </w:numPr>
              <w:tabs>
                <w:tab w:val="left" w:pos="251"/>
              </w:tabs>
              <w:spacing w:after="0" w:line="240" w:lineRule="auto"/>
              <w:ind w:left="0" w:firstLine="0"/>
              <w:rPr>
                <w:rFonts w:ascii="Times New Roman" w:eastAsia="Calibri" w:hAnsi="Times New Roman" w:cs="Times New Roman"/>
              </w:rPr>
            </w:pPr>
            <w:proofErr w:type="gramStart"/>
            <w:r w:rsidRPr="00447AB5">
              <w:rPr>
                <w:rFonts w:ascii="Times New Roman" w:eastAsia="Calibri" w:hAnsi="Times New Roman" w:cs="Times New Roman"/>
              </w:rPr>
              <w:t>обслуженных в стенах библиотеки</w:t>
            </w:r>
            <w:proofErr w:type="gramEnd"/>
          </w:p>
        </w:tc>
        <w:tc>
          <w:tcPr>
            <w:tcW w:w="936"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7456</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7455</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7454</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7453</w:t>
            </w:r>
          </w:p>
        </w:tc>
        <w:tc>
          <w:tcPr>
            <w:tcW w:w="10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7450</w:t>
            </w:r>
          </w:p>
        </w:tc>
        <w:tc>
          <w:tcPr>
            <w:tcW w:w="152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-3</w:t>
            </w:r>
          </w:p>
        </w:tc>
      </w:tr>
      <w:tr w:rsidR="009E0C74" w:rsidRPr="00447AB5" w:rsidTr="00A24693">
        <w:trPr>
          <w:trHeight w:val="361"/>
        </w:trPr>
        <w:tc>
          <w:tcPr>
            <w:tcW w:w="2835" w:type="dxa"/>
          </w:tcPr>
          <w:p w:rsidR="00A24693" w:rsidRPr="00447AB5" w:rsidRDefault="00A24693" w:rsidP="00447AB5">
            <w:pPr>
              <w:numPr>
                <w:ilvl w:val="0"/>
                <w:numId w:val="4"/>
              </w:numPr>
              <w:tabs>
                <w:tab w:val="left" w:pos="251"/>
              </w:tabs>
              <w:spacing w:after="0" w:line="240" w:lineRule="auto"/>
              <w:ind w:left="0" w:firstLine="0"/>
              <w:rPr>
                <w:rFonts w:ascii="Times New Roman" w:eastAsia="Calibri" w:hAnsi="Times New Roman" w:cs="Times New Roman"/>
              </w:rPr>
            </w:pPr>
            <w:r w:rsidRPr="00447AB5">
              <w:rPr>
                <w:rFonts w:ascii="Times New Roman" w:eastAsia="Calibri" w:hAnsi="Times New Roman" w:cs="Times New Roman"/>
              </w:rPr>
              <w:t>удаленных пользователей</w:t>
            </w:r>
          </w:p>
        </w:tc>
        <w:tc>
          <w:tcPr>
            <w:tcW w:w="936"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0</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0</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0</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0</w:t>
            </w:r>
          </w:p>
        </w:tc>
        <w:tc>
          <w:tcPr>
            <w:tcW w:w="10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0</w:t>
            </w:r>
          </w:p>
        </w:tc>
        <w:tc>
          <w:tcPr>
            <w:tcW w:w="152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0</w:t>
            </w:r>
          </w:p>
        </w:tc>
      </w:tr>
      <w:tr w:rsidR="009E0C74" w:rsidRPr="00447AB5" w:rsidTr="00A24693">
        <w:tc>
          <w:tcPr>
            <w:tcW w:w="2835" w:type="dxa"/>
          </w:tcPr>
          <w:p w:rsidR="00A24693" w:rsidRPr="00447AB5" w:rsidRDefault="00A24693" w:rsidP="00447AB5">
            <w:pPr>
              <w:pStyle w:val="ab"/>
              <w:widowControl/>
              <w:numPr>
                <w:ilvl w:val="0"/>
                <w:numId w:val="4"/>
              </w:numPr>
              <w:tabs>
                <w:tab w:val="left" w:pos="251"/>
              </w:tabs>
              <w:suppressAutoHyphens w:val="0"/>
              <w:ind w:left="0" w:firstLine="0"/>
              <w:rPr>
                <w:rFonts w:eastAsia="Calibri" w:cs="Times New Roman"/>
                <w:sz w:val="22"/>
                <w:szCs w:val="22"/>
              </w:rPr>
            </w:pPr>
            <w:r w:rsidRPr="00447AB5">
              <w:rPr>
                <w:rFonts w:eastAsia="Calibri" w:cs="Times New Roman"/>
                <w:sz w:val="22"/>
                <w:szCs w:val="22"/>
              </w:rPr>
              <w:t>Число посещений библиотеки. Всего</w:t>
            </w:r>
          </w:p>
        </w:tc>
        <w:tc>
          <w:tcPr>
            <w:tcW w:w="936"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99295</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135898</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158561</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181216</w:t>
            </w:r>
          </w:p>
        </w:tc>
        <w:tc>
          <w:tcPr>
            <w:tcW w:w="10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190276</w:t>
            </w:r>
          </w:p>
        </w:tc>
        <w:tc>
          <w:tcPr>
            <w:tcW w:w="152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+9060</w:t>
            </w:r>
          </w:p>
        </w:tc>
      </w:tr>
      <w:tr w:rsidR="009E0C74" w:rsidRPr="00447AB5" w:rsidTr="00A24693">
        <w:tc>
          <w:tcPr>
            <w:tcW w:w="2835" w:type="dxa"/>
          </w:tcPr>
          <w:p w:rsidR="00A24693" w:rsidRPr="00447AB5" w:rsidRDefault="00A24693" w:rsidP="00447AB5">
            <w:pPr>
              <w:pStyle w:val="ab"/>
              <w:widowControl/>
              <w:numPr>
                <w:ilvl w:val="0"/>
                <w:numId w:val="4"/>
              </w:numPr>
              <w:tabs>
                <w:tab w:val="left" w:pos="251"/>
              </w:tabs>
              <w:suppressAutoHyphens w:val="0"/>
              <w:ind w:left="0" w:firstLine="0"/>
              <w:rPr>
                <w:rFonts w:eastAsia="Calibri" w:cs="Times New Roman"/>
                <w:sz w:val="22"/>
                <w:szCs w:val="22"/>
              </w:rPr>
            </w:pPr>
            <w:r w:rsidRPr="00447AB5">
              <w:rPr>
                <w:rFonts w:eastAsia="Calibri" w:cs="Times New Roman"/>
                <w:sz w:val="22"/>
                <w:szCs w:val="22"/>
              </w:rPr>
              <w:t>из них:</w:t>
            </w:r>
          </w:p>
          <w:p w:rsidR="00A24693" w:rsidRPr="00447AB5" w:rsidRDefault="00A24693" w:rsidP="00447AB5">
            <w:pPr>
              <w:numPr>
                <w:ilvl w:val="0"/>
                <w:numId w:val="4"/>
              </w:numPr>
              <w:tabs>
                <w:tab w:val="left" w:pos="251"/>
              </w:tabs>
              <w:spacing w:after="0" w:line="240" w:lineRule="auto"/>
              <w:ind w:left="0" w:firstLine="0"/>
              <w:rPr>
                <w:rFonts w:ascii="Times New Roman" w:eastAsia="Calibri" w:hAnsi="Times New Roman" w:cs="Times New Roman"/>
              </w:rPr>
            </w:pPr>
            <w:r w:rsidRPr="00447AB5">
              <w:rPr>
                <w:rFonts w:ascii="Times New Roman" w:eastAsia="Calibri" w:hAnsi="Times New Roman" w:cs="Times New Roman"/>
              </w:rPr>
              <w:t>для получения библиотечно-информационных услуг</w:t>
            </w:r>
          </w:p>
        </w:tc>
        <w:tc>
          <w:tcPr>
            <w:tcW w:w="936"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81807</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82346</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96424</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101921</w:t>
            </w:r>
          </w:p>
        </w:tc>
        <w:tc>
          <w:tcPr>
            <w:tcW w:w="10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104956</w:t>
            </w:r>
          </w:p>
        </w:tc>
        <w:tc>
          <w:tcPr>
            <w:tcW w:w="152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+3035</w:t>
            </w:r>
          </w:p>
        </w:tc>
      </w:tr>
      <w:tr w:rsidR="009E0C74" w:rsidRPr="00447AB5" w:rsidTr="00A24693">
        <w:tc>
          <w:tcPr>
            <w:tcW w:w="2835" w:type="dxa"/>
          </w:tcPr>
          <w:p w:rsidR="00A24693" w:rsidRPr="00447AB5" w:rsidRDefault="00A24693" w:rsidP="00447AB5">
            <w:pPr>
              <w:numPr>
                <w:ilvl w:val="0"/>
                <w:numId w:val="4"/>
              </w:numPr>
              <w:tabs>
                <w:tab w:val="left" w:pos="251"/>
              </w:tabs>
              <w:spacing w:after="0" w:line="240" w:lineRule="auto"/>
              <w:ind w:left="0" w:firstLine="0"/>
              <w:rPr>
                <w:rFonts w:ascii="Times New Roman" w:eastAsia="Calibri" w:hAnsi="Times New Roman" w:cs="Times New Roman"/>
              </w:rPr>
            </w:pPr>
            <w:r w:rsidRPr="00447AB5">
              <w:rPr>
                <w:rFonts w:ascii="Times New Roman" w:eastAsia="Calibri" w:hAnsi="Times New Roman" w:cs="Times New Roman"/>
              </w:rPr>
              <w:t>для участия в массовых мероприятиях</w:t>
            </w:r>
          </w:p>
        </w:tc>
        <w:tc>
          <w:tcPr>
            <w:tcW w:w="936" w:type="dxa"/>
          </w:tcPr>
          <w:p w:rsidR="00A24693" w:rsidRPr="00447AB5" w:rsidRDefault="00A24693" w:rsidP="00447AB5">
            <w:pPr>
              <w:spacing w:after="0" w:line="240" w:lineRule="auto"/>
              <w:rPr>
                <w:rFonts w:ascii="Times New Roman" w:eastAsia="Calibri" w:hAnsi="Times New Roman" w:cs="Times New Roman"/>
              </w:rPr>
            </w:pPr>
            <w:r w:rsidRPr="00447AB5">
              <w:rPr>
                <w:rFonts w:ascii="Times New Roman" w:eastAsia="Calibri" w:hAnsi="Times New Roman" w:cs="Times New Roman"/>
              </w:rPr>
              <w:t>17488</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22200</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25662</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31666</w:t>
            </w:r>
          </w:p>
        </w:tc>
        <w:tc>
          <w:tcPr>
            <w:tcW w:w="10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36215</w:t>
            </w:r>
          </w:p>
        </w:tc>
        <w:tc>
          <w:tcPr>
            <w:tcW w:w="152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+4549</w:t>
            </w:r>
          </w:p>
        </w:tc>
      </w:tr>
      <w:tr w:rsidR="009E0C74" w:rsidRPr="00447AB5" w:rsidTr="00A24693">
        <w:tc>
          <w:tcPr>
            <w:tcW w:w="2835" w:type="dxa"/>
          </w:tcPr>
          <w:p w:rsidR="00A24693" w:rsidRPr="00447AB5" w:rsidRDefault="00A24693" w:rsidP="00447AB5">
            <w:pPr>
              <w:spacing w:after="0" w:line="240" w:lineRule="auto"/>
              <w:rPr>
                <w:rFonts w:ascii="Times New Roman" w:eastAsia="Calibri" w:hAnsi="Times New Roman" w:cs="Times New Roman"/>
              </w:rPr>
            </w:pPr>
            <w:r w:rsidRPr="00447AB5">
              <w:rPr>
                <w:rFonts w:ascii="Times New Roman" w:eastAsia="Calibri" w:hAnsi="Times New Roman" w:cs="Times New Roman"/>
              </w:rPr>
              <w:t>Количество посещений веб-сайта библиотек</w:t>
            </w:r>
          </w:p>
        </w:tc>
        <w:tc>
          <w:tcPr>
            <w:tcW w:w="936" w:type="dxa"/>
          </w:tcPr>
          <w:p w:rsidR="00A24693" w:rsidRPr="00447AB5" w:rsidRDefault="00A24693" w:rsidP="00447AB5">
            <w:pPr>
              <w:spacing w:after="0" w:line="240" w:lineRule="auto"/>
              <w:jc w:val="both"/>
              <w:rPr>
                <w:rFonts w:ascii="Times New Roman" w:eastAsia="Calibri" w:hAnsi="Times New Roman" w:cs="Times New Roman"/>
              </w:rPr>
            </w:pPr>
            <w:r w:rsidRPr="00447AB5">
              <w:rPr>
                <w:rFonts w:ascii="Times New Roman" w:eastAsia="Calibri" w:hAnsi="Times New Roman" w:cs="Times New Roman"/>
              </w:rPr>
              <w:t>25334</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31252</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36475</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47629</w:t>
            </w:r>
          </w:p>
        </w:tc>
        <w:tc>
          <w:tcPr>
            <w:tcW w:w="10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49105</w:t>
            </w:r>
          </w:p>
        </w:tc>
        <w:tc>
          <w:tcPr>
            <w:tcW w:w="152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+1476</w:t>
            </w:r>
          </w:p>
        </w:tc>
      </w:tr>
      <w:tr w:rsidR="009E0C74" w:rsidRPr="00447AB5" w:rsidTr="00A24693">
        <w:tc>
          <w:tcPr>
            <w:tcW w:w="2835" w:type="dxa"/>
          </w:tcPr>
          <w:p w:rsidR="00A24693" w:rsidRPr="00447AB5" w:rsidRDefault="00A24693" w:rsidP="00447AB5">
            <w:pPr>
              <w:spacing w:after="0" w:line="240" w:lineRule="auto"/>
              <w:rPr>
                <w:rFonts w:ascii="Times New Roman" w:eastAsia="Calibri" w:hAnsi="Times New Roman" w:cs="Times New Roman"/>
              </w:rPr>
            </w:pPr>
            <w:r w:rsidRPr="00447AB5">
              <w:rPr>
                <w:rFonts w:ascii="Times New Roman" w:eastAsia="Calibri" w:hAnsi="Times New Roman" w:cs="Times New Roman"/>
              </w:rPr>
              <w:t>Количество выданных документов. Всего (экз.)</w:t>
            </w:r>
          </w:p>
        </w:tc>
        <w:tc>
          <w:tcPr>
            <w:tcW w:w="936" w:type="dxa"/>
          </w:tcPr>
          <w:p w:rsidR="00A24693" w:rsidRPr="00447AB5" w:rsidRDefault="00A24693" w:rsidP="00447AB5">
            <w:pPr>
              <w:spacing w:after="0" w:line="240" w:lineRule="auto"/>
              <w:jc w:val="both"/>
              <w:rPr>
                <w:rFonts w:ascii="Times New Roman" w:eastAsia="Calibri" w:hAnsi="Times New Roman" w:cs="Times New Roman"/>
              </w:rPr>
            </w:pPr>
            <w:r w:rsidRPr="00447AB5">
              <w:rPr>
                <w:rFonts w:ascii="Times New Roman" w:eastAsia="Calibri" w:hAnsi="Times New Roman" w:cs="Times New Roman"/>
              </w:rPr>
              <w:t>200210</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201885</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202050</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202051</w:t>
            </w:r>
          </w:p>
        </w:tc>
        <w:tc>
          <w:tcPr>
            <w:tcW w:w="10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202052</w:t>
            </w:r>
          </w:p>
        </w:tc>
        <w:tc>
          <w:tcPr>
            <w:tcW w:w="152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w:t>
            </w:r>
          </w:p>
        </w:tc>
      </w:tr>
      <w:tr w:rsidR="009E0C74" w:rsidRPr="00447AB5" w:rsidTr="00A24693">
        <w:tc>
          <w:tcPr>
            <w:tcW w:w="2835" w:type="dxa"/>
          </w:tcPr>
          <w:p w:rsidR="00A24693" w:rsidRPr="00447AB5" w:rsidRDefault="00A24693" w:rsidP="00447AB5">
            <w:pPr>
              <w:spacing w:after="0" w:line="240" w:lineRule="auto"/>
              <w:rPr>
                <w:rFonts w:ascii="Times New Roman" w:eastAsia="Calibri" w:hAnsi="Times New Roman" w:cs="Times New Roman"/>
              </w:rPr>
            </w:pPr>
            <w:r w:rsidRPr="00447AB5">
              <w:rPr>
                <w:rFonts w:ascii="Times New Roman" w:eastAsia="Calibri" w:hAnsi="Times New Roman" w:cs="Times New Roman"/>
              </w:rPr>
              <w:t>в том числе для детей</w:t>
            </w:r>
          </w:p>
        </w:tc>
        <w:tc>
          <w:tcPr>
            <w:tcW w:w="936"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87829</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86480</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87298</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88358</w:t>
            </w:r>
          </w:p>
        </w:tc>
        <w:tc>
          <w:tcPr>
            <w:tcW w:w="10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87445</w:t>
            </w:r>
          </w:p>
        </w:tc>
        <w:tc>
          <w:tcPr>
            <w:tcW w:w="152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-913</w:t>
            </w:r>
          </w:p>
        </w:tc>
      </w:tr>
      <w:tr w:rsidR="009E0C74" w:rsidRPr="00447AB5" w:rsidTr="00A24693">
        <w:tc>
          <w:tcPr>
            <w:tcW w:w="2835" w:type="dxa"/>
          </w:tcPr>
          <w:p w:rsidR="00A24693" w:rsidRPr="00447AB5" w:rsidRDefault="00A24693" w:rsidP="00447AB5">
            <w:pPr>
              <w:spacing w:after="0" w:line="240" w:lineRule="auto"/>
              <w:rPr>
                <w:rFonts w:ascii="Times New Roman" w:eastAsia="Calibri" w:hAnsi="Times New Roman" w:cs="Times New Roman"/>
              </w:rPr>
            </w:pPr>
            <w:r w:rsidRPr="00447AB5">
              <w:rPr>
                <w:rFonts w:ascii="Times New Roman" w:eastAsia="Calibri" w:hAnsi="Times New Roman" w:cs="Times New Roman"/>
              </w:rPr>
              <w:t>Количество выданных справок и предоставленных консультаций посетителям библиотеки. Всего.</w:t>
            </w:r>
          </w:p>
        </w:tc>
        <w:tc>
          <w:tcPr>
            <w:tcW w:w="936"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8791</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8614</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8600</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8528</w:t>
            </w:r>
          </w:p>
        </w:tc>
        <w:tc>
          <w:tcPr>
            <w:tcW w:w="10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8543</w:t>
            </w:r>
          </w:p>
        </w:tc>
        <w:tc>
          <w:tcPr>
            <w:tcW w:w="152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+15</w:t>
            </w:r>
          </w:p>
        </w:tc>
      </w:tr>
      <w:tr w:rsidR="009E0C74" w:rsidRPr="00447AB5" w:rsidTr="00A24693">
        <w:tc>
          <w:tcPr>
            <w:tcW w:w="2835" w:type="dxa"/>
          </w:tcPr>
          <w:p w:rsidR="00A24693" w:rsidRPr="00447AB5" w:rsidRDefault="00A24693" w:rsidP="00447AB5">
            <w:pPr>
              <w:spacing w:after="0" w:line="240" w:lineRule="auto"/>
              <w:rPr>
                <w:rFonts w:ascii="Times New Roman" w:eastAsia="Calibri" w:hAnsi="Times New Roman" w:cs="Times New Roman"/>
              </w:rPr>
            </w:pPr>
            <w:r w:rsidRPr="00447AB5">
              <w:rPr>
                <w:rFonts w:ascii="Times New Roman" w:eastAsia="Calibri" w:hAnsi="Times New Roman" w:cs="Times New Roman"/>
              </w:rPr>
              <w:t>Количество массовых мероприятий. Всего.</w:t>
            </w:r>
          </w:p>
        </w:tc>
        <w:tc>
          <w:tcPr>
            <w:tcW w:w="936"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540</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575</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540</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541</w:t>
            </w:r>
          </w:p>
        </w:tc>
        <w:tc>
          <w:tcPr>
            <w:tcW w:w="10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638</w:t>
            </w:r>
          </w:p>
        </w:tc>
        <w:tc>
          <w:tcPr>
            <w:tcW w:w="152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+97</w:t>
            </w:r>
          </w:p>
        </w:tc>
      </w:tr>
      <w:tr w:rsidR="009E0C74" w:rsidRPr="00447AB5" w:rsidTr="00A24693">
        <w:trPr>
          <w:trHeight w:val="635"/>
        </w:trPr>
        <w:tc>
          <w:tcPr>
            <w:tcW w:w="2835" w:type="dxa"/>
          </w:tcPr>
          <w:p w:rsidR="00A24693" w:rsidRPr="00447AB5" w:rsidRDefault="00A24693" w:rsidP="00447AB5">
            <w:pPr>
              <w:spacing w:after="0" w:line="240" w:lineRule="auto"/>
              <w:rPr>
                <w:rFonts w:ascii="Times New Roman" w:eastAsia="Calibri" w:hAnsi="Times New Roman" w:cs="Times New Roman"/>
              </w:rPr>
            </w:pPr>
            <w:r w:rsidRPr="00447AB5">
              <w:rPr>
                <w:rFonts w:ascii="Times New Roman" w:eastAsia="Calibri" w:hAnsi="Times New Roman" w:cs="Times New Roman"/>
              </w:rPr>
              <w:t>из них:</w:t>
            </w:r>
          </w:p>
          <w:p w:rsidR="00A24693" w:rsidRPr="00447AB5" w:rsidRDefault="00A24693" w:rsidP="00447AB5">
            <w:pPr>
              <w:spacing w:after="0" w:line="240" w:lineRule="auto"/>
              <w:rPr>
                <w:rFonts w:ascii="Times New Roman" w:eastAsia="Calibri" w:hAnsi="Times New Roman" w:cs="Times New Roman"/>
              </w:rPr>
            </w:pPr>
            <w:r w:rsidRPr="00447AB5">
              <w:rPr>
                <w:rFonts w:ascii="Times New Roman" w:eastAsia="Calibri" w:hAnsi="Times New Roman" w:cs="Times New Roman"/>
              </w:rPr>
              <w:t>по расположению библиотек</w:t>
            </w:r>
          </w:p>
        </w:tc>
        <w:tc>
          <w:tcPr>
            <w:tcW w:w="936"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460</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499</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448</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431</w:t>
            </w:r>
          </w:p>
        </w:tc>
        <w:tc>
          <w:tcPr>
            <w:tcW w:w="10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538</w:t>
            </w:r>
          </w:p>
        </w:tc>
        <w:tc>
          <w:tcPr>
            <w:tcW w:w="152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+107</w:t>
            </w:r>
          </w:p>
        </w:tc>
      </w:tr>
      <w:tr w:rsidR="009E0C74" w:rsidRPr="00447AB5" w:rsidTr="00A24693">
        <w:tc>
          <w:tcPr>
            <w:tcW w:w="2835" w:type="dxa"/>
          </w:tcPr>
          <w:p w:rsidR="00A24693" w:rsidRPr="00447AB5" w:rsidRDefault="00A24693" w:rsidP="00447AB5">
            <w:pPr>
              <w:spacing w:after="0" w:line="240" w:lineRule="auto"/>
              <w:rPr>
                <w:rFonts w:ascii="Times New Roman" w:eastAsia="Calibri" w:hAnsi="Times New Roman" w:cs="Times New Roman"/>
              </w:rPr>
            </w:pPr>
            <w:r w:rsidRPr="00447AB5">
              <w:rPr>
                <w:rFonts w:ascii="Times New Roman" w:eastAsia="Calibri" w:hAnsi="Times New Roman" w:cs="Times New Roman"/>
              </w:rPr>
              <w:t>выездных</w:t>
            </w:r>
          </w:p>
        </w:tc>
        <w:tc>
          <w:tcPr>
            <w:tcW w:w="936"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78</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76</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92</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110</w:t>
            </w:r>
          </w:p>
        </w:tc>
        <w:tc>
          <w:tcPr>
            <w:tcW w:w="10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100</w:t>
            </w:r>
          </w:p>
        </w:tc>
        <w:tc>
          <w:tcPr>
            <w:tcW w:w="152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-10</w:t>
            </w:r>
          </w:p>
        </w:tc>
      </w:tr>
      <w:tr w:rsidR="00A24693" w:rsidRPr="00447AB5" w:rsidTr="00A24693">
        <w:tc>
          <w:tcPr>
            <w:tcW w:w="2835" w:type="dxa"/>
          </w:tcPr>
          <w:p w:rsidR="00A24693" w:rsidRPr="00447AB5" w:rsidRDefault="00A24693" w:rsidP="00447AB5">
            <w:pPr>
              <w:spacing w:after="0" w:line="240" w:lineRule="auto"/>
              <w:rPr>
                <w:rFonts w:ascii="Times New Roman" w:eastAsia="Calibri" w:hAnsi="Times New Roman" w:cs="Times New Roman"/>
              </w:rPr>
            </w:pPr>
            <w:r w:rsidRPr="00447AB5">
              <w:rPr>
                <w:rFonts w:ascii="Times New Roman" w:eastAsia="Calibri" w:hAnsi="Times New Roman" w:cs="Times New Roman"/>
              </w:rPr>
              <w:t>с участием пользователей с ОВЗ</w:t>
            </w:r>
          </w:p>
        </w:tc>
        <w:tc>
          <w:tcPr>
            <w:tcW w:w="936"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9</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32</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29</w:t>
            </w:r>
          </w:p>
        </w:tc>
        <w:tc>
          <w:tcPr>
            <w:tcW w:w="1001"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39</w:t>
            </w:r>
          </w:p>
        </w:tc>
        <w:tc>
          <w:tcPr>
            <w:tcW w:w="10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83</w:t>
            </w:r>
          </w:p>
        </w:tc>
        <w:tc>
          <w:tcPr>
            <w:tcW w:w="152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+44</w:t>
            </w:r>
          </w:p>
        </w:tc>
      </w:tr>
    </w:tbl>
    <w:p w:rsidR="00A24693" w:rsidRPr="00447AB5" w:rsidRDefault="00A24693" w:rsidP="00447AB5">
      <w:pPr>
        <w:spacing w:after="0" w:line="240" w:lineRule="auto"/>
        <w:ind w:firstLine="709"/>
        <w:jc w:val="both"/>
        <w:rPr>
          <w:rFonts w:ascii="Times New Roman" w:eastAsia="Calibri" w:hAnsi="Times New Roman" w:cs="Times New Roman"/>
          <w:sz w:val="24"/>
          <w:szCs w:val="24"/>
        </w:rPr>
      </w:pPr>
      <w:proofErr w:type="spellStart"/>
      <w:r w:rsidRPr="00447AB5">
        <w:rPr>
          <w:rFonts w:ascii="Times New Roman" w:eastAsia="Calibri" w:hAnsi="Times New Roman" w:cs="Times New Roman"/>
          <w:sz w:val="24"/>
          <w:szCs w:val="24"/>
        </w:rPr>
        <w:t>Документовыдача</w:t>
      </w:r>
      <w:proofErr w:type="spellEnd"/>
      <w:r w:rsidRPr="00447AB5">
        <w:rPr>
          <w:rFonts w:ascii="Times New Roman" w:eastAsia="Calibri" w:hAnsi="Times New Roman" w:cs="Times New Roman"/>
          <w:sz w:val="24"/>
          <w:szCs w:val="24"/>
        </w:rPr>
        <w:t xml:space="preserve"> в библиотеках системы составила 202052 экз. (+1 экз.  к выполнению 2024 года).</w:t>
      </w:r>
    </w:p>
    <w:p w:rsidR="00A24693" w:rsidRPr="00447AB5" w:rsidRDefault="00A24693" w:rsidP="00447AB5">
      <w:pPr>
        <w:pStyle w:val="ab"/>
        <w:ind w:left="0"/>
        <w:jc w:val="center"/>
        <w:rPr>
          <w:rFonts w:eastAsia="Calibri" w:cs="Times New Roman"/>
          <w:b/>
          <w:szCs w:val="24"/>
        </w:rPr>
      </w:pPr>
      <w:r w:rsidRPr="00447AB5">
        <w:rPr>
          <w:rFonts w:eastAsia="Calibri" w:cs="Times New Roman"/>
          <w:b/>
          <w:szCs w:val="24"/>
        </w:rPr>
        <w:t xml:space="preserve">Динамика библиотечной сети за 2021-2025 </w:t>
      </w:r>
      <w:proofErr w:type="spellStart"/>
      <w:r w:rsidRPr="00447AB5">
        <w:rPr>
          <w:rFonts w:eastAsia="Calibri" w:cs="Times New Roman"/>
          <w:b/>
          <w:szCs w:val="24"/>
        </w:rPr>
        <w:t>г.</w:t>
      </w:r>
      <w:proofErr w:type="gramStart"/>
      <w:r w:rsidRPr="00447AB5">
        <w:rPr>
          <w:rFonts w:eastAsia="Calibri" w:cs="Times New Roman"/>
          <w:b/>
          <w:szCs w:val="24"/>
        </w:rPr>
        <w:t>г</w:t>
      </w:r>
      <w:proofErr w:type="spellEnd"/>
      <w:proofErr w:type="gramEnd"/>
      <w:r w:rsidRPr="00447AB5">
        <w:rPr>
          <w:rFonts w:eastAsia="Calibri" w:cs="Times New Roman"/>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1160"/>
        <w:gridCol w:w="925"/>
        <w:gridCol w:w="980"/>
        <w:gridCol w:w="1103"/>
        <w:gridCol w:w="939"/>
      </w:tblGrid>
      <w:tr w:rsidR="009E0C74" w:rsidRPr="00447AB5" w:rsidTr="00A24693">
        <w:trPr>
          <w:jc w:val="center"/>
        </w:trPr>
        <w:tc>
          <w:tcPr>
            <w:tcW w:w="4464"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Тип библиотек</w:t>
            </w:r>
          </w:p>
        </w:tc>
        <w:tc>
          <w:tcPr>
            <w:tcW w:w="11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2021г.</w:t>
            </w:r>
          </w:p>
        </w:tc>
        <w:tc>
          <w:tcPr>
            <w:tcW w:w="925"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2022г.</w:t>
            </w:r>
          </w:p>
        </w:tc>
        <w:tc>
          <w:tcPr>
            <w:tcW w:w="98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2023г.</w:t>
            </w:r>
          </w:p>
        </w:tc>
        <w:tc>
          <w:tcPr>
            <w:tcW w:w="1103"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2024 г.</w:t>
            </w:r>
          </w:p>
        </w:tc>
        <w:tc>
          <w:tcPr>
            <w:tcW w:w="939"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2025 г.</w:t>
            </w:r>
          </w:p>
        </w:tc>
      </w:tr>
      <w:tr w:rsidR="009E0C74" w:rsidRPr="00447AB5" w:rsidTr="00A24693">
        <w:trPr>
          <w:jc w:val="center"/>
        </w:trPr>
        <w:tc>
          <w:tcPr>
            <w:tcW w:w="4464" w:type="dxa"/>
          </w:tcPr>
          <w:p w:rsidR="00A24693" w:rsidRPr="00447AB5" w:rsidRDefault="00A24693" w:rsidP="00447AB5">
            <w:pPr>
              <w:spacing w:after="0" w:line="240" w:lineRule="auto"/>
              <w:rPr>
                <w:rFonts w:ascii="Times New Roman" w:eastAsia="Calibri" w:hAnsi="Times New Roman" w:cs="Times New Roman"/>
              </w:rPr>
            </w:pPr>
            <w:r w:rsidRPr="00447AB5">
              <w:rPr>
                <w:rFonts w:ascii="Times New Roman" w:eastAsia="Calibri" w:hAnsi="Times New Roman" w:cs="Times New Roman"/>
              </w:rPr>
              <w:t>число муниципальных библиотек (6-НК)</w:t>
            </w:r>
          </w:p>
        </w:tc>
        <w:tc>
          <w:tcPr>
            <w:tcW w:w="11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6</w:t>
            </w:r>
          </w:p>
        </w:tc>
        <w:tc>
          <w:tcPr>
            <w:tcW w:w="925"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6</w:t>
            </w:r>
          </w:p>
        </w:tc>
        <w:tc>
          <w:tcPr>
            <w:tcW w:w="98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6</w:t>
            </w:r>
          </w:p>
        </w:tc>
        <w:tc>
          <w:tcPr>
            <w:tcW w:w="1103"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6</w:t>
            </w:r>
          </w:p>
        </w:tc>
        <w:tc>
          <w:tcPr>
            <w:tcW w:w="939"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6</w:t>
            </w:r>
          </w:p>
        </w:tc>
      </w:tr>
      <w:tr w:rsidR="009E0C74" w:rsidRPr="00447AB5" w:rsidTr="00A24693">
        <w:trPr>
          <w:jc w:val="center"/>
        </w:trPr>
        <w:tc>
          <w:tcPr>
            <w:tcW w:w="4464" w:type="dxa"/>
          </w:tcPr>
          <w:p w:rsidR="00A24693" w:rsidRPr="00447AB5" w:rsidRDefault="00A24693" w:rsidP="00447AB5">
            <w:pPr>
              <w:spacing w:after="0" w:line="240" w:lineRule="auto"/>
              <w:ind w:firstLine="567"/>
              <w:rPr>
                <w:rFonts w:ascii="Times New Roman" w:eastAsia="Calibri" w:hAnsi="Times New Roman" w:cs="Times New Roman"/>
                <w:i/>
              </w:rPr>
            </w:pPr>
            <w:r w:rsidRPr="00447AB5">
              <w:rPr>
                <w:rFonts w:ascii="Times New Roman" w:eastAsia="Calibri" w:hAnsi="Times New Roman" w:cs="Times New Roman"/>
                <w:i/>
              </w:rPr>
              <w:t xml:space="preserve">в том числе в сельской местности </w:t>
            </w:r>
          </w:p>
        </w:tc>
        <w:tc>
          <w:tcPr>
            <w:tcW w:w="11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w:t>
            </w:r>
          </w:p>
        </w:tc>
        <w:tc>
          <w:tcPr>
            <w:tcW w:w="925"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w:t>
            </w:r>
          </w:p>
        </w:tc>
        <w:tc>
          <w:tcPr>
            <w:tcW w:w="98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w:t>
            </w:r>
          </w:p>
        </w:tc>
        <w:tc>
          <w:tcPr>
            <w:tcW w:w="1103"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w:t>
            </w:r>
          </w:p>
        </w:tc>
        <w:tc>
          <w:tcPr>
            <w:tcW w:w="939"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w:t>
            </w:r>
          </w:p>
        </w:tc>
      </w:tr>
      <w:tr w:rsidR="00A24693" w:rsidRPr="00447AB5" w:rsidTr="00A24693">
        <w:trPr>
          <w:jc w:val="center"/>
        </w:trPr>
        <w:tc>
          <w:tcPr>
            <w:tcW w:w="4464" w:type="dxa"/>
          </w:tcPr>
          <w:p w:rsidR="00A24693" w:rsidRPr="00447AB5" w:rsidRDefault="00A24693" w:rsidP="00447AB5">
            <w:pPr>
              <w:spacing w:after="0" w:line="240" w:lineRule="auto"/>
              <w:rPr>
                <w:rFonts w:ascii="Times New Roman" w:eastAsia="Calibri" w:hAnsi="Times New Roman" w:cs="Times New Roman"/>
                <w:i/>
              </w:rPr>
            </w:pPr>
            <w:r w:rsidRPr="00447AB5">
              <w:rPr>
                <w:rFonts w:ascii="Times New Roman" w:hAnsi="Times New Roman" w:cs="Times New Roman"/>
                <w:bCs/>
              </w:rPr>
              <w:t xml:space="preserve">число пунктов вне стационарного </w:t>
            </w:r>
            <w:r w:rsidRPr="00447AB5">
              <w:rPr>
                <w:rFonts w:ascii="Times New Roman" w:hAnsi="Times New Roman" w:cs="Times New Roman"/>
                <w:bCs/>
              </w:rPr>
              <w:lastRenderedPageBreak/>
              <w:t>обслуживания муниципальных библиотек</w:t>
            </w:r>
          </w:p>
        </w:tc>
        <w:tc>
          <w:tcPr>
            <w:tcW w:w="116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lastRenderedPageBreak/>
              <w:t>0</w:t>
            </w:r>
          </w:p>
        </w:tc>
        <w:tc>
          <w:tcPr>
            <w:tcW w:w="925"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0</w:t>
            </w:r>
          </w:p>
        </w:tc>
        <w:tc>
          <w:tcPr>
            <w:tcW w:w="980"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0</w:t>
            </w:r>
          </w:p>
        </w:tc>
        <w:tc>
          <w:tcPr>
            <w:tcW w:w="1103"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0</w:t>
            </w:r>
          </w:p>
        </w:tc>
        <w:tc>
          <w:tcPr>
            <w:tcW w:w="939"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0</w:t>
            </w:r>
          </w:p>
        </w:tc>
      </w:tr>
    </w:tbl>
    <w:p w:rsidR="00A24693" w:rsidRPr="00447AB5" w:rsidRDefault="00A24693"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lastRenderedPageBreak/>
        <w:t>Изменений в структуре сети МБУ «ЦБС» за отчетный период не состоялось. Сеть муниципальных библиотек сохранена.</w:t>
      </w:r>
    </w:p>
    <w:p w:rsidR="00A24693" w:rsidRPr="00447AB5" w:rsidRDefault="00A24693" w:rsidP="00447AB5">
      <w:pPr>
        <w:spacing w:after="0" w:line="240" w:lineRule="auto"/>
        <w:jc w:val="center"/>
        <w:rPr>
          <w:rFonts w:ascii="Times New Roman" w:eastAsia="Calibri" w:hAnsi="Times New Roman" w:cs="Times New Roman"/>
          <w:b/>
          <w:sz w:val="24"/>
          <w:szCs w:val="24"/>
        </w:rPr>
      </w:pPr>
      <w:r w:rsidRPr="00447AB5">
        <w:rPr>
          <w:rFonts w:ascii="Times New Roman" w:eastAsia="Calibri" w:hAnsi="Times New Roman" w:cs="Times New Roman"/>
          <w:b/>
          <w:sz w:val="24"/>
          <w:szCs w:val="24"/>
        </w:rPr>
        <w:t xml:space="preserve">Анализ относительных показателей деятельности библиотек: читаемость МБУ «ЦБС» в динамике 2021-2025 </w:t>
      </w:r>
      <w:proofErr w:type="spellStart"/>
      <w:r w:rsidRPr="00447AB5">
        <w:rPr>
          <w:rFonts w:ascii="Times New Roman" w:eastAsia="Calibri" w:hAnsi="Times New Roman" w:cs="Times New Roman"/>
          <w:b/>
          <w:sz w:val="24"/>
          <w:szCs w:val="24"/>
        </w:rPr>
        <w:t>г.</w:t>
      </w:r>
      <w:proofErr w:type="gramStart"/>
      <w:r w:rsidRPr="00447AB5">
        <w:rPr>
          <w:rFonts w:ascii="Times New Roman" w:eastAsia="Calibri" w:hAnsi="Times New Roman" w:cs="Times New Roman"/>
          <w:b/>
          <w:sz w:val="24"/>
          <w:szCs w:val="24"/>
        </w:rPr>
        <w:t>г</w:t>
      </w:r>
      <w:proofErr w:type="spellEnd"/>
      <w:proofErr w:type="gramEnd"/>
      <w:r w:rsidRPr="00447AB5">
        <w:rPr>
          <w:rFonts w:ascii="Times New Roman" w:eastAsia="Calibri" w:hAnsi="Times New Roman" w:cs="Times New Roman"/>
          <w:b/>
          <w:sz w:val="24"/>
          <w:szCs w:val="24"/>
        </w:rPr>
        <w:t>.</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1112"/>
        <w:gridCol w:w="993"/>
        <w:gridCol w:w="1134"/>
        <w:gridCol w:w="992"/>
        <w:gridCol w:w="992"/>
        <w:gridCol w:w="1134"/>
      </w:tblGrid>
      <w:tr w:rsidR="009E0C74" w:rsidRPr="00447AB5" w:rsidTr="00A24693">
        <w:tc>
          <w:tcPr>
            <w:tcW w:w="328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показатели</w:t>
            </w:r>
          </w:p>
        </w:tc>
        <w:tc>
          <w:tcPr>
            <w:tcW w:w="111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 xml:space="preserve">2021 </w:t>
            </w:r>
          </w:p>
        </w:tc>
        <w:tc>
          <w:tcPr>
            <w:tcW w:w="993"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 xml:space="preserve">2022 </w:t>
            </w:r>
          </w:p>
        </w:tc>
        <w:tc>
          <w:tcPr>
            <w:tcW w:w="1134"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 xml:space="preserve">2023 </w:t>
            </w:r>
          </w:p>
        </w:tc>
        <w:tc>
          <w:tcPr>
            <w:tcW w:w="99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 xml:space="preserve">2024 </w:t>
            </w:r>
          </w:p>
        </w:tc>
        <w:tc>
          <w:tcPr>
            <w:tcW w:w="99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2025</w:t>
            </w:r>
          </w:p>
        </w:tc>
        <w:tc>
          <w:tcPr>
            <w:tcW w:w="1134"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w:t>
            </w:r>
          </w:p>
        </w:tc>
      </w:tr>
      <w:tr w:rsidR="009E0C74" w:rsidRPr="00447AB5" w:rsidTr="00A24693">
        <w:tc>
          <w:tcPr>
            <w:tcW w:w="3282" w:type="dxa"/>
          </w:tcPr>
          <w:p w:rsidR="00A24693" w:rsidRPr="00447AB5" w:rsidRDefault="00A24693" w:rsidP="00447AB5">
            <w:pPr>
              <w:spacing w:after="0" w:line="240" w:lineRule="auto"/>
              <w:jc w:val="both"/>
              <w:rPr>
                <w:rFonts w:ascii="Times New Roman" w:eastAsia="Calibri" w:hAnsi="Times New Roman" w:cs="Times New Roman"/>
              </w:rPr>
            </w:pPr>
            <w:r w:rsidRPr="00447AB5">
              <w:rPr>
                <w:rFonts w:ascii="Times New Roman" w:eastAsia="Calibri" w:hAnsi="Times New Roman" w:cs="Times New Roman"/>
              </w:rPr>
              <w:t>Читаемость пользователей</w:t>
            </w:r>
          </w:p>
        </w:tc>
        <w:tc>
          <w:tcPr>
            <w:tcW w:w="111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26,9</w:t>
            </w:r>
          </w:p>
        </w:tc>
        <w:tc>
          <w:tcPr>
            <w:tcW w:w="993"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27,0</w:t>
            </w:r>
          </w:p>
        </w:tc>
        <w:tc>
          <w:tcPr>
            <w:tcW w:w="1134"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27,1</w:t>
            </w:r>
          </w:p>
        </w:tc>
        <w:tc>
          <w:tcPr>
            <w:tcW w:w="99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27,1</w:t>
            </w:r>
          </w:p>
        </w:tc>
        <w:tc>
          <w:tcPr>
            <w:tcW w:w="99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27,1</w:t>
            </w:r>
          </w:p>
        </w:tc>
        <w:tc>
          <w:tcPr>
            <w:tcW w:w="1134"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0</w:t>
            </w:r>
          </w:p>
        </w:tc>
      </w:tr>
      <w:tr w:rsidR="009E0C74" w:rsidRPr="00447AB5" w:rsidTr="00A24693">
        <w:tc>
          <w:tcPr>
            <w:tcW w:w="3282" w:type="dxa"/>
          </w:tcPr>
          <w:p w:rsidR="00A24693" w:rsidRPr="00447AB5" w:rsidRDefault="00A24693" w:rsidP="00447AB5">
            <w:pPr>
              <w:spacing w:after="0" w:line="240" w:lineRule="auto"/>
              <w:jc w:val="both"/>
              <w:rPr>
                <w:rFonts w:ascii="Times New Roman" w:eastAsia="Calibri" w:hAnsi="Times New Roman" w:cs="Times New Roman"/>
              </w:rPr>
            </w:pPr>
            <w:r w:rsidRPr="00447AB5">
              <w:rPr>
                <w:rFonts w:ascii="Times New Roman" w:eastAsia="Calibri" w:hAnsi="Times New Roman" w:cs="Times New Roman"/>
              </w:rPr>
              <w:t>Посещаемость пользователей</w:t>
            </w:r>
          </w:p>
        </w:tc>
        <w:tc>
          <w:tcPr>
            <w:tcW w:w="111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13,3</w:t>
            </w:r>
          </w:p>
        </w:tc>
        <w:tc>
          <w:tcPr>
            <w:tcW w:w="993"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18,2</w:t>
            </w:r>
          </w:p>
        </w:tc>
        <w:tc>
          <w:tcPr>
            <w:tcW w:w="1134"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21,3</w:t>
            </w:r>
          </w:p>
        </w:tc>
        <w:tc>
          <w:tcPr>
            <w:tcW w:w="99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24,3</w:t>
            </w:r>
          </w:p>
        </w:tc>
        <w:tc>
          <w:tcPr>
            <w:tcW w:w="99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25,5</w:t>
            </w:r>
          </w:p>
        </w:tc>
        <w:tc>
          <w:tcPr>
            <w:tcW w:w="1134"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+1,2</w:t>
            </w:r>
          </w:p>
        </w:tc>
      </w:tr>
      <w:tr w:rsidR="009E0C74" w:rsidRPr="00447AB5" w:rsidTr="00A24693">
        <w:tc>
          <w:tcPr>
            <w:tcW w:w="3282" w:type="dxa"/>
          </w:tcPr>
          <w:p w:rsidR="00A24693" w:rsidRPr="00447AB5" w:rsidRDefault="00A24693" w:rsidP="00447AB5">
            <w:pPr>
              <w:spacing w:after="0" w:line="240" w:lineRule="auto"/>
              <w:jc w:val="both"/>
              <w:rPr>
                <w:rFonts w:ascii="Times New Roman" w:eastAsia="Calibri" w:hAnsi="Times New Roman" w:cs="Times New Roman"/>
              </w:rPr>
            </w:pPr>
            <w:r w:rsidRPr="00447AB5">
              <w:rPr>
                <w:rFonts w:ascii="Times New Roman" w:eastAsia="Calibri" w:hAnsi="Times New Roman" w:cs="Times New Roman"/>
              </w:rPr>
              <w:t>Обращаемость фонда</w:t>
            </w:r>
          </w:p>
        </w:tc>
        <w:tc>
          <w:tcPr>
            <w:tcW w:w="111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2,5</w:t>
            </w:r>
          </w:p>
        </w:tc>
        <w:tc>
          <w:tcPr>
            <w:tcW w:w="993"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2,5</w:t>
            </w:r>
          </w:p>
        </w:tc>
        <w:tc>
          <w:tcPr>
            <w:tcW w:w="1134"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2,5</w:t>
            </w:r>
          </w:p>
        </w:tc>
        <w:tc>
          <w:tcPr>
            <w:tcW w:w="99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2,6</w:t>
            </w:r>
          </w:p>
        </w:tc>
        <w:tc>
          <w:tcPr>
            <w:tcW w:w="992"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2,7</w:t>
            </w:r>
          </w:p>
        </w:tc>
        <w:tc>
          <w:tcPr>
            <w:tcW w:w="1134" w:type="dxa"/>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+0,1</w:t>
            </w:r>
          </w:p>
        </w:tc>
      </w:tr>
      <w:tr w:rsidR="009E0C74" w:rsidRPr="00447AB5" w:rsidTr="00A24693">
        <w:tc>
          <w:tcPr>
            <w:tcW w:w="3282" w:type="dxa"/>
          </w:tcPr>
          <w:p w:rsidR="00A24693" w:rsidRPr="00447AB5" w:rsidRDefault="00A24693" w:rsidP="00447AB5">
            <w:pPr>
              <w:spacing w:after="0" w:line="240" w:lineRule="auto"/>
              <w:jc w:val="both"/>
              <w:rPr>
                <w:rFonts w:ascii="Times New Roman" w:eastAsia="Calibri" w:hAnsi="Times New Roman" w:cs="Times New Roman"/>
              </w:rPr>
            </w:pPr>
            <w:proofErr w:type="spellStart"/>
            <w:r w:rsidRPr="00447AB5">
              <w:rPr>
                <w:rFonts w:ascii="Times New Roman" w:eastAsia="Calibri" w:hAnsi="Times New Roman" w:cs="Times New Roman"/>
              </w:rPr>
              <w:t>Документообеспеченность</w:t>
            </w:r>
            <w:proofErr w:type="spellEnd"/>
          </w:p>
        </w:tc>
        <w:tc>
          <w:tcPr>
            <w:tcW w:w="1112" w:type="dxa"/>
          </w:tcPr>
          <w:p w:rsidR="00A24693" w:rsidRPr="00447AB5" w:rsidRDefault="00A24693" w:rsidP="00447AB5">
            <w:pPr>
              <w:spacing w:after="0" w:line="240" w:lineRule="auto"/>
              <w:jc w:val="both"/>
              <w:rPr>
                <w:rFonts w:ascii="Times New Roman" w:eastAsia="Calibri" w:hAnsi="Times New Roman" w:cs="Times New Roman"/>
              </w:rPr>
            </w:pPr>
          </w:p>
        </w:tc>
        <w:tc>
          <w:tcPr>
            <w:tcW w:w="993" w:type="dxa"/>
          </w:tcPr>
          <w:p w:rsidR="00A24693" w:rsidRPr="00447AB5" w:rsidRDefault="00A24693" w:rsidP="00447AB5">
            <w:pPr>
              <w:spacing w:after="0" w:line="240" w:lineRule="auto"/>
              <w:jc w:val="center"/>
              <w:rPr>
                <w:rFonts w:ascii="Times New Roman" w:eastAsia="Calibri" w:hAnsi="Times New Roman" w:cs="Times New Roman"/>
              </w:rPr>
            </w:pPr>
          </w:p>
        </w:tc>
        <w:tc>
          <w:tcPr>
            <w:tcW w:w="1134" w:type="dxa"/>
          </w:tcPr>
          <w:p w:rsidR="00A24693" w:rsidRPr="00447AB5" w:rsidRDefault="00A24693" w:rsidP="00447AB5">
            <w:pPr>
              <w:spacing w:after="0" w:line="240" w:lineRule="auto"/>
              <w:jc w:val="center"/>
              <w:rPr>
                <w:rFonts w:ascii="Times New Roman" w:eastAsia="Calibri" w:hAnsi="Times New Roman" w:cs="Times New Roman"/>
              </w:rPr>
            </w:pPr>
          </w:p>
        </w:tc>
        <w:tc>
          <w:tcPr>
            <w:tcW w:w="992" w:type="dxa"/>
          </w:tcPr>
          <w:p w:rsidR="00A24693" w:rsidRPr="00447AB5" w:rsidRDefault="00A24693" w:rsidP="00447AB5">
            <w:pPr>
              <w:spacing w:after="0" w:line="240" w:lineRule="auto"/>
              <w:jc w:val="center"/>
              <w:rPr>
                <w:rFonts w:ascii="Times New Roman" w:eastAsia="Calibri" w:hAnsi="Times New Roman" w:cs="Times New Roman"/>
              </w:rPr>
            </w:pPr>
          </w:p>
        </w:tc>
        <w:tc>
          <w:tcPr>
            <w:tcW w:w="992" w:type="dxa"/>
          </w:tcPr>
          <w:p w:rsidR="00A24693" w:rsidRPr="00447AB5" w:rsidRDefault="00A24693" w:rsidP="00447AB5">
            <w:pPr>
              <w:spacing w:after="0" w:line="240" w:lineRule="auto"/>
              <w:jc w:val="center"/>
              <w:rPr>
                <w:rFonts w:ascii="Times New Roman" w:eastAsia="Calibri" w:hAnsi="Times New Roman" w:cs="Times New Roman"/>
              </w:rPr>
            </w:pPr>
          </w:p>
        </w:tc>
        <w:tc>
          <w:tcPr>
            <w:tcW w:w="1134" w:type="dxa"/>
          </w:tcPr>
          <w:p w:rsidR="00A24693" w:rsidRPr="00447AB5" w:rsidRDefault="00A24693" w:rsidP="00447AB5">
            <w:pPr>
              <w:spacing w:after="0" w:line="240" w:lineRule="auto"/>
              <w:jc w:val="center"/>
              <w:rPr>
                <w:rFonts w:ascii="Times New Roman" w:eastAsia="Calibri" w:hAnsi="Times New Roman" w:cs="Times New Roman"/>
              </w:rPr>
            </w:pPr>
          </w:p>
        </w:tc>
      </w:tr>
      <w:tr w:rsidR="009E0C74" w:rsidRPr="00447AB5" w:rsidTr="00A24693">
        <w:tc>
          <w:tcPr>
            <w:tcW w:w="3282" w:type="dxa"/>
            <w:tcBorders>
              <w:bottom w:val="single" w:sz="4" w:space="0" w:color="auto"/>
            </w:tcBorders>
          </w:tcPr>
          <w:p w:rsidR="00A24693" w:rsidRPr="00447AB5" w:rsidRDefault="00A24693" w:rsidP="00447AB5">
            <w:pPr>
              <w:numPr>
                <w:ilvl w:val="0"/>
                <w:numId w:val="8"/>
              </w:numPr>
              <w:spacing w:after="0" w:line="240" w:lineRule="auto"/>
              <w:ind w:left="0"/>
              <w:jc w:val="both"/>
              <w:rPr>
                <w:rFonts w:ascii="Times New Roman" w:eastAsia="Calibri" w:hAnsi="Times New Roman" w:cs="Times New Roman"/>
              </w:rPr>
            </w:pPr>
            <w:r w:rsidRPr="00447AB5">
              <w:rPr>
                <w:rFonts w:ascii="Times New Roman" w:eastAsia="Calibri" w:hAnsi="Times New Roman" w:cs="Times New Roman"/>
              </w:rPr>
              <w:t>на 1 пользователя</w:t>
            </w:r>
          </w:p>
        </w:tc>
        <w:tc>
          <w:tcPr>
            <w:tcW w:w="1112" w:type="dxa"/>
            <w:tcBorders>
              <w:bottom w:val="single" w:sz="4" w:space="0" w:color="auto"/>
            </w:tcBorders>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10,9</w:t>
            </w:r>
          </w:p>
        </w:tc>
        <w:tc>
          <w:tcPr>
            <w:tcW w:w="993" w:type="dxa"/>
            <w:tcBorders>
              <w:bottom w:val="single" w:sz="4" w:space="0" w:color="auto"/>
            </w:tcBorders>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10,8</w:t>
            </w:r>
          </w:p>
        </w:tc>
        <w:tc>
          <w:tcPr>
            <w:tcW w:w="1134" w:type="dxa"/>
            <w:tcBorders>
              <w:bottom w:val="single" w:sz="4" w:space="0" w:color="auto"/>
            </w:tcBorders>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11,0</w:t>
            </w:r>
          </w:p>
        </w:tc>
        <w:tc>
          <w:tcPr>
            <w:tcW w:w="992" w:type="dxa"/>
            <w:tcBorders>
              <w:bottom w:val="single" w:sz="4" w:space="0" w:color="auto"/>
            </w:tcBorders>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10,4</w:t>
            </w:r>
          </w:p>
        </w:tc>
        <w:tc>
          <w:tcPr>
            <w:tcW w:w="992" w:type="dxa"/>
            <w:tcBorders>
              <w:bottom w:val="single" w:sz="4" w:space="0" w:color="auto"/>
            </w:tcBorders>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10,2</w:t>
            </w:r>
          </w:p>
        </w:tc>
        <w:tc>
          <w:tcPr>
            <w:tcW w:w="1134" w:type="dxa"/>
            <w:tcBorders>
              <w:bottom w:val="single" w:sz="4" w:space="0" w:color="auto"/>
            </w:tcBorders>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-0,2</w:t>
            </w:r>
          </w:p>
        </w:tc>
      </w:tr>
      <w:tr w:rsidR="00A24693" w:rsidRPr="00447AB5" w:rsidTr="00A24693">
        <w:tc>
          <w:tcPr>
            <w:tcW w:w="3282" w:type="dxa"/>
            <w:tcBorders>
              <w:bottom w:val="single" w:sz="4" w:space="0" w:color="auto"/>
            </w:tcBorders>
          </w:tcPr>
          <w:p w:rsidR="00A24693" w:rsidRPr="00447AB5" w:rsidRDefault="00A24693" w:rsidP="00447AB5">
            <w:pPr>
              <w:numPr>
                <w:ilvl w:val="0"/>
                <w:numId w:val="8"/>
              </w:numPr>
              <w:spacing w:after="0" w:line="240" w:lineRule="auto"/>
              <w:ind w:left="0"/>
              <w:jc w:val="both"/>
              <w:rPr>
                <w:rFonts w:ascii="Times New Roman" w:eastAsia="Calibri" w:hAnsi="Times New Roman" w:cs="Times New Roman"/>
              </w:rPr>
            </w:pPr>
            <w:r w:rsidRPr="00447AB5">
              <w:rPr>
                <w:rFonts w:ascii="Times New Roman" w:eastAsia="Calibri" w:hAnsi="Times New Roman" w:cs="Times New Roman"/>
              </w:rPr>
              <w:t>на 1 жителя</w:t>
            </w:r>
          </w:p>
        </w:tc>
        <w:tc>
          <w:tcPr>
            <w:tcW w:w="1112" w:type="dxa"/>
            <w:tcBorders>
              <w:bottom w:val="single" w:sz="4" w:space="0" w:color="auto"/>
            </w:tcBorders>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2,9</w:t>
            </w:r>
          </w:p>
        </w:tc>
        <w:tc>
          <w:tcPr>
            <w:tcW w:w="993" w:type="dxa"/>
            <w:tcBorders>
              <w:bottom w:val="single" w:sz="4" w:space="0" w:color="auto"/>
            </w:tcBorders>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2,9</w:t>
            </w:r>
          </w:p>
        </w:tc>
        <w:tc>
          <w:tcPr>
            <w:tcW w:w="1134" w:type="dxa"/>
            <w:tcBorders>
              <w:bottom w:val="single" w:sz="4" w:space="0" w:color="auto"/>
            </w:tcBorders>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3,3</w:t>
            </w:r>
          </w:p>
        </w:tc>
        <w:tc>
          <w:tcPr>
            <w:tcW w:w="992" w:type="dxa"/>
            <w:tcBorders>
              <w:bottom w:val="single" w:sz="4" w:space="0" w:color="auto"/>
            </w:tcBorders>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3,1</w:t>
            </w:r>
          </w:p>
        </w:tc>
        <w:tc>
          <w:tcPr>
            <w:tcW w:w="992" w:type="dxa"/>
            <w:tcBorders>
              <w:bottom w:val="single" w:sz="4" w:space="0" w:color="auto"/>
            </w:tcBorders>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3,0</w:t>
            </w:r>
          </w:p>
        </w:tc>
        <w:tc>
          <w:tcPr>
            <w:tcW w:w="1134" w:type="dxa"/>
            <w:tcBorders>
              <w:bottom w:val="single" w:sz="4" w:space="0" w:color="auto"/>
            </w:tcBorders>
          </w:tcPr>
          <w:p w:rsidR="00A24693" w:rsidRPr="00447AB5" w:rsidRDefault="00A24693" w:rsidP="00447AB5">
            <w:pPr>
              <w:spacing w:after="0" w:line="240" w:lineRule="auto"/>
              <w:jc w:val="center"/>
              <w:rPr>
                <w:rFonts w:ascii="Times New Roman" w:eastAsia="Calibri" w:hAnsi="Times New Roman" w:cs="Times New Roman"/>
              </w:rPr>
            </w:pPr>
            <w:r w:rsidRPr="00447AB5">
              <w:rPr>
                <w:rFonts w:ascii="Times New Roman" w:eastAsia="Calibri" w:hAnsi="Times New Roman" w:cs="Times New Roman"/>
              </w:rPr>
              <w:t>-0,1</w:t>
            </w:r>
          </w:p>
        </w:tc>
      </w:tr>
    </w:tbl>
    <w:p w:rsidR="00A24693" w:rsidRPr="00447AB5" w:rsidRDefault="00A24693" w:rsidP="00447AB5">
      <w:pPr>
        <w:spacing w:after="0" w:line="240" w:lineRule="auto"/>
        <w:ind w:firstLine="709"/>
        <w:contextualSpacing/>
        <w:jc w:val="both"/>
        <w:rPr>
          <w:rFonts w:ascii="Times New Roman" w:eastAsia="Calibri" w:hAnsi="Times New Roman" w:cs="Times New Roman"/>
          <w:sz w:val="24"/>
          <w:szCs w:val="24"/>
        </w:rPr>
      </w:pPr>
      <w:r w:rsidRPr="00447AB5">
        <w:rPr>
          <w:rFonts w:ascii="Times New Roman" w:eastAsia="Calibri" w:hAnsi="Times New Roman" w:cs="Times New Roman"/>
          <w:sz w:val="24"/>
          <w:szCs w:val="24"/>
        </w:rPr>
        <w:t xml:space="preserve">Средняя читаемость по сравнению с 2024 годом осталась на прежнем уровне.   Посещаемость увеличилась на 1,2 за чет увеличения общего количества посещений (+9060).  Обращаемость книжного фонда увеличилась на 0,1.  </w:t>
      </w:r>
    </w:p>
    <w:p w:rsidR="00A24693" w:rsidRPr="00447AB5" w:rsidRDefault="00A24693" w:rsidP="00447AB5">
      <w:pPr>
        <w:spacing w:after="0" w:line="240" w:lineRule="auto"/>
        <w:ind w:firstLine="709"/>
        <w:jc w:val="both"/>
        <w:rPr>
          <w:rFonts w:ascii="Times New Roman" w:eastAsia="Calibri" w:hAnsi="Times New Roman" w:cs="Times New Roman"/>
          <w:sz w:val="24"/>
          <w:szCs w:val="24"/>
        </w:rPr>
      </w:pPr>
      <w:proofErr w:type="spellStart"/>
      <w:r w:rsidRPr="00447AB5">
        <w:rPr>
          <w:rFonts w:ascii="Times New Roman" w:eastAsia="Calibri" w:hAnsi="Times New Roman" w:cs="Times New Roman"/>
          <w:sz w:val="24"/>
          <w:szCs w:val="24"/>
        </w:rPr>
        <w:t>Документообеспеченность</w:t>
      </w:r>
      <w:proofErr w:type="spellEnd"/>
      <w:r w:rsidRPr="00447AB5">
        <w:rPr>
          <w:rFonts w:ascii="Times New Roman" w:eastAsia="Calibri" w:hAnsi="Times New Roman" w:cs="Times New Roman"/>
          <w:sz w:val="24"/>
          <w:szCs w:val="24"/>
        </w:rPr>
        <w:t xml:space="preserve"> на одного пользователя – 10,2 (-0,2 по сравнению с 2024 годом), на одного жителя – 3,0 (-0,1 по сравнению с аналогичным периодом 2024 года). Снизилась предположительно из-за уменьшения общего количества книжного фонда (1870 экз. списано по причине ветхости и </w:t>
      </w:r>
      <w:proofErr w:type="gramStart"/>
      <w:r w:rsidRPr="00447AB5">
        <w:rPr>
          <w:rFonts w:ascii="Times New Roman" w:eastAsia="Calibri" w:hAnsi="Times New Roman" w:cs="Times New Roman"/>
          <w:sz w:val="24"/>
          <w:szCs w:val="24"/>
        </w:rPr>
        <w:t>устаревших</w:t>
      </w:r>
      <w:proofErr w:type="gramEnd"/>
      <w:r w:rsidRPr="00447AB5">
        <w:rPr>
          <w:rFonts w:ascii="Times New Roman" w:eastAsia="Calibri" w:hAnsi="Times New Roman" w:cs="Times New Roman"/>
          <w:sz w:val="24"/>
          <w:szCs w:val="24"/>
        </w:rPr>
        <w:t xml:space="preserve"> по содержанию).</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 xml:space="preserve">Библиотеки работают в рамках краевых проектов: «Как пройти в библиотеку?», «Культура для школьников», «Позитивное материнство», «Мои финансы», «Активное долголетие» Федерального проекта «Старшее поколение» Национального проекта «Семья». </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 xml:space="preserve">Организация культурно-просветительской деятельности библиотек осуществляется в рамках информационно-просветительской программы по патриотическому просвещению «Знать и помнить!», программы по экологическому просвещению «Человек. Экология. Библиотека», информационно-просветительской программы по формированию ЗОЖ, профилактики правонарушений, терроризма и экстремизма, воспитанию толерантности, предотвращению асоциальных явлений среди молодежи и подростков «Поколение </w:t>
      </w:r>
      <w:proofErr w:type="spellStart"/>
      <w:r w:rsidRPr="00447AB5">
        <w:rPr>
          <w:rFonts w:eastAsia="Calibri" w:cs="Times New Roman"/>
          <w:szCs w:val="24"/>
        </w:rPr>
        <w:t>extreme</w:t>
      </w:r>
      <w:proofErr w:type="spellEnd"/>
      <w:r w:rsidRPr="00447AB5">
        <w:rPr>
          <w:rFonts w:eastAsia="Calibri" w:cs="Times New Roman"/>
          <w:szCs w:val="24"/>
        </w:rPr>
        <w:t>. Версия 2.0», краеведческой программы «Край, в котором мы живем», выставочного проекта «Мир глазами земляков», программы детского чтения «Читайте вместе с нами» для воспитанников ДРЦ «Надежда» и др.</w:t>
      </w:r>
    </w:p>
    <w:p w:rsidR="00A24693" w:rsidRPr="00447AB5" w:rsidRDefault="00A24693" w:rsidP="00447AB5">
      <w:pPr>
        <w:pStyle w:val="ab"/>
        <w:ind w:left="0" w:firstLine="709"/>
        <w:jc w:val="both"/>
        <w:rPr>
          <w:rFonts w:eastAsia="Calibri" w:cs="Times New Roman"/>
          <w:szCs w:val="24"/>
        </w:rPr>
      </w:pPr>
      <w:proofErr w:type="gramStart"/>
      <w:r w:rsidRPr="00447AB5">
        <w:rPr>
          <w:rFonts w:eastAsia="Calibri" w:cs="Times New Roman"/>
          <w:szCs w:val="24"/>
        </w:rPr>
        <w:t>В центральной библиотеке и библиотеках-филиалах работают: детский досуговый клуб «Вместе», любительское объединение «Горница», семейный клуб «Семь Я», литературная гостиная «Классики и современники», программа библиотечных познавательно-развлекательных часов «Дошколенок», программа внеклассного чтения «Заветное слово», литературные читки «Мысли вслух», литературно-анимационная студия «</w:t>
      </w:r>
      <w:proofErr w:type="spellStart"/>
      <w:r w:rsidRPr="00447AB5">
        <w:rPr>
          <w:rFonts w:eastAsia="Calibri" w:cs="Times New Roman"/>
          <w:szCs w:val="24"/>
        </w:rPr>
        <w:t>БукА</w:t>
      </w:r>
      <w:proofErr w:type="spellEnd"/>
      <w:r w:rsidRPr="00447AB5">
        <w:rPr>
          <w:rFonts w:eastAsia="Calibri" w:cs="Times New Roman"/>
          <w:szCs w:val="24"/>
        </w:rPr>
        <w:t>».</w:t>
      </w:r>
      <w:proofErr w:type="gramEnd"/>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В 2025 году большое внимание уделялось военно-патриотическому направлению деятельности библиотек. За отчетный период библиотеками проведено 125 мероприятий, из них 35 краеведческой направленности.  (Охват 10506 человек).</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В рамках краевого проекта «Как пройти в библиотеку?» проведено 27 презентаций книг, изданных по Губернаторской краеведческой издательской программе. На мероприятиях присутствовало 407 человек. Это воспитанники дошкольных учреждений, учащиеся школ города, молодежь, военнослужащие срочной службы, старшее поколение.</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 xml:space="preserve">Центральная библиотека является интеллектуальной площадкой для проведения мероприятий городского и краевого уровней. Так в 2025 году были проведены: Открытие Года Защитника Отечества, компьютерное многоборье для старшего поколения, шахматный турнир, ярмарка профессий по трудоустройству, встреча юных читателей с поэтом г. Владивостока Еленой </w:t>
      </w:r>
      <w:proofErr w:type="spellStart"/>
      <w:r w:rsidRPr="00447AB5">
        <w:rPr>
          <w:rFonts w:eastAsia="Calibri" w:cs="Times New Roman"/>
          <w:szCs w:val="24"/>
        </w:rPr>
        <w:t>Динисюк</w:t>
      </w:r>
      <w:proofErr w:type="spellEnd"/>
      <w:r w:rsidRPr="00447AB5">
        <w:rPr>
          <w:rFonts w:eastAsia="Calibri" w:cs="Times New Roman"/>
          <w:szCs w:val="24"/>
        </w:rPr>
        <w:t xml:space="preserve">. Ряд мероприятий по патриотическому воспитанию прошло с участием ветеранов боевых действий Афганских и </w:t>
      </w:r>
      <w:proofErr w:type="spellStart"/>
      <w:r w:rsidRPr="00447AB5">
        <w:rPr>
          <w:rFonts w:eastAsia="Calibri" w:cs="Times New Roman"/>
          <w:szCs w:val="24"/>
        </w:rPr>
        <w:t>Даманских</w:t>
      </w:r>
      <w:proofErr w:type="spellEnd"/>
      <w:r w:rsidRPr="00447AB5">
        <w:rPr>
          <w:rFonts w:eastAsia="Calibri" w:cs="Times New Roman"/>
          <w:szCs w:val="24"/>
        </w:rPr>
        <w:t xml:space="preserve"> событий, СВО. </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lastRenderedPageBreak/>
        <w:t>Во время летних школьных каникул в библиотеках для детей проведено 94 мероприятий (охват 6530 человек).  В Центральной библиотеке приобщение детей к книге и чтению организовано в рамках программы «Дюжина летних недель». Мероприятия посещали учащиеся пришкольных лагерей Лицея, школ №2,6. В библиотеке-филиале №2 работала программа комментированных громких чтений «</w:t>
      </w:r>
      <w:proofErr w:type="gramStart"/>
      <w:r w:rsidRPr="00447AB5">
        <w:rPr>
          <w:rFonts w:eastAsia="Calibri" w:cs="Times New Roman"/>
          <w:szCs w:val="24"/>
        </w:rPr>
        <w:t>Летнее</w:t>
      </w:r>
      <w:proofErr w:type="gramEnd"/>
      <w:r w:rsidRPr="00447AB5">
        <w:rPr>
          <w:rFonts w:eastAsia="Calibri" w:cs="Times New Roman"/>
          <w:szCs w:val="24"/>
        </w:rPr>
        <w:t xml:space="preserve"> </w:t>
      </w:r>
      <w:proofErr w:type="spellStart"/>
      <w:r w:rsidRPr="00447AB5">
        <w:rPr>
          <w:rFonts w:eastAsia="Calibri" w:cs="Times New Roman"/>
          <w:szCs w:val="24"/>
        </w:rPr>
        <w:t>книгопутешествие</w:t>
      </w:r>
      <w:proofErr w:type="spellEnd"/>
      <w:r w:rsidRPr="00447AB5">
        <w:rPr>
          <w:rFonts w:eastAsia="Calibri" w:cs="Times New Roman"/>
          <w:szCs w:val="24"/>
        </w:rPr>
        <w:t xml:space="preserve">». Филиалы №1,6,7 координировали свою работу летом со школами №3,5,12. С 22 июня по 2 сентября в социальных сетях Центральной библиотеки прошла онлайн-акция «Мы о войне стихами говорим», </w:t>
      </w:r>
      <w:proofErr w:type="gramStart"/>
      <w:r w:rsidRPr="00447AB5">
        <w:rPr>
          <w:rFonts w:eastAsia="Calibri" w:cs="Times New Roman"/>
          <w:szCs w:val="24"/>
        </w:rPr>
        <w:t>посвященная</w:t>
      </w:r>
      <w:proofErr w:type="gramEnd"/>
      <w:r w:rsidRPr="00447AB5">
        <w:rPr>
          <w:rFonts w:eastAsia="Calibri" w:cs="Times New Roman"/>
          <w:szCs w:val="24"/>
        </w:rPr>
        <w:t xml:space="preserve"> 80-летию Победы в Великой Отечественной войне, в которой присутствовало 16 исполнителей.</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Каждую пятницу в вечернее время Центральная библиотека приглашает своих читателей принять участие: в интеллектуальных играх для молодежи (первая пятница месяца), мастер-классах «Волшебная бумага» (вторая пятница), литературных читках «Мысли вслух» (третья пятница), развлекательно-познавательной программе «Веселая пятница» (четвертая пятница).</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 xml:space="preserve">В центральной библиотеке работает волонтерский центр «Поколение </w:t>
      </w:r>
      <w:proofErr w:type="spellStart"/>
      <w:r w:rsidRPr="00447AB5">
        <w:rPr>
          <w:rFonts w:eastAsia="Calibri" w:cs="Times New Roman"/>
          <w:szCs w:val="24"/>
        </w:rPr>
        <w:t>Readers</w:t>
      </w:r>
      <w:proofErr w:type="spellEnd"/>
      <w:r w:rsidRPr="00447AB5">
        <w:rPr>
          <w:rFonts w:eastAsia="Calibri" w:cs="Times New Roman"/>
          <w:szCs w:val="24"/>
        </w:rPr>
        <w:t xml:space="preserve">». Ребята с удовольствием помогают специалистам библиотеки в организации и проведении мероприятий. С участием волонтеров (39 человек) в течение отчетного периода проведено 18 мероприятий, на которых присутствовало 4216 человек.  </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 xml:space="preserve">Библиотеки системы приняли участие в Межрегиональной акции «Улыбка ясная природы», посвященной популяризации творчества детского писателя Николая Сладкова. Для участия в акции было привлечено 11 учреждений культуры и образования города. Проведено 16 мероприятий, на мероприятиях присутствовало 480 дошкольников и школьников 1-4 классов. </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 xml:space="preserve">Читатели библиотек в возрасте с 8 до 14 лет приняли участие в межрегиональном конкурсе художников-иллюстраторов «Подвиги в рисунках», посвященном 80-летию Победы.  Четыре работы из десяти, представленных от </w:t>
      </w:r>
      <w:proofErr w:type="spellStart"/>
      <w:r w:rsidRPr="00447AB5">
        <w:rPr>
          <w:rFonts w:eastAsia="Calibri" w:cs="Times New Roman"/>
          <w:szCs w:val="24"/>
        </w:rPr>
        <w:t>Дальнереченского</w:t>
      </w:r>
      <w:proofErr w:type="spellEnd"/>
      <w:r w:rsidRPr="00447AB5">
        <w:rPr>
          <w:rFonts w:eastAsia="Calibri" w:cs="Times New Roman"/>
          <w:szCs w:val="24"/>
        </w:rPr>
        <w:t xml:space="preserve"> городского округа стали победителями межрегионального тура конкурса.</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Приняли участие в Народной патриотической акции «Рисуем Победу – 2025», посвященной славному ратному и гражданскому подвигу поколений победителей в год 80-летия Победы в Великой Отечественной войне. Ведущий библиотекарь отдела обслуживания Центральной библиотеки Головатюк Евгения Ивановна получила Диплом участника за авторскую статью в номинации «Память и правда о Великой Победе» (для специалистов).</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 xml:space="preserve">Специалисты отдела обслуживания Центральной библиотеки заняли </w:t>
      </w:r>
      <w:r w:rsidRPr="00447AB5">
        <w:rPr>
          <w:rFonts w:eastAsia="Calibri" w:cs="Times New Roman"/>
          <w:szCs w:val="24"/>
          <w:lang w:val="en-US"/>
        </w:rPr>
        <w:t>II</w:t>
      </w:r>
      <w:r w:rsidRPr="00447AB5">
        <w:rPr>
          <w:rFonts w:eastAsia="Calibri" w:cs="Times New Roman"/>
          <w:szCs w:val="24"/>
        </w:rPr>
        <w:t xml:space="preserve"> место в краевом профессиональном конкурсе «Их подвиг жив, неповторим и вечен», посвященный 80-летию победы в Великой Отечественной войне и окончанию Второй мировой войны, в номинации «Выставка одной книги».</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 xml:space="preserve">Приняли участие в V Всероссийском патриотическом фестивале «День Победы», посвященный 80-й годовщине победы советских войск в Великой Отечественной войне 1941-1945 гг. Отправлен видеоролик с исполнением стихотворения, написанного по мотивам песни «Серёжка с Малой Бронной…». Читает </w:t>
      </w:r>
      <w:proofErr w:type="spellStart"/>
      <w:r w:rsidRPr="00447AB5">
        <w:rPr>
          <w:rFonts w:eastAsia="Calibri" w:cs="Times New Roman"/>
          <w:szCs w:val="24"/>
        </w:rPr>
        <w:t>Сизарева</w:t>
      </w:r>
      <w:proofErr w:type="spellEnd"/>
      <w:r w:rsidRPr="00447AB5">
        <w:rPr>
          <w:rFonts w:eastAsia="Calibri" w:cs="Times New Roman"/>
          <w:szCs w:val="24"/>
        </w:rPr>
        <w:t xml:space="preserve"> Ирина Борисовна.</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 xml:space="preserve">Читатели Центральной библиотеки приняли участие во Всероссийской акции «Культурный марафон 2025: Классическая литература глазами детей». В рамках акции совершили творческий марафон в номинациях «Классное чтение» и «Внеклассное чтение», изготовив обложки книг своих любимых произведений, и получили Сертификаты участников.  </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Исследовательская работа «Демократ Владимирович Леонов: Он сердце Родине отдал...» подана для участия в Международном конкурсе архивных, поисково-исследовательских и творческих работ «Брат на смену брату: традиция продолжается!».</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 xml:space="preserve">Алексеева Е.А. – зав. отделом обслуживания Центральной библиотеки вошла в состав делегации Приморского края для экскурсионного посещения мест боевой славы республики Беларусь в рамках празднования 80-й годовщины Победы в Великой </w:t>
      </w:r>
      <w:r w:rsidRPr="00447AB5">
        <w:rPr>
          <w:rFonts w:eastAsia="Calibri" w:cs="Times New Roman"/>
          <w:szCs w:val="24"/>
        </w:rPr>
        <w:lastRenderedPageBreak/>
        <w:t>Отечественной войне. Экскурсия состоялась 15-18 мая 2025 года.</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 xml:space="preserve">Подготовлен и издан сборник стихотворений </w:t>
      </w:r>
      <w:proofErr w:type="spellStart"/>
      <w:r w:rsidRPr="00447AB5">
        <w:rPr>
          <w:rFonts w:eastAsia="Calibri" w:cs="Times New Roman"/>
          <w:szCs w:val="24"/>
        </w:rPr>
        <w:t>дальнереченцев</w:t>
      </w:r>
      <w:proofErr w:type="spellEnd"/>
      <w:r w:rsidRPr="00447AB5">
        <w:rPr>
          <w:rFonts w:eastAsia="Calibri" w:cs="Times New Roman"/>
          <w:szCs w:val="24"/>
        </w:rPr>
        <w:t xml:space="preserve"> о Великой Отечественной войне «Дальнереченск. Помним! Гордимся! 1945-2025».</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Центральная библиотека и библиотеки-филиалы №1,2,6 приняли участие во Всероссийской акции «Дарите книги с любовью». В результате было собрано более 300   экземпляров книг. 151 экз. нашли место на книжных полках библиотек, а 50 экз. детской литературы из числа подаренной читателями были переданы в дар воспитанникам реабилитационного центра «Надежда».</w:t>
      </w:r>
    </w:p>
    <w:p w:rsidR="00A24693" w:rsidRPr="00447AB5" w:rsidRDefault="00A24693" w:rsidP="00447AB5">
      <w:pPr>
        <w:pStyle w:val="ab"/>
        <w:ind w:left="0" w:firstLine="709"/>
        <w:jc w:val="both"/>
        <w:rPr>
          <w:rFonts w:eastAsia="Calibri" w:cs="Times New Roman"/>
          <w:szCs w:val="24"/>
        </w:rPr>
      </w:pPr>
      <w:r w:rsidRPr="00447AB5">
        <w:rPr>
          <w:rFonts w:eastAsia="Calibri" w:cs="Times New Roman"/>
          <w:szCs w:val="24"/>
        </w:rPr>
        <w:t xml:space="preserve">Сотрудники библиотек постоянно повышают свой профессиональный уровень.  Прошла обучение зав. отделом обслуживания Е.А. Алексеева по теме «Добровольчество» в рамках проекта «Спектр Добра: общее дело». Заведующий библиотекой-филиалом №1 </w:t>
      </w:r>
      <w:proofErr w:type="spellStart"/>
      <w:r w:rsidRPr="00447AB5">
        <w:rPr>
          <w:rFonts w:eastAsia="Calibri" w:cs="Times New Roman"/>
          <w:szCs w:val="24"/>
        </w:rPr>
        <w:t>Салогуб</w:t>
      </w:r>
      <w:proofErr w:type="spellEnd"/>
      <w:r w:rsidRPr="00447AB5">
        <w:rPr>
          <w:rFonts w:eastAsia="Calibri" w:cs="Times New Roman"/>
          <w:szCs w:val="24"/>
        </w:rPr>
        <w:t xml:space="preserve"> Мария Сергеевна приняла участие в обучении представителей муниципальных штабов ВОД «Волонтеры Победы» в Приморском крае. </w:t>
      </w:r>
    </w:p>
    <w:p w:rsidR="00F5392F" w:rsidRPr="00447AB5" w:rsidRDefault="00F5392F" w:rsidP="00447AB5">
      <w:pPr>
        <w:widowControl w:val="0"/>
        <w:spacing w:after="0" w:line="240" w:lineRule="auto"/>
        <w:ind w:firstLine="540"/>
        <w:jc w:val="both"/>
        <w:rPr>
          <w:rFonts w:ascii="Times New Roman" w:hAnsi="Times New Roman" w:cs="Times New Roman"/>
          <w:sz w:val="24"/>
          <w:szCs w:val="24"/>
        </w:rPr>
      </w:pPr>
      <w:r w:rsidRPr="00447AB5">
        <w:rPr>
          <w:rFonts w:ascii="Times New Roman" w:hAnsi="Times New Roman" w:cs="Times New Roman"/>
          <w:b/>
          <w:sz w:val="24"/>
          <w:szCs w:val="24"/>
        </w:rPr>
        <w:t>П.</w:t>
      </w:r>
      <w:r w:rsidR="00A24693" w:rsidRPr="00447AB5">
        <w:rPr>
          <w:rFonts w:ascii="Times New Roman" w:hAnsi="Times New Roman" w:cs="Times New Roman"/>
          <w:b/>
          <w:sz w:val="24"/>
          <w:szCs w:val="24"/>
        </w:rPr>
        <w:t>4.3.3</w:t>
      </w:r>
      <w:r w:rsidRPr="00447AB5">
        <w:rPr>
          <w:rFonts w:ascii="Times New Roman" w:hAnsi="Times New Roman" w:cs="Times New Roman"/>
          <w:sz w:val="24"/>
          <w:szCs w:val="24"/>
        </w:rPr>
        <w:t xml:space="preserve">. Согласно действующим нормативам в населенном пункте от 10 до 100 тысяч человек предусматривается один парк. </w:t>
      </w:r>
      <w:proofErr w:type="gramStart"/>
      <w:r w:rsidRPr="00447AB5">
        <w:rPr>
          <w:rFonts w:ascii="Times New Roman" w:hAnsi="Times New Roman" w:cs="Times New Roman"/>
          <w:sz w:val="24"/>
          <w:szCs w:val="24"/>
        </w:rPr>
        <w:t>В</w:t>
      </w:r>
      <w:proofErr w:type="gramEnd"/>
      <w:r w:rsidRPr="00447AB5">
        <w:rPr>
          <w:rFonts w:ascii="Times New Roman" w:hAnsi="Times New Roman" w:cs="Times New Roman"/>
          <w:sz w:val="24"/>
          <w:szCs w:val="24"/>
        </w:rPr>
        <w:t xml:space="preserve"> </w:t>
      </w:r>
      <w:proofErr w:type="gramStart"/>
      <w:r w:rsidRPr="00447AB5">
        <w:rPr>
          <w:rFonts w:ascii="Times New Roman" w:hAnsi="Times New Roman" w:cs="Times New Roman"/>
          <w:sz w:val="24"/>
          <w:szCs w:val="24"/>
        </w:rPr>
        <w:t>Дальнереченском</w:t>
      </w:r>
      <w:proofErr w:type="gramEnd"/>
      <w:r w:rsidRPr="00447AB5">
        <w:rPr>
          <w:rFonts w:ascii="Times New Roman" w:hAnsi="Times New Roman" w:cs="Times New Roman"/>
          <w:sz w:val="24"/>
          <w:szCs w:val="24"/>
        </w:rPr>
        <w:t xml:space="preserve"> городском округе парк отсутствует.</w:t>
      </w:r>
    </w:p>
    <w:p w:rsidR="00F5392F" w:rsidRPr="00447AB5" w:rsidRDefault="00F5392F" w:rsidP="00447AB5">
      <w:pPr>
        <w:widowControl w:val="0"/>
        <w:spacing w:after="0" w:line="240" w:lineRule="auto"/>
        <w:ind w:firstLine="540"/>
        <w:jc w:val="both"/>
        <w:rPr>
          <w:rFonts w:ascii="Times New Roman" w:hAnsi="Times New Roman" w:cs="Times New Roman"/>
          <w:b/>
          <w:sz w:val="24"/>
          <w:szCs w:val="24"/>
        </w:rPr>
      </w:pPr>
    </w:p>
    <w:p w:rsidR="000379FE" w:rsidRPr="00447AB5" w:rsidRDefault="00B6295E" w:rsidP="00447AB5">
      <w:pPr>
        <w:keepNext/>
        <w:shd w:val="clear" w:color="auto" w:fill="E6E6E6"/>
        <w:autoSpaceDE w:val="0"/>
        <w:autoSpaceDN w:val="0"/>
        <w:adjustRightInd w:val="0"/>
        <w:spacing w:after="0" w:line="240" w:lineRule="auto"/>
        <w:jc w:val="center"/>
        <w:rPr>
          <w:rFonts w:ascii="Times New Roman" w:hAnsi="Times New Roman" w:cs="Times New Roman"/>
          <w:b/>
          <w:bCs/>
          <w:sz w:val="24"/>
          <w:szCs w:val="24"/>
        </w:rPr>
      </w:pPr>
      <w:r w:rsidRPr="00447AB5">
        <w:rPr>
          <w:rFonts w:ascii="Times New Roman" w:hAnsi="Times New Roman" w:cs="Times New Roman"/>
          <w:b/>
          <w:bCs/>
          <w:sz w:val="24"/>
          <w:szCs w:val="24"/>
          <w:lang w:val="en-US"/>
        </w:rPr>
        <w:t>V</w:t>
      </w:r>
      <w:r w:rsidRPr="00447AB5">
        <w:rPr>
          <w:rFonts w:ascii="Times New Roman" w:hAnsi="Times New Roman" w:cs="Times New Roman"/>
          <w:b/>
          <w:bCs/>
          <w:sz w:val="24"/>
          <w:szCs w:val="24"/>
        </w:rPr>
        <w:t xml:space="preserve"> </w:t>
      </w:r>
      <w:r w:rsidR="000379FE" w:rsidRPr="00447AB5">
        <w:rPr>
          <w:rFonts w:ascii="Times New Roman" w:hAnsi="Times New Roman" w:cs="Times New Roman"/>
          <w:b/>
          <w:bCs/>
          <w:sz w:val="24"/>
          <w:szCs w:val="24"/>
        </w:rPr>
        <w:t>Физическая культура и спорт</w:t>
      </w:r>
    </w:p>
    <w:p w:rsidR="000379FE" w:rsidRPr="00447AB5" w:rsidRDefault="000379FE" w:rsidP="00447AB5">
      <w:pPr>
        <w:keepNext/>
        <w:shd w:val="clear" w:color="auto" w:fill="E6E6E6"/>
        <w:autoSpaceDE w:val="0"/>
        <w:autoSpaceDN w:val="0"/>
        <w:adjustRightInd w:val="0"/>
        <w:spacing w:after="0" w:line="240" w:lineRule="auto"/>
        <w:jc w:val="center"/>
        <w:rPr>
          <w:rFonts w:ascii="Times New Roman" w:hAnsi="Times New Roman" w:cs="Times New Roman"/>
          <w:b/>
          <w:bCs/>
          <w:sz w:val="24"/>
          <w:szCs w:val="24"/>
        </w:rPr>
      </w:pPr>
    </w:p>
    <w:p w:rsidR="00B6295E" w:rsidRPr="00447AB5" w:rsidRDefault="00B6295E"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sz w:val="24"/>
          <w:szCs w:val="24"/>
        </w:rPr>
        <w:t>П. 5.2.</w:t>
      </w:r>
      <w:r w:rsidRPr="00447AB5">
        <w:rPr>
          <w:rFonts w:ascii="Times New Roman" w:hAnsi="Times New Roman" w:cs="Times New Roman"/>
          <w:sz w:val="24"/>
          <w:szCs w:val="24"/>
        </w:rPr>
        <w:t xml:space="preserve"> Доля </w:t>
      </w:r>
      <w:proofErr w:type="gramStart"/>
      <w:r w:rsidRPr="00447AB5">
        <w:rPr>
          <w:rFonts w:ascii="Times New Roman" w:hAnsi="Times New Roman" w:cs="Times New Roman"/>
          <w:sz w:val="24"/>
          <w:szCs w:val="24"/>
        </w:rPr>
        <w:t>обучающихся</w:t>
      </w:r>
      <w:proofErr w:type="gramEnd"/>
      <w:r w:rsidRPr="00447AB5">
        <w:rPr>
          <w:rFonts w:ascii="Times New Roman" w:hAnsi="Times New Roman" w:cs="Times New Roman"/>
          <w:sz w:val="24"/>
          <w:szCs w:val="24"/>
        </w:rPr>
        <w:t>, систематически занимающихся физической культурой и спортом, в общей численности обучающихся.</w:t>
      </w:r>
    </w:p>
    <w:p w:rsidR="00B6295E" w:rsidRPr="00447AB5" w:rsidRDefault="00B6295E"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sz w:val="24"/>
          <w:szCs w:val="24"/>
        </w:rPr>
        <w:t xml:space="preserve">По данным 2025 года доля </w:t>
      </w:r>
      <w:proofErr w:type="gramStart"/>
      <w:r w:rsidRPr="00447AB5">
        <w:rPr>
          <w:rFonts w:ascii="Times New Roman" w:hAnsi="Times New Roman" w:cs="Times New Roman"/>
          <w:sz w:val="24"/>
          <w:szCs w:val="24"/>
        </w:rPr>
        <w:t>обучающихся</w:t>
      </w:r>
      <w:proofErr w:type="gramEnd"/>
      <w:r w:rsidRPr="00447AB5">
        <w:rPr>
          <w:rFonts w:ascii="Times New Roman" w:hAnsi="Times New Roman" w:cs="Times New Roman"/>
          <w:sz w:val="24"/>
          <w:szCs w:val="24"/>
        </w:rPr>
        <w:t xml:space="preserve"> систематически занимающихся физической культурой и спортом, в общей численности обучающихся составила 99,31%. По </w:t>
      </w:r>
      <w:bookmarkStart w:id="0" w:name="_GoBack2"/>
      <w:bookmarkEnd w:id="0"/>
      <w:r w:rsidRPr="00447AB5">
        <w:rPr>
          <w:rFonts w:ascii="Times New Roman" w:hAnsi="Times New Roman" w:cs="Times New Roman"/>
          <w:sz w:val="24"/>
          <w:szCs w:val="24"/>
        </w:rPr>
        <w:t>сравнению с 2024 годом (94,32 %) численность занимающихся увеличилась на 4,99%.</w:t>
      </w:r>
      <w:bookmarkStart w:id="1" w:name="_GoBack_Копия_1"/>
      <w:bookmarkEnd w:id="1"/>
      <w:r w:rsidRPr="00447AB5">
        <w:rPr>
          <w:rFonts w:ascii="Times New Roman" w:hAnsi="Times New Roman" w:cs="Times New Roman"/>
          <w:sz w:val="24"/>
          <w:szCs w:val="24"/>
        </w:rPr>
        <w:t xml:space="preserve"> </w:t>
      </w:r>
    </w:p>
    <w:p w:rsidR="000379FE" w:rsidRPr="00447AB5" w:rsidRDefault="00033FC1" w:rsidP="00447AB5">
      <w:pPr>
        <w:spacing w:after="0" w:line="240" w:lineRule="auto"/>
        <w:ind w:firstLine="708"/>
        <w:jc w:val="both"/>
        <w:rPr>
          <w:rFonts w:ascii="Times New Roman" w:hAnsi="Times New Roman" w:cs="Times New Roman"/>
          <w:b/>
          <w:bCs/>
          <w:sz w:val="24"/>
          <w:szCs w:val="24"/>
        </w:rPr>
      </w:pPr>
      <w:r w:rsidRPr="00447AB5">
        <w:rPr>
          <w:rFonts w:ascii="Times New Roman" w:hAnsi="Times New Roman" w:cs="Times New Roman"/>
          <w:sz w:val="24"/>
          <w:szCs w:val="24"/>
        </w:rPr>
        <w:tab/>
      </w:r>
    </w:p>
    <w:p w:rsidR="000379FE" w:rsidRDefault="00EB42CE" w:rsidP="00447AB5">
      <w:pPr>
        <w:keepNext/>
        <w:shd w:val="clear" w:color="auto" w:fill="E6E6E6"/>
        <w:autoSpaceDE w:val="0"/>
        <w:autoSpaceDN w:val="0"/>
        <w:adjustRightInd w:val="0"/>
        <w:spacing w:after="0" w:line="240" w:lineRule="auto"/>
        <w:jc w:val="center"/>
        <w:rPr>
          <w:rFonts w:ascii="Times New Roman" w:hAnsi="Times New Roman" w:cs="Times New Roman"/>
          <w:b/>
          <w:bCs/>
          <w:sz w:val="24"/>
          <w:szCs w:val="24"/>
        </w:rPr>
      </w:pPr>
      <w:r w:rsidRPr="00447AB5">
        <w:rPr>
          <w:rFonts w:ascii="Times New Roman" w:hAnsi="Times New Roman" w:cs="Times New Roman"/>
          <w:b/>
          <w:bCs/>
          <w:sz w:val="24"/>
          <w:szCs w:val="24"/>
          <w:lang w:val="en-US"/>
        </w:rPr>
        <w:t>VI</w:t>
      </w:r>
      <w:r w:rsidRPr="00447AB5">
        <w:rPr>
          <w:rFonts w:ascii="Times New Roman" w:hAnsi="Times New Roman" w:cs="Times New Roman"/>
          <w:b/>
          <w:bCs/>
          <w:sz w:val="24"/>
          <w:szCs w:val="24"/>
        </w:rPr>
        <w:t>. Жилищное строительство и обеспечение граждан жильем</w:t>
      </w:r>
    </w:p>
    <w:p w:rsidR="00EB42CE" w:rsidRPr="00447AB5" w:rsidRDefault="00EB42CE" w:rsidP="00447AB5">
      <w:pPr>
        <w:keepNext/>
        <w:shd w:val="clear" w:color="auto" w:fill="E6E6E6"/>
        <w:autoSpaceDE w:val="0"/>
        <w:autoSpaceDN w:val="0"/>
        <w:adjustRightInd w:val="0"/>
        <w:spacing w:after="0" w:line="240" w:lineRule="auto"/>
        <w:jc w:val="center"/>
        <w:rPr>
          <w:rFonts w:ascii="Times New Roman" w:hAnsi="Times New Roman" w:cs="Times New Roman"/>
          <w:b/>
          <w:bCs/>
          <w:sz w:val="24"/>
          <w:szCs w:val="24"/>
        </w:rPr>
      </w:pPr>
    </w:p>
    <w:p w:rsidR="00CE77EF" w:rsidRPr="00447AB5" w:rsidRDefault="007A0675" w:rsidP="00447AB5">
      <w:pPr>
        <w:spacing w:after="0" w:line="240" w:lineRule="auto"/>
        <w:jc w:val="both"/>
        <w:rPr>
          <w:rFonts w:ascii="Times New Roman" w:hAnsi="Times New Roman" w:cs="Times New Roman"/>
          <w:b/>
          <w:sz w:val="24"/>
          <w:szCs w:val="24"/>
        </w:rPr>
      </w:pPr>
      <w:r w:rsidRPr="00447AB5">
        <w:rPr>
          <w:rFonts w:ascii="Times New Roman" w:hAnsi="Times New Roman" w:cs="Times New Roman"/>
          <w:b/>
          <w:sz w:val="24"/>
          <w:szCs w:val="24"/>
        </w:rPr>
        <w:tab/>
      </w:r>
      <w:r w:rsidR="00B6295E" w:rsidRPr="00447AB5">
        <w:rPr>
          <w:rFonts w:ascii="Times New Roman" w:hAnsi="Times New Roman" w:cs="Times New Roman"/>
          <w:b/>
          <w:sz w:val="24"/>
          <w:szCs w:val="24"/>
        </w:rPr>
        <w:t xml:space="preserve">П. 6.5. </w:t>
      </w:r>
      <w:r w:rsidR="00B6295E" w:rsidRPr="0012090A">
        <w:rPr>
          <w:rFonts w:ascii="Times New Roman" w:hAnsi="Times New Roman" w:cs="Times New Roman"/>
          <w:sz w:val="24"/>
          <w:szCs w:val="24"/>
        </w:rPr>
        <w:t xml:space="preserve">Площадь земельных участков, предоставленных для строительства, в отношении которых </w:t>
      </w:r>
      <w:proofErr w:type="gramStart"/>
      <w:r w:rsidR="00B6295E" w:rsidRPr="0012090A">
        <w:rPr>
          <w:rFonts w:ascii="Times New Roman" w:hAnsi="Times New Roman" w:cs="Times New Roman"/>
          <w:sz w:val="24"/>
          <w:szCs w:val="24"/>
        </w:rPr>
        <w:t>с даты принятия</w:t>
      </w:r>
      <w:proofErr w:type="gramEnd"/>
      <w:r w:rsidR="00B6295E" w:rsidRPr="0012090A">
        <w:rPr>
          <w:rFonts w:ascii="Times New Roman" w:hAnsi="Times New Roman" w:cs="Times New Roman"/>
          <w:sz w:val="24"/>
          <w:szCs w:val="24"/>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E67DE9" w:rsidRDefault="000461AE" w:rsidP="00E67DE9">
      <w:pPr>
        <w:tabs>
          <w:tab w:val="left" w:pos="720"/>
        </w:tabs>
        <w:spacing w:after="0" w:line="240" w:lineRule="auto"/>
        <w:ind w:firstLine="643"/>
        <w:jc w:val="both"/>
        <w:rPr>
          <w:rFonts w:ascii="Times New Roman" w:hAnsi="Times New Roman" w:cs="Times New Roman"/>
          <w:sz w:val="24"/>
          <w:szCs w:val="24"/>
        </w:rPr>
      </w:pPr>
      <w:r w:rsidRPr="00447AB5">
        <w:rPr>
          <w:rFonts w:ascii="Times New Roman" w:hAnsi="Times New Roman" w:cs="Times New Roman"/>
          <w:b/>
          <w:sz w:val="24"/>
          <w:szCs w:val="24"/>
        </w:rPr>
        <w:t>П.6.</w:t>
      </w:r>
      <w:r w:rsidR="002B0ABC" w:rsidRPr="00447AB5">
        <w:rPr>
          <w:rFonts w:ascii="Times New Roman" w:hAnsi="Times New Roman" w:cs="Times New Roman"/>
          <w:b/>
          <w:sz w:val="24"/>
          <w:szCs w:val="24"/>
        </w:rPr>
        <w:t>5</w:t>
      </w:r>
      <w:r w:rsidR="00E65555" w:rsidRPr="00447AB5">
        <w:rPr>
          <w:rFonts w:ascii="Times New Roman" w:hAnsi="Times New Roman" w:cs="Times New Roman"/>
          <w:b/>
          <w:sz w:val="24"/>
          <w:szCs w:val="24"/>
        </w:rPr>
        <w:t>.</w:t>
      </w:r>
      <w:r w:rsidRPr="00447AB5">
        <w:rPr>
          <w:rFonts w:ascii="Times New Roman" w:hAnsi="Times New Roman" w:cs="Times New Roman"/>
          <w:b/>
          <w:sz w:val="24"/>
          <w:szCs w:val="24"/>
        </w:rPr>
        <w:t xml:space="preserve">1. </w:t>
      </w:r>
      <w:proofErr w:type="gramStart"/>
      <w:r w:rsidR="00E67DE9" w:rsidRPr="00E67DE9">
        <w:rPr>
          <w:rFonts w:ascii="Times New Roman" w:hAnsi="Times New Roman" w:cs="Times New Roman"/>
          <w:b/>
          <w:sz w:val="24"/>
          <w:szCs w:val="24"/>
        </w:rPr>
        <w:t>З</w:t>
      </w:r>
      <w:r w:rsidR="00E67DE9" w:rsidRPr="00E67DE9">
        <w:rPr>
          <w:rFonts w:ascii="Times New Roman" w:hAnsi="Times New Roman" w:cs="Times New Roman"/>
          <w:sz w:val="24"/>
          <w:szCs w:val="24"/>
        </w:rPr>
        <w:t xml:space="preserve">емельные участки, предоставленные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объектов жилищного строительства - в течение 3 лет, отсутствуют, в связи с тем, что строительство объектов жилищного строительства на территории </w:t>
      </w:r>
      <w:proofErr w:type="spellStart"/>
      <w:r w:rsidR="00E67DE9" w:rsidRPr="00E67DE9">
        <w:rPr>
          <w:rFonts w:ascii="Times New Roman" w:hAnsi="Times New Roman" w:cs="Times New Roman"/>
          <w:sz w:val="24"/>
          <w:szCs w:val="24"/>
        </w:rPr>
        <w:t>Дальнереченского</w:t>
      </w:r>
      <w:proofErr w:type="spellEnd"/>
      <w:r w:rsidR="00E67DE9" w:rsidRPr="00E67DE9">
        <w:rPr>
          <w:rFonts w:ascii="Times New Roman" w:hAnsi="Times New Roman" w:cs="Times New Roman"/>
          <w:sz w:val="24"/>
          <w:szCs w:val="24"/>
        </w:rPr>
        <w:t xml:space="preserve"> городского округа не осуществляется</w:t>
      </w:r>
      <w:r w:rsidR="00E67DE9">
        <w:rPr>
          <w:rFonts w:ascii="Times New Roman" w:hAnsi="Times New Roman" w:cs="Times New Roman"/>
          <w:sz w:val="24"/>
          <w:szCs w:val="24"/>
        </w:rPr>
        <w:t>.</w:t>
      </w:r>
      <w:proofErr w:type="gramEnd"/>
    </w:p>
    <w:p w:rsidR="000461AE" w:rsidRPr="00447AB5" w:rsidRDefault="000461AE" w:rsidP="00E67DE9">
      <w:pPr>
        <w:tabs>
          <w:tab w:val="left" w:pos="720"/>
        </w:tabs>
        <w:spacing w:after="0" w:line="240" w:lineRule="auto"/>
        <w:ind w:firstLine="643"/>
        <w:jc w:val="both"/>
        <w:rPr>
          <w:rFonts w:ascii="Times New Roman" w:hAnsi="Times New Roman" w:cs="Times New Roman"/>
          <w:sz w:val="24"/>
          <w:szCs w:val="24"/>
        </w:rPr>
      </w:pPr>
      <w:r w:rsidRPr="00447AB5">
        <w:rPr>
          <w:rFonts w:ascii="Times New Roman" w:hAnsi="Times New Roman" w:cs="Times New Roman"/>
          <w:b/>
          <w:sz w:val="24"/>
          <w:szCs w:val="24"/>
        </w:rPr>
        <w:t>П.6.5.2</w:t>
      </w:r>
      <w:r w:rsidR="00E65555" w:rsidRPr="00447AB5">
        <w:rPr>
          <w:rFonts w:ascii="Times New Roman" w:hAnsi="Times New Roman" w:cs="Times New Roman"/>
          <w:b/>
          <w:sz w:val="24"/>
          <w:szCs w:val="24"/>
        </w:rPr>
        <w:t>.</w:t>
      </w:r>
      <w:r w:rsidR="00CE77EF" w:rsidRPr="00447AB5">
        <w:rPr>
          <w:rFonts w:ascii="Times New Roman" w:hAnsi="Times New Roman" w:cs="Times New Roman"/>
          <w:b/>
          <w:sz w:val="24"/>
          <w:szCs w:val="24"/>
        </w:rPr>
        <w:t xml:space="preserve"> </w:t>
      </w:r>
      <w:r w:rsidRPr="00447AB5">
        <w:rPr>
          <w:rFonts w:ascii="Times New Roman" w:hAnsi="Times New Roman" w:cs="Times New Roman"/>
          <w:b/>
          <w:sz w:val="24"/>
          <w:szCs w:val="24"/>
        </w:rPr>
        <w:t>В</w:t>
      </w:r>
      <w:r w:rsidRPr="00447AB5">
        <w:rPr>
          <w:rFonts w:ascii="Times New Roman" w:hAnsi="Times New Roman" w:cs="Times New Roman"/>
          <w:sz w:val="24"/>
          <w:szCs w:val="24"/>
        </w:rPr>
        <w:t xml:space="preserve"> 2025 году - 5568 </w:t>
      </w:r>
      <w:proofErr w:type="spellStart"/>
      <w:r w:rsidRPr="00447AB5">
        <w:rPr>
          <w:rFonts w:ascii="Times New Roman" w:hAnsi="Times New Roman" w:cs="Times New Roman"/>
          <w:sz w:val="24"/>
          <w:szCs w:val="24"/>
        </w:rPr>
        <w:t>кв</w:t>
      </w:r>
      <w:proofErr w:type="gramStart"/>
      <w:r w:rsidRPr="00447AB5">
        <w:rPr>
          <w:rFonts w:ascii="Times New Roman" w:hAnsi="Times New Roman" w:cs="Times New Roman"/>
          <w:sz w:val="24"/>
          <w:szCs w:val="24"/>
        </w:rPr>
        <w:t>.м</w:t>
      </w:r>
      <w:proofErr w:type="spellEnd"/>
      <w:proofErr w:type="gramEnd"/>
      <w:r w:rsidRPr="00447AB5">
        <w:rPr>
          <w:rFonts w:ascii="Times New Roman" w:hAnsi="Times New Roman" w:cs="Times New Roman"/>
          <w:sz w:val="24"/>
          <w:szCs w:val="24"/>
        </w:rPr>
        <w:t xml:space="preserve"> из них земельные участки, предоставленные до 2021 года, с кадастровыми номерами:</w:t>
      </w:r>
    </w:p>
    <w:p w:rsidR="000461AE" w:rsidRPr="00447AB5" w:rsidRDefault="000461AE" w:rsidP="00447AB5">
      <w:pPr>
        <w:spacing w:after="0" w:line="240" w:lineRule="auto"/>
        <w:jc w:val="both"/>
        <w:rPr>
          <w:rFonts w:ascii="Times New Roman" w:hAnsi="Times New Roman" w:cs="Times New Roman"/>
          <w:sz w:val="24"/>
          <w:szCs w:val="24"/>
        </w:rPr>
      </w:pPr>
      <w:r w:rsidRPr="00447AB5">
        <w:rPr>
          <w:rFonts w:ascii="Times New Roman" w:hAnsi="Times New Roman" w:cs="Times New Roman"/>
          <w:sz w:val="24"/>
          <w:szCs w:val="24"/>
        </w:rPr>
        <w:t xml:space="preserve">1)  25:29:010104:860, площадью 1276 </w:t>
      </w:r>
      <w:proofErr w:type="spellStart"/>
      <w:r w:rsidRPr="00447AB5">
        <w:rPr>
          <w:rFonts w:ascii="Times New Roman" w:hAnsi="Times New Roman" w:cs="Times New Roman"/>
          <w:sz w:val="24"/>
          <w:szCs w:val="24"/>
        </w:rPr>
        <w:t>кв</w:t>
      </w:r>
      <w:proofErr w:type="gramStart"/>
      <w:r w:rsidRPr="00447AB5">
        <w:rPr>
          <w:rFonts w:ascii="Times New Roman" w:hAnsi="Times New Roman" w:cs="Times New Roman"/>
          <w:sz w:val="24"/>
          <w:szCs w:val="24"/>
        </w:rPr>
        <w:t>.м</w:t>
      </w:r>
      <w:proofErr w:type="spellEnd"/>
      <w:proofErr w:type="gramEnd"/>
      <w:r w:rsidRPr="00447AB5">
        <w:rPr>
          <w:rFonts w:ascii="Times New Roman" w:hAnsi="Times New Roman" w:cs="Times New Roman"/>
          <w:sz w:val="24"/>
          <w:szCs w:val="24"/>
        </w:rPr>
        <w:t xml:space="preserve"> под строительство кафе (здание построено, планируется ввод в 2026 году);</w:t>
      </w:r>
    </w:p>
    <w:p w:rsidR="000461AE" w:rsidRPr="00447AB5" w:rsidRDefault="000461AE" w:rsidP="00447AB5">
      <w:pPr>
        <w:spacing w:after="0" w:line="240" w:lineRule="auto"/>
        <w:jc w:val="both"/>
        <w:rPr>
          <w:rFonts w:ascii="Times New Roman" w:hAnsi="Times New Roman" w:cs="Times New Roman"/>
          <w:sz w:val="24"/>
          <w:szCs w:val="24"/>
        </w:rPr>
      </w:pPr>
      <w:r w:rsidRPr="00447AB5">
        <w:rPr>
          <w:rFonts w:ascii="Times New Roman" w:hAnsi="Times New Roman" w:cs="Times New Roman"/>
          <w:sz w:val="24"/>
          <w:szCs w:val="24"/>
        </w:rPr>
        <w:t xml:space="preserve">2) 25:29:010104:376  площадью 385 </w:t>
      </w:r>
      <w:proofErr w:type="spellStart"/>
      <w:r w:rsidRPr="00447AB5">
        <w:rPr>
          <w:rFonts w:ascii="Times New Roman" w:hAnsi="Times New Roman" w:cs="Times New Roman"/>
          <w:sz w:val="24"/>
          <w:szCs w:val="24"/>
        </w:rPr>
        <w:t>кв</w:t>
      </w:r>
      <w:proofErr w:type="gramStart"/>
      <w:r w:rsidRPr="00447AB5">
        <w:rPr>
          <w:rFonts w:ascii="Times New Roman" w:hAnsi="Times New Roman" w:cs="Times New Roman"/>
          <w:sz w:val="24"/>
          <w:szCs w:val="24"/>
        </w:rPr>
        <w:t>.м</w:t>
      </w:r>
      <w:proofErr w:type="spellEnd"/>
      <w:proofErr w:type="gramEnd"/>
      <w:r w:rsidRPr="00447AB5">
        <w:rPr>
          <w:rFonts w:ascii="Times New Roman" w:hAnsi="Times New Roman" w:cs="Times New Roman"/>
          <w:sz w:val="24"/>
          <w:szCs w:val="24"/>
        </w:rPr>
        <w:t xml:space="preserve"> под строительство салона красоты (возведена коробка здания, оформлено право на объект  незавершенного строительства);</w:t>
      </w:r>
    </w:p>
    <w:p w:rsidR="000461AE" w:rsidRPr="00447AB5" w:rsidRDefault="000461AE" w:rsidP="00447AB5">
      <w:pPr>
        <w:spacing w:after="0" w:line="240" w:lineRule="auto"/>
        <w:jc w:val="both"/>
        <w:rPr>
          <w:rFonts w:ascii="Times New Roman" w:hAnsi="Times New Roman" w:cs="Times New Roman"/>
          <w:sz w:val="24"/>
          <w:szCs w:val="24"/>
        </w:rPr>
      </w:pPr>
      <w:r w:rsidRPr="00447AB5">
        <w:rPr>
          <w:rFonts w:ascii="Times New Roman" w:hAnsi="Times New Roman" w:cs="Times New Roman"/>
          <w:sz w:val="24"/>
          <w:szCs w:val="24"/>
        </w:rPr>
        <w:t xml:space="preserve">3) 25:29:010103:9, площадью 310 </w:t>
      </w:r>
      <w:proofErr w:type="spellStart"/>
      <w:r w:rsidRPr="00447AB5">
        <w:rPr>
          <w:rFonts w:ascii="Times New Roman" w:hAnsi="Times New Roman" w:cs="Times New Roman"/>
          <w:sz w:val="24"/>
          <w:szCs w:val="24"/>
        </w:rPr>
        <w:t>кв</w:t>
      </w:r>
      <w:proofErr w:type="gramStart"/>
      <w:r w:rsidRPr="00447AB5">
        <w:rPr>
          <w:rFonts w:ascii="Times New Roman" w:hAnsi="Times New Roman" w:cs="Times New Roman"/>
          <w:sz w:val="24"/>
          <w:szCs w:val="24"/>
        </w:rPr>
        <w:t>.м</w:t>
      </w:r>
      <w:proofErr w:type="spellEnd"/>
      <w:proofErr w:type="gramEnd"/>
      <w:r w:rsidRPr="00447AB5">
        <w:rPr>
          <w:rFonts w:ascii="Times New Roman" w:hAnsi="Times New Roman" w:cs="Times New Roman"/>
          <w:sz w:val="24"/>
          <w:szCs w:val="24"/>
        </w:rPr>
        <w:t xml:space="preserve"> под строительство кафе Дока-Пицца (возведен металлический каркас, не завершено);</w:t>
      </w:r>
    </w:p>
    <w:p w:rsidR="000461AE" w:rsidRPr="00447AB5" w:rsidRDefault="000461AE" w:rsidP="00447AB5">
      <w:pPr>
        <w:spacing w:after="0" w:line="240" w:lineRule="auto"/>
        <w:jc w:val="both"/>
        <w:rPr>
          <w:rFonts w:ascii="Times New Roman" w:hAnsi="Times New Roman" w:cs="Times New Roman"/>
          <w:sz w:val="24"/>
          <w:szCs w:val="24"/>
        </w:rPr>
      </w:pPr>
      <w:r w:rsidRPr="00447AB5">
        <w:rPr>
          <w:rFonts w:ascii="Times New Roman" w:hAnsi="Times New Roman" w:cs="Times New Roman"/>
          <w:sz w:val="24"/>
          <w:szCs w:val="24"/>
        </w:rPr>
        <w:t xml:space="preserve">4) 25:29:010104:339, площадью 2095 </w:t>
      </w:r>
      <w:proofErr w:type="spellStart"/>
      <w:r w:rsidRPr="00447AB5">
        <w:rPr>
          <w:rFonts w:ascii="Times New Roman" w:hAnsi="Times New Roman" w:cs="Times New Roman"/>
          <w:sz w:val="24"/>
          <w:szCs w:val="24"/>
        </w:rPr>
        <w:t>кв</w:t>
      </w:r>
      <w:proofErr w:type="gramStart"/>
      <w:r w:rsidRPr="00447AB5">
        <w:rPr>
          <w:rFonts w:ascii="Times New Roman" w:hAnsi="Times New Roman" w:cs="Times New Roman"/>
          <w:sz w:val="24"/>
          <w:szCs w:val="24"/>
        </w:rPr>
        <w:t>.м</w:t>
      </w:r>
      <w:proofErr w:type="spellEnd"/>
      <w:proofErr w:type="gramEnd"/>
      <w:r w:rsidRPr="00447AB5">
        <w:rPr>
          <w:rFonts w:ascii="Times New Roman" w:hAnsi="Times New Roman" w:cs="Times New Roman"/>
          <w:sz w:val="24"/>
          <w:szCs w:val="24"/>
        </w:rPr>
        <w:t xml:space="preserve"> под строительство общественно-торгового здания  (оформлено право на объект  незавершенного строительства);</w:t>
      </w:r>
    </w:p>
    <w:p w:rsidR="000461AE" w:rsidRPr="00447AB5" w:rsidRDefault="000461AE" w:rsidP="00447AB5">
      <w:pPr>
        <w:spacing w:after="0" w:line="240" w:lineRule="auto"/>
        <w:jc w:val="both"/>
        <w:rPr>
          <w:rFonts w:ascii="Times New Roman" w:hAnsi="Times New Roman" w:cs="Times New Roman"/>
          <w:sz w:val="24"/>
          <w:szCs w:val="24"/>
        </w:rPr>
      </w:pPr>
      <w:r w:rsidRPr="00447AB5">
        <w:rPr>
          <w:rFonts w:ascii="Times New Roman" w:hAnsi="Times New Roman" w:cs="Times New Roman"/>
          <w:sz w:val="24"/>
          <w:szCs w:val="24"/>
        </w:rPr>
        <w:t xml:space="preserve">5) 25:29:010102:887, площадью 1811 </w:t>
      </w:r>
      <w:proofErr w:type="spellStart"/>
      <w:r w:rsidRPr="00447AB5">
        <w:rPr>
          <w:rFonts w:ascii="Times New Roman" w:hAnsi="Times New Roman" w:cs="Times New Roman"/>
          <w:sz w:val="24"/>
          <w:szCs w:val="24"/>
        </w:rPr>
        <w:t>кв</w:t>
      </w:r>
      <w:proofErr w:type="gramStart"/>
      <w:r w:rsidRPr="00447AB5">
        <w:rPr>
          <w:rFonts w:ascii="Times New Roman" w:hAnsi="Times New Roman" w:cs="Times New Roman"/>
          <w:sz w:val="24"/>
          <w:szCs w:val="24"/>
        </w:rPr>
        <w:t>.м</w:t>
      </w:r>
      <w:proofErr w:type="spellEnd"/>
      <w:proofErr w:type="gramEnd"/>
      <w:r w:rsidRPr="00447AB5">
        <w:rPr>
          <w:rFonts w:ascii="Times New Roman" w:hAnsi="Times New Roman" w:cs="Times New Roman"/>
          <w:sz w:val="24"/>
          <w:szCs w:val="24"/>
        </w:rPr>
        <w:t xml:space="preserve"> под строительство административного здания с гаражными боксами  (оформлено право на объект  незавершенного строительства).</w:t>
      </w:r>
    </w:p>
    <w:p w:rsidR="000461AE" w:rsidRPr="00447AB5" w:rsidRDefault="000461AE" w:rsidP="00447AB5">
      <w:pPr>
        <w:spacing w:after="0" w:line="240" w:lineRule="auto"/>
        <w:jc w:val="both"/>
        <w:rPr>
          <w:rFonts w:ascii="Times New Roman" w:hAnsi="Times New Roman" w:cs="Times New Roman"/>
          <w:sz w:val="24"/>
          <w:szCs w:val="24"/>
        </w:rPr>
      </w:pPr>
      <w:r w:rsidRPr="00447AB5">
        <w:rPr>
          <w:rFonts w:ascii="Times New Roman" w:hAnsi="Times New Roman" w:cs="Times New Roman"/>
          <w:sz w:val="24"/>
          <w:szCs w:val="24"/>
        </w:rPr>
        <w:t xml:space="preserve">До настоящего времени не </w:t>
      </w:r>
      <w:proofErr w:type="gramStart"/>
      <w:r w:rsidRPr="00447AB5">
        <w:rPr>
          <w:rFonts w:ascii="Times New Roman" w:hAnsi="Times New Roman" w:cs="Times New Roman"/>
          <w:sz w:val="24"/>
          <w:szCs w:val="24"/>
        </w:rPr>
        <w:t>введены</w:t>
      </w:r>
      <w:proofErr w:type="gramEnd"/>
      <w:r w:rsidRPr="00447AB5">
        <w:rPr>
          <w:rFonts w:ascii="Times New Roman" w:hAnsi="Times New Roman" w:cs="Times New Roman"/>
          <w:sz w:val="24"/>
          <w:szCs w:val="24"/>
        </w:rPr>
        <w:t xml:space="preserve"> в эксплуатацию. </w:t>
      </w:r>
    </w:p>
    <w:p w:rsidR="000461AE" w:rsidRPr="00447AB5" w:rsidRDefault="000461AE" w:rsidP="00447AB5">
      <w:pPr>
        <w:spacing w:after="0" w:line="240" w:lineRule="auto"/>
        <w:jc w:val="both"/>
        <w:rPr>
          <w:rFonts w:ascii="Times New Roman" w:hAnsi="Times New Roman" w:cs="Times New Roman"/>
          <w:sz w:val="24"/>
          <w:szCs w:val="24"/>
        </w:rPr>
      </w:pPr>
    </w:p>
    <w:p w:rsidR="00E65555" w:rsidRPr="00447AB5" w:rsidRDefault="00E2648B" w:rsidP="00447AB5">
      <w:pPr>
        <w:keepNext/>
        <w:shd w:val="clear" w:color="auto" w:fill="E6E6E6"/>
        <w:autoSpaceDE w:val="0"/>
        <w:autoSpaceDN w:val="0"/>
        <w:adjustRightInd w:val="0"/>
        <w:spacing w:after="0" w:line="240" w:lineRule="auto"/>
        <w:jc w:val="center"/>
        <w:rPr>
          <w:rFonts w:ascii="Times New Roman" w:hAnsi="Times New Roman" w:cs="Times New Roman"/>
          <w:b/>
          <w:bCs/>
          <w:sz w:val="24"/>
          <w:szCs w:val="24"/>
        </w:rPr>
      </w:pPr>
      <w:r w:rsidRPr="00447AB5">
        <w:rPr>
          <w:rFonts w:ascii="Times New Roman" w:hAnsi="Times New Roman" w:cs="Times New Roman"/>
          <w:b/>
          <w:bCs/>
          <w:sz w:val="24"/>
          <w:szCs w:val="24"/>
          <w:lang w:val="en-US"/>
        </w:rPr>
        <w:lastRenderedPageBreak/>
        <w:t>V</w:t>
      </w:r>
      <w:r w:rsidR="00E65555" w:rsidRPr="00447AB5">
        <w:rPr>
          <w:rFonts w:ascii="Times New Roman" w:hAnsi="Times New Roman" w:cs="Times New Roman"/>
          <w:b/>
          <w:bCs/>
          <w:sz w:val="24"/>
          <w:szCs w:val="24"/>
          <w:lang w:val="en-US"/>
        </w:rPr>
        <w:t>II</w:t>
      </w:r>
      <w:r w:rsidR="00E65555" w:rsidRPr="00447AB5">
        <w:rPr>
          <w:rFonts w:ascii="Times New Roman" w:hAnsi="Times New Roman" w:cs="Times New Roman"/>
          <w:b/>
          <w:bCs/>
          <w:sz w:val="24"/>
          <w:szCs w:val="24"/>
        </w:rPr>
        <w:t xml:space="preserve">. </w:t>
      </w:r>
      <w:r w:rsidR="00E65555" w:rsidRPr="00447AB5">
        <w:rPr>
          <w:rFonts w:ascii="Times New Roman" w:hAnsi="Times New Roman" w:cs="Times New Roman"/>
          <w:b/>
          <w:sz w:val="24"/>
          <w:szCs w:val="24"/>
        </w:rPr>
        <w:t>Жилищно</w:t>
      </w:r>
      <w:bookmarkStart w:id="2" w:name="_GoBack"/>
      <w:bookmarkEnd w:id="2"/>
      <w:r w:rsidR="00E65555" w:rsidRPr="00447AB5">
        <w:rPr>
          <w:rFonts w:ascii="Times New Roman" w:hAnsi="Times New Roman" w:cs="Times New Roman"/>
          <w:b/>
          <w:sz w:val="24"/>
          <w:szCs w:val="24"/>
        </w:rPr>
        <w:t>-коммунальное хозяйство</w:t>
      </w:r>
    </w:p>
    <w:p w:rsidR="00E65555" w:rsidRPr="00447AB5" w:rsidRDefault="00E65555" w:rsidP="00447AB5">
      <w:pPr>
        <w:keepNext/>
        <w:shd w:val="clear" w:color="auto" w:fill="E6E6E6"/>
        <w:autoSpaceDE w:val="0"/>
        <w:autoSpaceDN w:val="0"/>
        <w:adjustRightInd w:val="0"/>
        <w:spacing w:after="0" w:line="240" w:lineRule="auto"/>
        <w:jc w:val="center"/>
        <w:rPr>
          <w:rFonts w:ascii="Times New Roman" w:hAnsi="Times New Roman" w:cs="Times New Roman"/>
          <w:b/>
          <w:bCs/>
          <w:sz w:val="24"/>
          <w:szCs w:val="24"/>
        </w:rPr>
      </w:pPr>
    </w:p>
    <w:p w:rsidR="00A576F1" w:rsidRPr="00447AB5" w:rsidRDefault="003D38AE" w:rsidP="00447AB5">
      <w:pPr>
        <w:spacing w:after="0" w:line="240" w:lineRule="auto"/>
        <w:jc w:val="both"/>
        <w:rPr>
          <w:rFonts w:ascii="Times New Roman" w:hAnsi="Times New Roman" w:cs="Times New Roman"/>
          <w:sz w:val="24"/>
          <w:szCs w:val="24"/>
        </w:rPr>
      </w:pPr>
      <w:r w:rsidRPr="00447AB5">
        <w:rPr>
          <w:rFonts w:ascii="Times New Roman" w:hAnsi="Times New Roman" w:cs="Times New Roman"/>
          <w:b/>
          <w:sz w:val="24"/>
          <w:szCs w:val="24"/>
        </w:rPr>
        <w:tab/>
      </w:r>
      <w:r w:rsidR="009E0C74" w:rsidRPr="00447AB5">
        <w:rPr>
          <w:rFonts w:ascii="Times New Roman" w:hAnsi="Times New Roman" w:cs="Times New Roman"/>
          <w:b/>
          <w:sz w:val="24"/>
          <w:szCs w:val="24"/>
        </w:rPr>
        <w:t>П.</w:t>
      </w:r>
      <w:r w:rsidR="0001610F" w:rsidRPr="00447AB5">
        <w:rPr>
          <w:rFonts w:ascii="Times New Roman" w:hAnsi="Times New Roman" w:cs="Times New Roman"/>
          <w:b/>
          <w:sz w:val="24"/>
          <w:szCs w:val="24"/>
        </w:rPr>
        <w:t>7</w:t>
      </w:r>
      <w:r w:rsidR="009E0C74" w:rsidRPr="00447AB5">
        <w:rPr>
          <w:rFonts w:ascii="Times New Roman" w:hAnsi="Times New Roman" w:cs="Times New Roman"/>
          <w:b/>
          <w:sz w:val="24"/>
          <w:szCs w:val="24"/>
        </w:rPr>
        <w:t>.1</w:t>
      </w:r>
      <w:r w:rsidR="0001610F" w:rsidRPr="00447AB5">
        <w:rPr>
          <w:rFonts w:ascii="Times New Roman" w:hAnsi="Times New Roman" w:cs="Times New Roman"/>
          <w:b/>
          <w:sz w:val="24"/>
          <w:szCs w:val="24"/>
        </w:rPr>
        <w:t>.</w:t>
      </w:r>
      <w:r w:rsidR="009E0C74" w:rsidRPr="00447AB5">
        <w:rPr>
          <w:rFonts w:ascii="Times New Roman" w:hAnsi="Times New Roman" w:cs="Times New Roman"/>
          <w:b/>
          <w:sz w:val="24"/>
          <w:szCs w:val="24"/>
        </w:rPr>
        <w:t xml:space="preserve"> </w:t>
      </w:r>
      <w:r w:rsidR="00A576F1" w:rsidRPr="00447AB5">
        <w:rPr>
          <w:rFonts w:ascii="Times New Roman" w:hAnsi="Times New Roman" w:cs="Times New Roman"/>
          <w:sz w:val="24"/>
          <w:szCs w:val="24"/>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r w:rsidR="00B6295E" w:rsidRPr="00447AB5">
        <w:rPr>
          <w:rFonts w:ascii="Times New Roman" w:hAnsi="Times New Roman" w:cs="Times New Roman"/>
          <w:sz w:val="24"/>
          <w:szCs w:val="24"/>
        </w:rPr>
        <w:t xml:space="preserve"> </w:t>
      </w:r>
      <w:r w:rsidR="009E0C74" w:rsidRPr="00447AB5">
        <w:rPr>
          <w:rFonts w:ascii="Times New Roman" w:hAnsi="Times New Roman" w:cs="Times New Roman"/>
          <w:sz w:val="24"/>
          <w:szCs w:val="24"/>
        </w:rPr>
        <w:t xml:space="preserve">в 2025 году </w:t>
      </w:r>
      <w:r w:rsidR="00B6295E" w:rsidRPr="00447AB5">
        <w:rPr>
          <w:rFonts w:ascii="Times New Roman" w:hAnsi="Times New Roman" w:cs="Times New Roman"/>
          <w:sz w:val="24"/>
          <w:szCs w:val="24"/>
        </w:rPr>
        <w:t xml:space="preserve">составляет </w:t>
      </w:r>
      <w:r w:rsidR="009E0C74" w:rsidRPr="00447AB5">
        <w:rPr>
          <w:rFonts w:ascii="Times New Roman" w:hAnsi="Times New Roman" w:cs="Times New Roman"/>
          <w:sz w:val="24"/>
          <w:szCs w:val="24"/>
        </w:rPr>
        <w:t>72,3%.</w:t>
      </w:r>
    </w:p>
    <w:p w:rsidR="002B10B9" w:rsidRPr="00447AB5" w:rsidRDefault="003D38AE" w:rsidP="00447AB5">
      <w:pPr>
        <w:spacing w:after="0" w:line="240" w:lineRule="auto"/>
        <w:jc w:val="both"/>
        <w:rPr>
          <w:rFonts w:ascii="Times New Roman" w:hAnsi="Times New Roman" w:cs="Times New Roman"/>
          <w:sz w:val="24"/>
          <w:szCs w:val="24"/>
        </w:rPr>
      </w:pPr>
      <w:r w:rsidRPr="00447AB5">
        <w:rPr>
          <w:rFonts w:ascii="Times New Roman" w:hAnsi="Times New Roman" w:cs="Times New Roman"/>
          <w:b/>
          <w:sz w:val="24"/>
          <w:szCs w:val="24"/>
        </w:rPr>
        <w:tab/>
      </w:r>
      <w:r w:rsidR="009E0C74" w:rsidRPr="00447AB5">
        <w:rPr>
          <w:rFonts w:ascii="Times New Roman" w:hAnsi="Times New Roman" w:cs="Times New Roman"/>
          <w:b/>
          <w:sz w:val="24"/>
          <w:szCs w:val="24"/>
        </w:rPr>
        <w:t>П.7.2</w:t>
      </w:r>
      <w:r w:rsidR="0001610F" w:rsidRPr="00447AB5">
        <w:rPr>
          <w:rFonts w:ascii="Times New Roman" w:hAnsi="Times New Roman" w:cs="Times New Roman"/>
          <w:b/>
          <w:sz w:val="24"/>
          <w:szCs w:val="24"/>
        </w:rPr>
        <w:t>.</w:t>
      </w:r>
      <w:r w:rsidR="009E0C74" w:rsidRPr="00447AB5">
        <w:rPr>
          <w:rFonts w:ascii="Times New Roman" w:hAnsi="Times New Roman" w:cs="Times New Roman"/>
          <w:b/>
          <w:sz w:val="24"/>
          <w:szCs w:val="24"/>
        </w:rPr>
        <w:t xml:space="preserve"> </w:t>
      </w:r>
      <w:r w:rsidR="002B10B9" w:rsidRPr="00447AB5">
        <w:rPr>
          <w:rFonts w:ascii="Times New Roman" w:hAnsi="Times New Roman" w:cs="Times New Roman"/>
          <w:sz w:val="24"/>
          <w:szCs w:val="24"/>
        </w:rPr>
        <w:t>Доля организаций коммунального комплекса, осуществляющих производство товаров, оказание услуг по водо-, тепл</w:t>
      </w:r>
      <w:proofErr w:type="gramStart"/>
      <w:r w:rsidR="002B10B9" w:rsidRPr="00447AB5">
        <w:rPr>
          <w:rFonts w:ascii="Times New Roman" w:hAnsi="Times New Roman" w:cs="Times New Roman"/>
          <w:sz w:val="24"/>
          <w:szCs w:val="24"/>
        </w:rPr>
        <w:t>о-</w:t>
      </w:r>
      <w:proofErr w:type="gramEnd"/>
      <w:r w:rsidR="002B10B9" w:rsidRPr="00447AB5">
        <w:rPr>
          <w:rFonts w:ascii="Times New Roman" w:hAnsi="Times New Roman" w:cs="Times New Roman"/>
          <w:sz w:val="24"/>
          <w:szCs w:val="24"/>
        </w:rPr>
        <w:t xml:space="preserve">,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w:t>
      </w:r>
      <w:r w:rsidR="002B10B9" w:rsidRPr="00447AB5">
        <w:rPr>
          <w:rFonts w:ascii="Times New Roman" w:hAnsi="Times New Roman" w:cs="Times New Roman"/>
          <w:b/>
          <w:i/>
          <w:sz w:val="24"/>
          <w:szCs w:val="24"/>
        </w:rPr>
        <w:t>на праве частной собственности</w:t>
      </w:r>
      <w:r w:rsidR="002B10B9" w:rsidRPr="00447AB5">
        <w:rPr>
          <w:rFonts w:ascii="Times New Roman" w:hAnsi="Times New Roman" w:cs="Times New Roman"/>
          <w:sz w:val="24"/>
          <w:szCs w:val="24"/>
        </w:rPr>
        <w:t xml:space="preserve">,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w:t>
      </w:r>
      <w:proofErr w:type="gramStart"/>
      <w:r w:rsidR="002B10B9" w:rsidRPr="00447AB5">
        <w:rPr>
          <w:rFonts w:ascii="Times New Roman" w:hAnsi="Times New Roman" w:cs="Times New Roman"/>
          <w:sz w:val="24"/>
          <w:szCs w:val="24"/>
        </w:rPr>
        <w:t>осуществляющих</w:t>
      </w:r>
      <w:proofErr w:type="gramEnd"/>
      <w:r w:rsidR="002B10B9" w:rsidRPr="00447AB5">
        <w:rPr>
          <w:rFonts w:ascii="Times New Roman" w:hAnsi="Times New Roman" w:cs="Times New Roman"/>
          <w:sz w:val="24"/>
          <w:szCs w:val="24"/>
        </w:rPr>
        <w:t xml:space="preserve"> свою деятельность на территории городского округа (муниципального района)</w:t>
      </w:r>
      <w:r w:rsidR="006D5ED3" w:rsidRPr="00447AB5">
        <w:rPr>
          <w:rFonts w:ascii="Times New Roman" w:hAnsi="Times New Roman" w:cs="Times New Roman"/>
          <w:sz w:val="24"/>
          <w:szCs w:val="24"/>
        </w:rPr>
        <w:t>.</w:t>
      </w:r>
    </w:p>
    <w:p w:rsidR="002B10B9" w:rsidRPr="00447AB5" w:rsidRDefault="002B10B9" w:rsidP="00447AB5">
      <w:pPr>
        <w:spacing w:after="0" w:line="240" w:lineRule="auto"/>
        <w:ind w:firstLine="720"/>
        <w:jc w:val="both"/>
        <w:rPr>
          <w:rFonts w:ascii="Times New Roman" w:hAnsi="Times New Roman" w:cs="Times New Roman"/>
          <w:sz w:val="24"/>
          <w:szCs w:val="24"/>
        </w:rPr>
      </w:pPr>
      <w:r w:rsidRPr="00447AB5">
        <w:rPr>
          <w:rFonts w:ascii="Times New Roman" w:hAnsi="Times New Roman" w:cs="Times New Roman"/>
          <w:sz w:val="24"/>
          <w:szCs w:val="24"/>
        </w:rPr>
        <w:t xml:space="preserve">На территории </w:t>
      </w:r>
      <w:proofErr w:type="spellStart"/>
      <w:r w:rsidRPr="00447AB5">
        <w:rPr>
          <w:rFonts w:ascii="Times New Roman" w:hAnsi="Times New Roman" w:cs="Times New Roman"/>
          <w:sz w:val="24"/>
          <w:szCs w:val="24"/>
        </w:rPr>
        <w:t>Дальнереченского</w:t>
      </w:r>
      <w:proofErr w:type="spellEnd"/>
      <w:r w:rsidRPr="00447AB5">
        <w:rPr>
          <w:rFonts w:ascii="Times New Roman" w:hAnsi="Times New Roman" w:cs="Times New Roman"/>
          <w:sz w:val="24"/>
          <w:szCs w:val="24"/>
        </w:rPr>
        <w:t xml:space="preserve"> городского округа пять организаций коммунального комплекса, оказывают услуги по водо-, тепло-, электроснабжению и водоотведению, четыре из них на праве частной собственностью. Одно предприятие КГУП «Примтеплоэнерго» является государственной собственностью. </w:t>
      </w:r>
    </w:p>
    <w:p w:rsidR="002316EA" w:rsidRPr="00447AB5" w:rsidRDefault="002B3F26" w:rsidP="0012090A">
      <w:pPr>
        <w:tabs>
          <w:tab w:val="left" w:pos="709"/>
        </w:tabs>
        <w:spacing w:after="0" w:line="240" w:lineRule="auto"/>
        <w:ind w:firstLine="539"/>
        <w:jc w:val="both"/>
        <w:rPr>
          <w:rFonts w:ascii="Times New Roman" w:hAnsi="Times New Roman" w:cs="Times New Roman"/>
          <w:sz w:val="24"/>
          <w:szCs w:val="24"/>
        </w:rPr>
      </w:pPr>
      <w:r w:rsidRPr="00447AB5">
        <w:rPr>
          <w:rFonts w:ascii="Times New Roman" w:hAnsi="Times New Roman" w:cs="Times New Roman"/>
          <w:b/>
          <w:sz w:val="24"/>
          <w:szCs w:val="24"/>
        </w:rPr>
        <w:t>П.</w:t>
      </w:r>
      <w:r w:rsidR="009E0C74" w:rsidRPr="00447AB5">
        <w:rPr>
          <w:rFonts w:ascii="Times New Roman" w:hAnsi="Times New Roman" w:cs="Times New Roman"/>
          <w:b/>
          <w:sz w:val="24"/>
          <w:szCs w:val="24"/>
        </w:rPr>
        <w:t>7.3.</w:t>
      </w:r>
      <w:r w:rsidR="006C1C44" w:rsidRPr="00447AB5">
        <w:rPr>
          <w:rFonts w:ascii="Times New Roman" w:hAnsi="Times New Roman" w:cs="Times New Roman"/>
          <w:b/>
          <w:sz w:val="24"/>
          <w:szCs w:val="24"/>
        </w:rPr>
        <w:t xml:space="preserve"> </w:t>
      </w:r>
      <w:r w:rsidR="00457D1A" w:rsidRPr="00447AB5">
        <w:rPr>
          <w:rFonts w:ascii="Times New Roman" w:hAnsi="Times New Roman" w:cs="Times New Roman"/>
          <w:sz w:val="24"/>
          <w:szCs w:val="24"/>
        </w:rPr>
        <w:t>По данным за 202</w:t>
      </w:r>
      <w:r w:rsidR="009E0C74" w:rsidRPr="00447AB5">
        <w:rPr>
          <w:rFonts w:ascii="Times New Roman" w:hAnsi="Times New Roman" w:cs="Times New Roman"/>
          <w:sz w:val="24"/>
          <w:szCs w:val="24"/>
        </w:rPr>
        <w:t>5</w:t>
      </w:r>
      <w:r w:rsidR="00147BF6" w:rsidRPr="00447AB5">
        <w:rPr>
          <w:rFonts w:ascii="Times New Roman" w:hAnsi="Times New Roman" w:cs="Times New Roman"/>
          <w:sz w:val="24"/>
          <w:szCs w:val="24"/>
        </w:rPr>
        <w:t xml:space="preserve"> </w:t>
      </w:r>
      <w:r w:rsidR="00B21421" w:rsidRPr="00447AB5">
        <w:rPr>
          <w:rFonts w:ascii="Times New Roman" w:hAnsi="Times New Roman" w:cs="Times New Roman"/>
          <w:sz w:val="24"/>
          <w:szCs w:val="24"/>
        </w:rPr>
        <w:t xml:space="preserve">год общее число многоквартирных домов на территории </w:t>
      </w:r>
      <w:proofErr w:type="spellStart"/>
      <w:r w:rsidR="00B21421" w:rsidRPr="00447AB5">
        <w:rPr>
          <w:rFonts w:ascii="Times New Roman" w:hAnsi="Times New Roman" w:cs="Times New Roman"/>
          <w:sz w:val="24"/>
          <w:szCs w:val="24"/>
        </w:rPr>
        <w:t>Дальнереченского</w:t>
      </w:r>
      <w:proofErr w:type="spellEnd"/>
      <w:r w:rsidR="00B21421" w:rsidRPr="00447AB5">
        <w:rPr>
          <w:rFonts w:ascii="Times New Roman" w:hAnsi="Times New Roman" w:cs="Times New Roman"/>
          <w:sz w:val="24"/>
          <w:szCs w:val="24"/>
        </w:rPr>
        <w:t xml:space="preserve"> городского округа (без учета домов </w:t>
      </w:r>
      <w:r w:rsidR="0012090A">
        <w:rPr>
          <w:rFonts w:ascii="Times New Roman" w:hAnsi="Times New Roman" w:cs="Times New Roman"/>
          <w:sz w:val="24"/>
          <w:szCs w:val="24"/>
        </w:rPr>
        <w:t xml:space="preserve">блокированной застройки) -  160, </w:t>
      </w:r>
      <w:r w:rsidR="002316EA" w:rsidRPr="00447AB5">
        <w:rPr>
          <w:rFonts w:ascii="Times New Roman" w:hAnsi="Times New Roman" w:cs="Times New Roman"/>
          <w:sz w:val="24"/>
          <w:szCs w:val="24"/>
        </w:rPr>
        <w:t xml:space="preserve">88% земельных участков, занимаемых многоквартирными домами, </w:t>
      </w:r>
      <w:proofErr w:type="gramStart"/>
      <w:r w:rsidR="002316EA" w:rsidRPr="00447AB5">
        <w:rPr>
          <w:rFonts w:ascii="Times New Roman" w:hAnsi="Times New Roman" w:cs="Times New Roman"/>
          <w:sz w:val="24"/>
          <w:szCs w:val="24"/>
        </w:rPr>
        <w:t>стоят на государственном кадастровом учете</w:t>
      </w:r>
      <w:proofErr w:type="gramEnd"/>
      <w:r w:rsidR="002316EA" w:rsidRPr="00447AB5">
        <w:rPr>
          <w:rFonts w:ascii="Times New Roman" w:hAnsi="Times New Roman" w:cs="Times New Roman"/>
          <w:sz w:val="24"/>
          <w:szCs w:val="24"/>
        </w:rPr>
        <w:t>. Увеличение показателя связано с проведением кадастровых работ по уточнению площади и границ земельных участков, на которые расположены многоквартирные дома, а также с уточнением сведений ЕГРН по земельным участкам, стоящим на государственном кадастровом учете.</w:t>
      </w:r>
    </w:p>
    <w:p w:rsidR="00525F0A" w:rsidRPr="00447AB5" w:rsidRDefault="00B21421" w:rsidP="00447AB5">
      <w:pPr>
        <w:tabs>
          <w:tab w:val="left" w:pos="709"/>
        </w:tabs>
        <w:spacing w:after="0" w:line="240" w:lineRule="auto"/>
        <w:jc w:val="both"/>
        <w:rPr>
          <w:rFonts w:ascii="Times New Roman" w:hAnsi="Times New Roman" w:cs="Times New Roman"/>
          <w:sz w:val="24"/>
          <w:szCs w:val="24"/>
        </w:rPr>
      </w:pPr>
      <w:r w:rsidRPr="00447AB5">
        <w:rPr>
          <w:rFonts w:ascii="Times New Roman" w:hAnsi="Times New Roman" w:cs="Times New Roman"/>
          <w:b/>
          <w:sz w:val="24"/>
          <w:szCs w:val="24"/>
        </w:rPr>
        <w:tab/>
      </w:r>
      <w:r w:rsidR="0001610F" w:rsidRPr="00447AB5">
        <w:rPr>
          <w:rFonts w:ascii="Times New Roman" w:hAnsi="Times New Roman" w:cs="Times New Roman"/>
          <w:b/>
          <w:sz w:val="24"/>
          <w:szCs w:val="24"/>
        </w:rPr>
        <w:t>П.</w:t>
      </w:r>
      <w:r w:rsidR="006F132E" w:rsidRPr="00447AB5">
        <w:rPr>
          <w:rFonts w:ascii="Times New Roman" w:hAnsi="Times New Roman" w:cs="Times New Roman"/>
          <w:b/>
          <w:sz w:val="24"/>
          <w:szCs w:val="24"/>
        </w:rPr>
        <w:t>7.4</w:t>
      </w:r>
      <w:r w:rsidR="0001610F" w:rsidRPr="00447AB5">
        <w:rPr>
          <w:rFonts w:ascii="Times New Roman" w:hAnsi="Times New Roman" w:cs="Times New Roman"/>
          <w:b/>
          <w:sz w:val="24"/>
          <w:szCs w:val="24"/>
        </w:rPr>
        <w:t>.</w:t>
      </w:r>
      <w:r w:rsidR="00525F0A" w:rsidRPr="00447AB5">
        <w:rPr>
          <w:rFonts w:ascii="Times New Roman" w:hAnsi="Times New Roman" w:cs="Times New Roman"/>
          <w:sz w:val="24"/>
          <w:szCs w:val="24"/>
        </w:rPr>
        <w:tab/>
        <w:t xml:space="preserve">Доля населения, получившего жилые помещения и улучшившего жилищные условия в общей численности населения, состоящего на учете в качестве нуждающегося в жилых помещениях» </w:t>
      </w:r>
      <w:r w:rsidR="00457D1A" w:rsidRPr="00447AB5">
        <w:rPr>
          <w:rFonts w:ascii="Times New Roman" w:hAnsi="Times New Roman" w:cs="Times New Roman"/>
          <w:sz w:val="24"/>
          <w:szCs w:val="24"/>
        </w:rPr>
        <w:t>составляет: в 202</w:t>
      </w:r>
      <w:r w:rsidR="00E2648B" w:rsidRPr="00447AB5">
        <w:rPr>
          <w:rFonts w:ascii="Times New Roman" w:hAnsi="Times New Roman" w:cs="Times New Roman"/>
          <w:sz w:val="24"/>
          <w:szCs w:val="24"/>
        </w:rPr>
        <w:t>5</w:t>
      </w:r>
      <w:r w:rsidR="00456C59" w:rsidRPr="00447AB5">
        <w:rPr>
          <w:rFonts w:ascii="Times New Roman" w:hAnsi="Times New Roman" w:cs="Times New Roman"/>
          <w:sz w:val="24"/>
          <w:szCs w:val="24"/>
        </w:rPr>
        <w:t xml:space="preserve"> – 1</w:t>
      </w:r>
      <w:r w:rsidR="00E2648B" w:rsidRPr="00447AB5">
        <w:rPr>
          <w:rFonts w:ascii="Times New Roman" w:hAnsi="Times New Roman" w:cs="Times New Roman"/>
          <w:sz w:val="24"/>
          <w:szCs w:val="24"/>
        </w:rPr>
        <w:t>8</w:t>
      </w:r>
      <w:r w:rsidR="00456C59" w:rsidRPr="00447AB5">
        <w:rPr>
          <w:rFonts w:ascii="Times New Roman" w:hAnsi="Times New Roman" w:cs="Times New Roman"/>
          <w:sz w:val="24"/>
          <w:szCs w:val="24"/>
        </w:rPr>
        <w:t>,</w:t>
      </w:r>
      <w:r w:rsidR="00E2648B" w:rsidRPr="00447AB5">
        <w:rPr>
          <w:rFonts w:ascii="Times New Roman" w:hAnsi="Times New Roman" w:cs="Times New Roman"/>
          <w:sz w:val="24"/>
          <w:szCs w:val="24"/>
        </w:rPr>
        <w:t>7</w:t>
      </w:r>
      <w:r w:rsidR="00456C59" w:rsidRPr="00447AB5">
        <w:rPr>
          <w:rFonts w:ascii="Times New Roman" w:hAnsi="Times New Roman" w:cs="Times New Roman"/>
          <w:sz w:val="24"/>
          <w:szCs w:val="24"/>
        </w:rPr>
        <w:t xml:space="preserve"> </w:t>
      </w:r>
      <w:r w:rsidR="004C5220" w:rsidRPr="00447AB5">
        <w:rPr>
          <w:rFonts w:ascii="Times New Roman" w:hAnsi="Times New Roman" w:cs="Times New Roman"/>
          <w:sz w:val="24"/>
          <w:szCs w:val="24"/>
        </w:rPr>
        <w:t xml:space="preserve">%, </w:t>
      </w:r>
    </w:p>
    <w:p w:rsidR="006F132E" w:rsidRPr="00447AB5" w:rsidRDefault="00E2648B" w:rsidP="00447AB5">
      <w:pPr>
        <w:spacing w:after="0" w:line="240" w:lineRule="auto"/>
        <w:ind w:firstLine="708"/>
        <w:jc w:val="both"/>
        <w:rPr>
          <w:rFonts w:ascii="Times New Roman" w:hAnsi="Times New Roman" w:cs="Times New Roman"/>
          <w:sz w:val="24"/>
          <w:szCs w:val="24"/>
        </w:rPr>
      </w:pPr>
      <w:r w:rsidRPr="00447AB5">
        <w:rPr>
          <w:rFonts w:ascii="Times New Roman" w:hAnsi="Times New Roman" w:cs="Times New Roman"/>
          <w:sz w:val="24"/>
          <w:szCs w:val="24"/>
        </w:rPr>
        <w:t>По состоянию на 31.12.2025г. в очереди в качестве нуждающихся в жилом помещен</w:t>
      </w:r>
      <w:r w:rsidR="006F132E" w:rsidRPr="00447AB5">
        <w:rPr>
          <w:rFonts w:ascii="Times New Roman" w:hAnsi="Times New Roman" w:cs="Times New Roman"/>
          <w:sz w:val="24"/>
          <w:szCs w:val="24"/>
        </w:rPr>
        <w:t>ии состоит 235 человек, из них:</w:t>
      </w:r>
    </w:p>
    <w:p w:rsidR="006F132E" w:rsidRPr="00447AB5" w:rsidRDefault="00E2648B" w:rsidP="00447AB5">
      <w:pPr>
        <w:spacing w:after="0" w:line="240" w:lineRule="auto"/>
        <w:ind w:firstLine="708"/>
        <w:jc w:val="both"/>
        <w:rPr>
          <w:rFonts w:ascii="Times New Roman" w:hAnsi="Times New Roman" w:cs="Times New Roman"/>
          <w:sz w:val="24"/>
          <w:szCs w:val="24"/>
        </w:rPr>
      </w:pPr>
      <w:r w:rsidRPr="00447AB5">
        <w:rPr>
          <w:rFonts w:ascii="Times New Roman" w:hAnsi="Times New Roman" w:cs="Times New Roman"/>
          <w:sz w:val="24"/>
          <w:szCs w:val="24"/>
        </w:rPr>
        <w:t>- очередь общая -172 человек;</w:t>
      </w:r>
    </w:p>
    <w:p w:rsidR="00E2648B" w:rsidRPr="00447AB5" w:rsidRDefault="00E2648B" w:rsidP="00447AB5">
      <w:pPr>
        <w:spacing w:after="0" w:line="240" w:lineRule="auto"/>
        <w:ind w:firstLine="708"/>
        <w:jc w:val="both"/>
        <w:rPr>
          <w:rFonts w:ascii="Times New Roman" w:hAnsi="Times New Roman" w:cs="Times New Roman"/>
          <w:sz w:val="24"/>
          <w:szCs w:val="24"/>
        </w:rPr>
      </w:pPr>
      <w:r w:rsidRPr="00447AB5">
        <w:rPr>
          <w:rFonts w:ascii="Times New Roman" w:hAnsi="Times New Roman" w:cs="Times New Roman"/>
          <w:sz w:val="24"/>
          <w:szCs w:val="24"/>
        </w:rPr>
        <w:t>- очередь льготная - 63 человек</w:t>
      </w:r>
      <w:r w:rsidR="006F132E" w:rsidRPr="00447AB5">
        <w:rPr>
          <w:rFonts w:ascii="Times New Roman" w:hAnsi="Times New Roman" w:cs="Times New Roman"/>
          <w:sz w:val="24"/>
          <w:szCs w:val="24"/>
        </w:rPr>
        <w:t>а</w:t>
      </w:r>
      <w:r w:rsidRPr="00447AB5">
        <w:rPr>
          <w:rFonts w:ascii="Times New Roman" w:hAnsi="Times New Roman" w:cs="Times New Roman"/>
          <w:sz w:val="24"/>
          <w:szCs w:val="24"/>
        </w:rPr>
        <w:t>.</w:t>
      </w:r>
    </w:p>
    <w:p w:rsidR="00E2648B" w:rsidRPr="00447AB5" w:rsidRDefault="00E2648B" w:rsidP="00447AB5">
      <w:pPr>
        <w:spacing w:after="0" w:line="240" w:lineRule="auto"/>
        <w:ind w:firstLine="708"/>
        <w:jc w:val="both"/>
        <w:rPr>
          <w:rFonts w:ascii="Times New Roman" w:hAnsi="Times New Roman" w:cs="Times New Roman"/>
          <w:sz w:val="24"/>
          <w:szCs w:val="24"/>
        </w:rPr>
      </w:pPr>
      <w:r w:rsidRPr="00447AB5">
        <w:rPr>
          <w:rFonts w:ascii="Times New Roman" w:hAnsi="Times New Roman" w:cs="Times New Roman"/>
          <w:sz w:val="24"/>
          <w:szCs w:val="24"/>
        </w:rPr>
        <w:t>Проведены работы по текущему и капитальному ремонту (жилых помещений на сумму 10,730 мл</w:t>
      </w:r>
      <w:proofErr w:type="gramStart"/>
      <w:r w:rsidRPr="00447AB5">
        <w:rPr>
          <w:rFonts w:ascii="Times New Roman" w:hAnsi="Times New Roman" w:cs="Times New Roman"/>
          <w:sz w:val="24"/>
          <w:szCs w:val="24"/>
        </w:rPr>
        <w:t>.</w:t>
      </w:r>
      <w:proofErr w:type="gramEnd"/>
      <w:r w:rsidRPr="00447AB5">
        <w:rPr>
          <w:rFonts w:ascii="Times New Roman" w:hAnsi="Times New Roman" w:cs="Times New Roman"/>
          <w:sz w:val="24"/>
          <w:szCs w:val="24"/>
        </w:rPr>
        <w:t xml:space="preserve"> </w:t>
      </w:r>
      <w:proofErr w:type="gramStart"/>
      <w:r w:rsidRPr="00447AB5">
        <w:rPr>
          <w:rFonts w:ascii="Times New Roman" w:hAnsi="Times New Roman" w:cs="Times New Roman"/>
          <w:sz w:val="24"/>
          <w:szCs w:val="24"/>
        </w:rPr>
        <w:t>р</w:t>
      </w:r>
      <w:proofErr w:type="gramEnd"/>
      <w:r w:rsidRPr="00447AB5">
        <w:rPr>
          <w:rFonts w:ascii="Times New Roman" w:hAnsi="Times New Roman" w:cs="Times New Roman"/>
          <w:sz w:val="24"/>
          <w:szCs w:val="24"/>
        </w:rPr>
        <w:t>уб.</w:t>
      </w:r>
    </w:p>
    <w:p w:rsidR="00E2648B" w:rsidRPr="00447AB5" w:rsidRDefault="00E2648B" w:rsidP="00447AB5">
      <w:pPr>
        <w:spacing w:after="0" w:line="240" w:lineRule="auto"/>
        <w:ind w:firstLine="708"/>
        <w:jc w:val="both"/>
        <w:rPr>
          <w:rFonts w:ascii="Times New Roman" w:hAnsi="Times New Roman" w:cs="Times New Roman"/>
          <w:sz w:val="24"/>
          <w:szCs w:val="24"/>
        </w:rPr>
      </w:pPr>
      <w:r w:rsidRPr="00447AB5">
        <w:rPr>
          <w:rFonts w:ascii="Times New Roman" w:hAnsi="Times New Roman" w:cs="Times New Roman"/>
          <w:sz w:val="24"/>
          <w:szCs w:val="24"/>
        </w:rPr>
        <w:t>3.</w:t>
      </w:r>
      <w:r w:rsidR="006F132E" w:rsidRPr="00447AB5">
        <w:rPr>
          <w:rFonts w:ascii="Times New Roman" w:hAnsi="Times New Roman" w:cs="Times New Roman"/>
          <w:sz w:val="24"/>
          <w:szCs w:val="24"/>
        </w:rPr>
        <w:t xml:space="preserve"> </w:t>
      </w:r>
      <w:r w:rsidRPr="00447AB5">
        <w:rPr>
          <w:rFonts w:ascii="Times New Roman" w:hAnsi="Times New Roman" w:cs="Times New Roman"/>
          <w:sz w:val="24"/>
          <w:szCs w:val="24"/>
        </w:rPr>
        <w:t xml:space="preserve">В 2025 году 44 семьи улучшили жилищные условия. </w:t>
      </w:r>
    </w:p>
    <w:p w:rsidR="00E2648B" w:rsidRPr="00447AB5" w:rsidRDefault="00E2648B" w:rsidP="00447AB5">
      <w:pPr>
        <w:spacing w:after="0" w:line="240" w:lineRule="auto"/>
        <w:ind w:firstLine="708"/>
        <w:jc w:val="both"/>
        <w:rPr>
          <w:rFonts w:ascii="Times New Roman" w:hAnsi="Times New Roman" w:cs="Times New Roman"/>
          <w:sz w:val="24"/>
          <w:szCs w:val="24"/>
        </w:rPr>
      </w:pPr>
      <w:r w:rsidRPr="00447AB5">
        <w:rPr>
          <w:rFonts w:ascii="Times New Roman" w:hAnsi="Times New Roman" w:cs="Times New Roman"/>
          <w:sz w:val="24"/>
          <w:szCs w:val="24"/>
        </w:rPr>
        <w:t>- 4 жилых помещений по решению суда;</w:t>
      </w:r>
    </w:p>
    <w:p w:rsidR="00E2648B" w:rsidRPr="00447AB5" w:rsidRDefault="00E2648B" w:rsidP="00447AB5">
      <w:pPr>
        <w:spacing w:after="0" w:line="240" w:lineRule="auto"/>
        <w:ind w:firstLine="708"/>
        <w:jc w:val="both"/>
        <w:rPr>
          <w:rFonts w:ascii="Times New Roman" w:hAnsi="Times New Roman" w:cs="Times New Roman"/>
          <w:sz w:val="24"/>
          <w:szCs w:val="24"/>
        </w:rPr>
      </w:pPr>
      <w:r w:rsidRPr="00447AB5">
        <w:rPr>
          <w:rFonts w:ascii="Times New Roman" w:hAnsi="Times New Roman" w:cs="Times New Roman"/>
          <w:sz w:val="24"/>
          <w:szCs w:val="24"/>
        </w:rPr>
        <w:t xml:space="preserve">-8 жилых помещений по переселению из аварийного дома </w:t>
      </w:r>
    </w:p>
    <w:p w:rsidR="00E2648B" w:rsidRPr="00447AB5" w:rsidRDefault="00E2648B" w:rsidP="00447AB5">
      <w:pPr>
        <w:spacing w:after="0" w:line="240" w:lineRule="auto"/>
        <w:ind w:firstLine="708"/>
        <w:jc w:val="both"/>
        <w:rPr>
          <w:rFonts w:ascii="Times New Roman" w:hAnsi="Times New Roman" w:cs="Times New Roman"/>
          <w:sz w:val="24"/>
          <w:szCs w:val="24"/>
        </w:rPr>
      </w:pPr>
      <w:r w:rsidRPr="00447AB5">
        <w:rPr>
          <w:rFonts w:ascii="Times New Roman" w:hAnsi="Times New Roman" w:cs="Times New Roman"/>
          <w:sz w:val="24"/>
          <w:szCs w:val="24"/>
        </w:rPr>
        <w:t xml:space="preserve">-23 жилых помещений по договору социального найма.  </w:t>
      </w:r>
    </w:p>
    <w:p w:rsidR="00E2648B" w:rsidRPr="00447AB5" w:rsidRDefault="00E2648B" w:rsidP="00447AB5">
      <w:pPr>
        <w:spacing w:after="0" w:line="240" w:lineRule="auto"/>
        <w:ind w:firstLine="708"/>
        <w:jc w:val="both"/>
        <w:rPr>
          <w:rFonts w:ascii="Times New Roman" w:hAnsi="Times New Roman" w:cs="Times New Roman"/>
          <w:sz w:val="24"/>
          <w:szCs w:val="24"/>
        </w:rPr>
      </w:pPr>
      <w:r w:rsidRPr="00447AB5">
        <w:rPr>
          <w:rFonts w:ascii="Times New Roman" w:hAnsi="Times New Roman" w:cs="Times New Roman"/>
          <w:sz w:val="24"/>
          <w:szCs w:val="24"/>
        </w:rPr>
        <w:t>4.</w:t>
      </w:r>
      <w:r w:rsidR="006F132E" w:rsidRPr="00447AB5">
        <w:rPr>
          <w:rFonts w:ascii="Times New Roman" w:hAnsi="Times New Roman" w:cs="Times New Roman"/>
          <w:sz w:val="24"/>
          <w:szCs w:val="24"/>
        </w:rPr>
        <w:t xml:space="preserve"> </w:t>
      </w:r>
      <w:r w:rsidRPr="00447AB5">
        <w:rPr>
          <w:rFonts w:ascii="Times New Roman" w:hAnsi="Times New Roman" w:cs="Times New Roman"/>
          <w:sz w:val="24"/>
          <w:szCs w:val="24"/>
        </w:rPr>
        <w:t xml:space="preserve">За счет средств федерального, краевого и местного бюджета приобрели жилые помещения 4 молодые семьи по муниципальной программе «Обеспечение жильем молодых семей </w:t>
      </w:r>
      <w:proofErr w:type="spellStart"/>
      <w:r w:rsidRPr="00447AB5">
        <w:rPr>
          <w:rFonts w:ascii="Times New Roman" w:hAnsi="Times New Roman" w:cs="Times New Roman"/>
          <w:sz w:val="24"/>
          <w:szCs w:val="24"/>
        </w:rPr>
        <w:t>Дальнереченского</w:t>
      </w:r>
      <w:proofErr w:type="spellEnd"/>
      <w:r w:rsidRPr="00447AB5">
        <w:rPr>
          <w:rFonts w:ascii="Times New Roman" w:hAnsi="Times New Roman" w:cs="Times New Roman"/>
          <w:sz w:val="24"/>
          <w:szCs w:val="24"/>
        </w:rPr>
        <w:t xml:space="preserve"> городского округа» на 2025-2027 годы.</w:t>
      </w:r>
    </w:p>
    <w:p w:rsidR="00147BF6" w:rsidRPr="00447AB5" w:rsidRDefault="00147BF6" w:rsidP="00447AB5">
      <w:pPr>
        <w:tabs>
          <w:tab w:val="left" w:pos="709"/>
        </w:tabs>
        <w:spacing w:after="0" w:line="240" w:lineRule="auto"/>
        <w:jc w:val="both"/>
        <w:rPr>
          <w:rFonts w:ascii="Times New Roman" w:hAnsi="Times New Roman" w:cs="Times New Roman"/>
          <w:sz w:val="24"/>
          <w:szCs w:val="24"/>
        </w:rPr>
      </w:pPr>
    </w:p>
    <w:p w:rsidR="00E65555" w:rsidRPr="00447AB5" w:rsidRDefault="00E65555" w:rsidP="00447AB5">
      <w:pPr>
        <w:keepNext/>
        <w:shd w:val="clear" w:color="auto" w:fill="E6E6E6"/>
        <w:autoSpaceDE w:val="0"/>
        <w:autoSpaceDN w:val="0"/>
        <w:adjustRightInd w:val="0"/>
        <w:spacing w:after="0" w:line="240" w:lineRule="auto"/>
        <w:jc w:val="center"/>
        <w:rPr>
          <w:rFonts w:ascii="Times New Roman" w:hAnsi="Times New Roman" w:cs="Times New Roman"/>
          <w:b/>
          <w:bCs/>
          <w:sz w:val="24"/>
          <w:szCs w:val="24"/>
        </w:rPr>
      </w:pPr>
      <w:r w:rsidRPr="00447AB5">
        <w:rPr>
          <w:rFonts w:ascii="Times New Roman" w:hAnsi="Times New Roman" w:cs="Times New Roman"/>
          <w:b/>
          <w:bCs/>
          <w:sz w:val="24"/>
          <w:szCs w:val="24"/>
          <w:lang w:val="en-US"/>
        </w:rPr>
        <w:t>VIII</w:t>
      </w:r>
      <w:r w:rsidRPr="00447AB5">
        <w:rPr>
          <w:rFonts w:ascii="Times New Roman" w:hAnsi="Times New Roman" w:cs="Times New Roman"/>
          <w:b/>
          <w:bCs/>
          <w:sz w:val="24"/>
          <w:szCs w:val="24"/>
        </w:rPr>
        <w:t xml:space="preserve">. </w:t>
      </w:r>
      <w:r w:rsidRPr="00447AB5">
        <w:rPr>
          <w:rFonts w:ascii="Times New Roman" w:hAnsi="Times New Roman" w:cs="Times New Roman"/>
          <w:b/>
          <w:spacing w:val="2"/>
          <w:sz w:val="24"/>
          <w:szCs w:val="24"/>
        </w:rPr>
        <w:t>Организация муниципального управления</w:t>
      </w:r>
    </w:p>
    <w:p w:rsidR="00E65555" w:rsidRPr="00447AB5" w:rsidRDefault="00E65555" w:rsidP="00447AB5">
      <w:pPr>
        <w:keepNext/>
        <w:shd w:val="clear" w:color="auto" w:fill="E6E6E6"/>
        <w:autoSpaceDE w:val="0"/>
        <w:autoSpaceDN w:val="0"/>
        <w:adjustRightInd w:val="0"/>
        <w:spacing w:after="0" w:line="240" w:lineRule="auto"/>
        <w:jc w:val="center"/>
        <w:rPr>
          <w:rFonts w:ascii="Times New Roman" w:hAnsi="Times New Roman" w:cs="Times New Roman"/>
          <w:b/>
          <w:bCs/>
          <w:sz w:val="24"/>
          <w:szCs w:val="24"/>
        </w:rPr>
      </w:pPr>
    </w:p>
    <w:p w:rsidR="00E966F1" w:rsidRPr="00447AB5" w:rsidRDefault="00244F72" w:rsidP="00447AB5">
      <w:pPr>
        <w:spacing w:after="0" w:line="240" w:lineRule="auto"/>
        <w:jc w:val="both"/>
        <w:rPr>
          <w:rFonts w:ascii="Times New Roman" w:hAnsi="Times New Roman" w:cs="Times New Roman"/>
          <w:sz w:val="24"/>
          <w:szCs w:val="24"/>
        </w:rPr>
      </w:pPr>
      <w:r w:rsidRPr="00447AB5">
        <w:rPr>
          <w:rFonts w:ascii="Times New Roman" w:hAnsi="Times New Roman" w:cs="Times New Roman"/>
          <w:b/>
          <w:spacing w:val="2"/>
          <w:sz w:val="24"/>
          <w:szCs w:val="24"/>
        </w:rPr>
        <w:tab/>
      </w:r>
      <w:r w:rsidR="00E966F1" w:rsidRPr="00447AB5">
        <w:rPr>
          <w:rFonts w:ascii="Times New Roman" w:hAnsi="Times New Roman" w:cs="Times New Roman"/>
          <w:b/>
          <w:spacing w:val="2"/>
          <w:sz w:val="24"/>
          <w:szCs w:val="24"/>
        </w:rPr>
        <w:t>П.8.1</w:t>
      </w:r>
      <w:r w:rsidR="0001610F" w:rsidRPr="00447AB5">
        <w:rPr>
          <w:rFonts w:ascii="Times New Roman" w:hAnsi="Times New Roman" w:cs="Times New Roman"/>
          <w:b/>
          <w:spacing w:val="2"/>
          <w:sz w:val="24"/>
          <w:szCs w:val="24"/>
        </w:rPr>
        <w:t>.</w:t>
      </w:r>
      <w:r w:rsidR="005A4F5F" w:rsidRPr="00447AB5">
        <w:rPr>
          <w:rFonts w:ascii="Times New Roman" w:hAnsi="Times New Roman" w:cs="Times New Roman"/>
          <w:sz w:val="24"/>
          <w:szCs w:val="24"/>
        </w:rPr>
        <w:t xml:space="preserve"> </w:t>
      </w:r>
      <w:r w:rsidR="00E966F1" w:rsidRPr="00447AB5">
        <w:rPr>
          <w:rFonts w:ascii="Times New Roman" w:hAnsi="Times New Roman" w:cs="Times New Roman"/>
          <w:sz w:val="24"/>
          <w:szCs w:val="24"/>
        </w:rPr>
        <w:t xml:space="preserve">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в 2025 году составила 22,907 % (в 2026 году планируется 23,822 %, 2027г. 29,654 %, 2028г. 30,922 %). Бюджет </w:t>
      </w:r>
      <w:proofErr w:type="spellStart"/>
      <w:r w:rsidR="00E966F1" w:rsidRPr="00447AB5">
        <w:rPr>
          <w:rFonts w:ascii="Times New Roman" w:hAnsi="Times New Roman" w:cs="Times New Roman"/>
          <w:sz w:val="24"/>
          <w:szCs w:val="24"/>
        </w:rPr>
        <w:t>Дальнереченского</w:t>
      </w:r>
      <w:proofErr w:type="spellEnd"/>
      <w:r w:rsidR="00E966F1" w:rsidRPr="00447AB5">
        <w:rPr>
          <w:rFonts w:ascii="Times New Roman" w:hAnsi="Times New Roman" w:cs="Times New Roman"/>
          <w:sz w:val="24"/>
          <w:szCs w:val="24"/>
        </w:rPr>
        <w:t xml:space="preserve"> городского округа по результатам исполнения за 2025 год не является высокодотационной территорией.</w:t>
      </w:r>
    </w:p>
    <w:p w:rsidR="00E966F1" w:rsidRPr="00447AB5" w:rsidRDefault="00E966F1" w:rsidP="00447AB5">
      <w:pPr>
        <w:tabs>
          <w:tab w:val="left" w:pos="0"/>
        </w:tabs>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spacing w:val="2"/>
          <w:sz w:val="24"/>
          <w:szCs w:val="24"/>
        </w:rPr>
        <w:lastRenderedPageBreak/>
        <w:t>П.8.2</w:t>
      </w:r>
      <w:r w:rsidR="0001610F" w:rsidRPr="00447AB5">
        <w:rPr>
          <w:rFonts w:ascii="Times New Roman" w:hAnsi="Times New Roman" w:cs="Times New Roman"/>
          <w:b/>
          <w:spacing w:val="2"/>
          <w:sz w:val="24"/>
          <w:szCs w:val="24"/>
        </w:rPr>
        <w:t>.</w:t>
      </w:r>
      <w:r w:rsidR="0001610F" w:rsidRPr="00447AB5">
        <w:rPr>
          <w:rFonts w:ascii="Times New Roman" w:hAnsi="Times New Roman" w:cs="Times New Roman"/>
          <w:spacing w:val="2"/>
          <w:sz w:val="24"/>
          <w:szCs w:val="24"/>
        </w:rPr>
        <w:t xml:space="preserve"> </w:t>
      </w:r>
      <w:r w:rsidRPr="00447AB5">
        <w:rPr>
          <w:rFonts w:ascii="Times New Roman" w:hAnsi="Times New Roman" w:cs="Times New Roman"/>
          <w:sz w:val="24"/>
          <w:szCs w:val="24"/>
        </w:rPr>
        <w:t>Организаций муниципальной формы собственности, находящихся в стадии банкротства, нет.</w:t>
      </w:r>
    </w:p>
    <w:p w:rsidR="00A27182" w:rsidRPr="00447AB5" w:rsidRDefault="00A27182"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sz w:val="24"/>
          <w:szCs w:val="24"/>
        </w:rPr>
        <w:t>П. 8.3.</w:t>
      </w:r>
      <w:r w:rsidRPr="00447AB5">
        <w:rPr>
          <w:rFonts w:ascii="Times New Roman" w:hAnsi="Times New Roman" w:cs="Times New Roman"/>
          <w:sz w:val="24"/>
          <w:szCs w:val="24"/>
        </w:rPr>
        <w:t xml:space="preserve"> Незавершенного в  установленные сроки строительства, в том числе за счет средств бюджета  на территории </w:t>
      </w:r>
      <w:proofErr w:type="spellStart"/>
      <w:r w:rsidRPr="00447AB5">
        <w:rPr>
          <w:rFonts w:ascii="Times New Roman" w:hAnsi="Times New Roman" w:cs="Times New Roman"/>
          <w:sz w:val="24"/>
          <w:szCs w:val="24"/>
        </w:rPr>
        <w:t>Д</w:t>
      </w:r>
      <w:r w:rsidR="0012090A">
        <w:rPr>
          <w:rFonts w:ascii="Times New Roman" w:hAnsi="Times New Roman" w:cs="Times New Roman"/>
          <w:sz w:val="24"/>
          <w:szCs w:val="24"/>
        </w:rPr>
        <w:t>альнереченского</w:t>
      </w:r>
      <w:proofErr w:type="spellEnd"/>
      <w:r w:rsidR="0012090A">
        <w:rPr>
          <w:rFonts w:ascii="Times New Roman" w:hAnsi="Times New Roman" w:cs="Times New Roman"/>
          <w:sz w:val="24"/>
          <w:szCs w:val="24"/>
        </w:rPr>
        <w:t xml:space="preserve"> городского округ</w:t>
      </w:r>
      <w:r w:rsidRPr="00447AB5">
        <w:rPr>
          <w:rFonts w:ascii="Times New Roman" w:hAnsi="Times New Roman" w:cs="Times New Roman"/>
          <w:sz w:val="24"/>
          <w:szCs w:val="24"/>
        </w:rPr>
        <w:t>а нет.</w:t>
      </w:r>
    </w:p>
    <w:p w:rsidR="00A27182" w:rsidRPr="00447AB5" w:rsidRDefault="00244F72" w:rsidP="00447AB5">
      <w:pPr>
        <w:spacing w:after="0" w:line="240" w:lineRule="auto"/>
        <w:ind w:firstLine="708"/>
        <w:jc w:val="both"/>
        <w:rPr>
          <w:rFonts w:ascii="Times New Roman" w:hAnsi="Times New Roman" w:cs="Times New Roman"/>
          <w:sz w:val="24"/>
          <w:szCs w:val="24"/>
        </w:rPr>
      </w:pPr>
      <w:r w:rsidRPr="00447AB5">
        <w:rPr>
          <w:rFonts w:ascii="Times New Roman" w:hAnsi="Times New Roman" w:cs="Times New Roman"/>
          <w:b/>
          <w:sz w:val="24"/>
          <w:szCs w:val="24"/>
        </w:rPr>
        <w:t>П</w:t>
      </w:r>
      <w:r w:rsidR="00A27182" w:rsidRPr="00447AB5">
        <w:rPr>
          <w:rFonts w:ascii="Times New Roman" w:eastAsia="ヒラギノ角ゴ Pro W3" w:hAnsi="Times New Roman" w:cs="Times New Roman"/>
          <w:b/>
          <w:spacing w:val="2"/>
          <w:sz w:val="24"/>
          <w:szCs w:val="24"/>
        </w:rPr>
        <w:t>.8.4</w:t>
      </w:r>
      <w:r w:rsidRPr="00447AB5">
        <w:rPr>
          <w:rFonts w:ascii="Times New Roman" w:eastAsia="ヒラギノ角ゴ Pro W3" w:hAnsi="Times New Roman" w:cs="Times New Roman"/>
          <w:b/>
          <w:spacing w:val="2"/>
          <w:sz w:val="24"/>
          <w:szCs w:val="24"/>
        </w:rPr>
        <w:t>.</w:t>
      </w:r>
      <w:r w:rsidR="00A27182" w:rsidRPr="00447AB5">
        <w:rPr>
          <w:rFonts w:ascii="Times New Roman" w:hAnsi="Times New Roman" w:cs="Times New Roman"/>
          <w:sz w:val="24"/>
          <w:szCs w:val="24"/>
        </w:rPr>
        <w:t xml:space="preserve"> Доля просроченной кредиторской задолженности по оплате труда (включая начисления на оплату труда) муниципальных учреждений равна «0,0» в связи с тем, что по данным годового отчета за 2025 год  просроченная кредиторская задолженность по страховым взносам на ОСС, на ОМС, на ОПС  по всем видам финансового обеспечения, по казенным учреждениям отсутствует.  Итого 0,0 руб. (формы 0503369, 0503769 (2), 0503769 (4) и 0503769(5) и расшифровка просроченной задолженности из пояснительных записок за 2025 год ф.0503360 и ф.0503760).</w:t>
      </w:r>
    </w:p>
    <w:p w:rsidR="0001610F" w:rsidRPr="00447AB5" w:rsidRDefault="00A27182" w:rsidP="00447AB5">
      <w:pPr>
        <w:spacing w:after="0" w:line="240" w:lineRule="auto"/>
        <w:ind w:firstLine="708"/>
        <w:jc w:val="both"/>
        <w:rPr>
          <w:rFonts w:ascii="Times New Roman" w:hAnsi="Times New Roman" w:cs="Times New Roman"/>
          <w:spacing w:val="2"/>
          <w:sz w:val="24"/>
          <w:szCs w:val="24"/>
        </w:rPr>
      </w:pPr>
      <w:r w:rsidRPr="00447AB5">
        <w:rPr>
          <w:rFonts w:ascii="Times New Roman" w:hAnsi="Times New Roman" w:cs="Times New Roman"/>
          <w:b/>
          <w:spacing w:val="2"/>
          <w:sz w:val="24"/>
          <w:szCs w:val="24"/>
        </w:rPr>
        <w:t>П.8.</w:t>
      </w:r>
      <w:r w:rsidR="0001610F" w:rsidRPr="00447AB5">
        <w:rPr>
          <w:rFonts w:ascii="Times New Roman" w:hAnsi="Times New Roman" w:cs="Times New Roman"/>
          <w:b/>
          <w:spacing w:val="2"/>
          <w:sz w:val="24"/>
          <w:szCs w:val="24"/>
        </w:rPr>
        <w:t>6.</w:t>
      </w:r>
      <w:r w:rsidR="0001610F" w:rsidRPr="00447AB5">
        <w:rPr>
          <w:rFonts w:ascii="Times New Roman" w:hAnsi="Times New Roman" w:cs="Times New Roman"/>
          <w:spacing w:val="2"/>
          <w:sz w:val="24"/>
          <w:szCs w:val="24"/>
        </w:rPr>
        <w:t xml:space="preserve">  Решением Думы </w:t>
      </w:r>
      <w:proofErr w:type="spellStart"/>
      <w:r w:rsidR="0001610F" w:rsidRPr="00447AB5">
        <w:rPr>
          <w:rFonts w:ascii="Times New Roman" w:hAnsi="Times New Roman" w:cs="Times New Roman"/>
          <w:spacing w:val="2"/>
          <w:sz w:val="24"/>
          <w:szCs w:val="24"/>
        </w:rPr>
        <w:t>Дальнереченского</w:t>
      </w:r>
      <w:proofErr w:type="spellEnd"/>
      <w:r w:rsidR="0001610F" w:rsidRPr="00447AB5">
        <w:rPr>
          <w:rFonts w:ascii="Times New Roman" w:hAnsi="Times New Roman" w:cs="Times New Roman"/>
          <w:spacing w:val="2"/>
          <w:sz w:val="24"/>
          <w:szCs w:val="24"/>
        </w:rPr>
        <w:t xml:space="preserve"> городского округа от 25 декабря </w:t>
      </w:r>
      <w:smartTag w:uri="urn:schemas-microsoft-com:office:smarttags" w:element="metricconverter">
        <w:smartTagPr>
          <w:attr w:name="ProductID" w:val="2012 г"/>
        </w:smartTagPr>
        <w:r w:rsidR="0001610F" w:rsidRPr="00447AB5">
          <w:rPr>
            <w:rFonts w:ascii="Times New Roman" w:hAnsi="Times New Roman" w:cs="Times New Roman"/>
            <w:spacing w:val="2"/>
            <w:sz w:val="24"/>
            <w:szCs w:val="24"/>
          </w:rPr>
          <w:t>2012 г</w:t>
        </w:r>
      </w:smartTag>
      <w:r w:rsidR="0001610F" w:rsidRPr="00447AB5">
        <w:rPr>
          <w:rFonts w:ascii="Times New Roman" w:hAnsi="Times New Roman" w:cs="Times New Roman"/>
          <w:spacing w:val="2"/>
          <w:sz w:val="24"/>
          <w:szCs w:val="24"/>
        </w:rPr>
        <w:t xml:space="preserve">. № 106 утвержден генеральный план </w:t>
      </w:r>
      <w:proofErr w:type="spellStart"/>
      <w:r w:rsidR="0001610F" w:rsidRPr="00447AB5">
        <w:rPr>
          <w:rFonts w:ascii="Times New Roman" w:hAnsi="Times New Roman" w:cs="Times New Roman"/>
          <w:spacing w:val="2"/>
          <w:sz w:val="24"/>
          <w:szCs w:val="24"/>
        </w:rPr>
        <w:t>Дальнереченского</w:t>
      </w:r>
      <w:proofErr w:type="spellEnd"/>
      <w:r w:rsidR="0001610F" w:rsidRPr="00447AB5">
        <w:rPr>
          <w:rFonts w:ascii="Times New Roman" w:hAnsi="Times New Roman" w:cs="Times New Roman"/>
          <w:spacing w:val="2"/>
          <w:sz w:val="24"/>
          <w:szCs w:val="24"/>
        </w:rPr>
        <w:t xml:space="preserve"> городского округа. Решением Думы </w:t>
      </w:r>
      <w:proofErr w:type="spellStart"/>
      <w:r w:rsidR="0001610F" w:rsidRPr="00447AB5">
        <w:rPr>
          <w:rFonts w:ascii="Times New Roman" w:hAnsi="Times New Roman" w:cs="Times New Roman"/>
          <w:spacing w:val="2"/>
          <w:sz w:val="24"/>
          <w:szCs w:val="24"/>
        </w:rPr>
        <w:t>Дальнереченского</w:t>
      </w:r>
      <w:proofErr w:type="spellEnd"/>
      <w:r w:rsidR="0001610F" w:rsidRPr="00447AB5">
        <w:rPr>
          <w:rFonts w:ascii="Times New Roman" w:hAnsi="Times New Roman" w:cs="Times New Roman"/>
          <w:spacing w:val="2"/>
          <w:sz w:val="24"/>
          <w:szCs w:val="24"/>
        </w:rPr>
        <w:t xml:space="preserve"> городского округа от 25 декабря </w:t>
      </w:r>
      <w:smartTag w:uri="urn:schemas-microsoft-com:office:smarttags" w:element="metricconverter">
        <w:smartTagPr>
          <w:attr w:name="ProductID" w:val="2012 г"/>
        </w:smartTagPr>
        <w:r w:rsidR="0001610F" w:rsidRPr="00447AB5">
          <w:rPr>
            <w:rFonts w:ascii="Times New Roman" w:hAnsi="Times New Roman" w:cs="Times New Roman"/>
            <w:spacing w:val="2"/>
            <w:sz w:val="24"/>
            <w:szCs w:val="24"/>
          </w:rPr>
          <w:t>2012 г</w:t>
        </w:r>
      </w:smartTag>
      <w:r w:rsidR="0001610F" w:rsidRPr="00447AB5">
        <w:rPr>
          <w:rFonts w:ascii="Times New Roman" w:hAnsi="Times New Roman" w:cs="Times New Roman"/>
          <w:spacing w:val="2"/>
          <w:sz w:val="24"/>
          <w:szCs w:val="24"/>
        </w:rPr>
        <w:t>. № 107 утверждены Правила землепользования и застройки.</w:t>
      </w:r>
    </w:p>
    <w:p w:rsidR="0001610F" w:rsidRPr="00447AB5" w:rsidRDefault="00A27182" w:rsidP="00447AB5">
      <w:pPr>
        <w:spacing w:after="0" w:line="240" w:lineRule="auto"/>
        <w:ind w:firstLine="709"/>
        <w:jc w:val="both"/>
        <w:rPr>
          <w:rFonts w:ascii="Times New Roman" w:hAnsi="Times New Roman" w:cs="Times New Roman"/>
          <w:spacing w:val="2"/>
          <w:sz w:val="24"/>
          <w:szCs w:val="24"/>
        </w:rPr>
      </w:pPr>
      <w:r w:rsidRPr="00447AB5">
        <w:rPr>
          <w:rFonts w:ascii="Times New Roman" w:hAnsi="Times New Roman" w:cs="Times New Roman"/>
          <w:b/>
          <w:spacing w:val="2"/>
          <w:sz w:val="24"/>
          <w:szCs w:val="24"/>
        </w:rPr>
        <w:t>П.8.7</w:t>
      </w:r>
      <w:r w:rsidR="0001610F" w:rsidRPr="00447AB5">
        <w:rPr>
          <w:rFonts w:ascii="Times New Roman" w:hAnsi="Times New Roman" w:cs="Times New Roman"/>
          <w:b/>
          <w:spacing w:val="2"/>
          <w:sz w:val="24"/>
          <w:szCs w:val="24"/>
        </w:rPr>
        <w:t>.</w:t>
      </w:r>
      <w:r w:rsidRPr="00447AB5">
        <w:rPr>
          <w:rFonts w:ascii="Times New Roman" w:hAnsi="Times New Roman" w:cs="Times New Roman"/>
          <w:b/>
          <w:spacing w:val="2"/>
          <w:sz w:val="24"/>
          <w:szCs w:val="24"/>
        </w:rPr>
        <w:t xml:space="preserve"> </w:t>
      </w:r>
      <w:r w:rsidR="0001610F" w:rsidRPr="00447AB5">
        <w:rPr>
          <w:rFonts w:ascii="Times New Roman" w:hAnsi="Times New Roman" w:cs="Times New Roman"/>
          <w:spacing w:val="2"/>
          <w:sz w:val="24"/>
          <w:szCs w:val="24"/>
        </w:rPr>
        <w:t>По результатам социологического опроса  населения  удовлетворенность населения деятельностью органов местного с</w:t>
      </w:r>
      <w:r w:rsidRPr="00447AB5">
        <w:rPr>
          <w:rFonts w:ascii="Times New Roman" w:hAnsi="Times New Roman" w:cs="Times New Roman"/>
          <w:spacing w:val="2"/>
          <w:sz w:val="24"/>
          <w:szCs w:val="24"/>
        </w:rPr>
        <w:t>амоуправления городского округа</w:t>
      </w:r>
      <w:r w:rsidR="0001610F" w:rsidRPr="00447AB5">
        <w:rPr>
          <w:rFonts w:ascii="Times New Roman" w:hAnsi="Times New Roman" w:cs="Times New Roman"/>
          <w:spacing w:val="2"/>
          <w:sz w:val="24"/>
          <w:szCs w:val="24"/>
        </w:rPr>
        <w:t xml:space="preserve"> в 20</w:t>
      </w:r>
      <w:r w:rsidR="005C3687" w:rsidRPr="00447AB5">
        <w:rPr>
          <w:rFonts w:ascii="Times New Roman" w:hAnsi="Times New Roman" w:cs="Times New Roman"/>
          <w:spacing w:val="2"/>
          <w:sz w:val="24"/>
          <w:szCs w:val="24"/>
        </w:rPr>
        <w:t>2</w:t>
      </w:r>
      <w:r w:rsidRPr="00447AB5">
        <w:rPr>
          <w:rFonts w:ascii="Times New Roman" w:hAnsi="Times New Roman" w:cs="Times New Roman"/>
          <w:spacing w:val="2"/>
          <w:sz w:val="24"/>
          <w:szCs w:val="24"/>
        </w:rPr>
        <w:t>5</w:t>
      </w:r>
      <w:r w:rsidR="005A4F5F" w:rsidRPr="00447AB5">
        <w:rPr>
          <w:rFonts w:ascii="Times New Roman" w:hAnsi="Times New Roman" w:cs="Times New Roman"/>
          <w:spacing w:val="2"/>
          <w:sz w:val="24"/>
          <w:szCs w:val="24"/>
        </w:rPr>
        <w:t xml:space="preserve"> </w:t>
      </w:r>
      <w:r w:rsidR="0001610F" w:rsidRPr="00447AB5">
        <w:rPr>
          <w:rFonts w:ascii="Times New Roman" w:hAnsi="Times New Roman" w:cs="Times New Roman"/>
          <w:spacing w:val="2"/>
          <w:sz w:val="24"/>
          <w:szCs w:val="24"/>
        </w:rPr>
        <w:t xml:space="preserve">году составила </w:t>
      </w:r>
      <w:r w:rsidRPr="00447AB5">
        <w:rPr>
          <w:rFonts w:ascii="Times New Roman" w:hAnsi="Times New Roman" w:cs="Times New Roman"/>
          <w:spacing w:val="2"/>
          <w:sz w:val="24"/>
          <w:szCs w:val="24"/>
        </w:rPr>
        <w:t>56</w:t>
      </w:r>
      <w:r w:rsidR="0001610F" w:rsidRPr="00447AB5">
        <w:rPr>
          <w:rFonts w:ascii="Times New Roman" w:hAnsi="Times New Roman" w:cs="Times New Roman"/>
          <w:spacing w:val="2"/>
          <w:sz w:val="24"/>
          <w:szCs w:val="24"/>
        </w:rPr>
        <w:t xml:space="preserve"> %.</w:t>
      </w:r>
    </w:p>
    <w:p w:rsidR="005C3687" w:rsidRPr="00447AB5" w:rsidRDefault="005C3687" w:rsidP="00447AB5">
      <w:pPr>
        <w:pStyle w:val="2"/>
        <w:tabs>
          <w:tab w:val="left" w:pos="8100"/>
        </w:tabs>
        <w:spacing w:after="0" w:line="240" w:lineRule="auto"/>
        <w:jc w:val="both"/>
        <w:rPr>
          <w:rFonts w:ascii="Times New Roman" w:hAnsi="Times New Roman" w:cs="Times New Roman"/>
          <w:spacing w:val="2"/>
          <w:sz w:val="24"/>
          <w:szCs w:val="24"/>
        </w:rPr>
      </w:pPr>
    </w:p>
    <w:p w:rsidR="0001610F" w:rsidRPr="00447AB5" w:rsidRDefault="0001610F" w:rsidP="00447AB5">
      <w:pPr>
        <w:keepNext/>
        <w:shd w:val="clear" w:color="auto" w:fill="E6E6E6"/>
        <w:autoSpaceDE w:val="0"/>
        <w:autoSpaceDN w:val="0"/>
        <w:adjustRightInd w:val="0"/>
        <w:spacing w:after="0" w:line="240" w:lineRule="auto"/>
        <w:ind w:firstLine="720"/>
        <w:jc w:val="center"/>
        <w:rPr>
          <w:rFonts w:ascii="Times New Roman" w:hAnsi="Times New Roman" w:cs="Times New Roman"/>
          <w:b/>
          <w:bCs/>
          <w:sz w:val="24"/>
          <w:szCs w:val="24"/>
        </w:rPr>
      </w:pPr>
      <w:r w:rsidRPr="00447AB5">
        <w:rPr>
          <w:rFonts w:ascii="Times New Roman" w:hAnsi="Times New Roman" w:cs="Times New Roman"/>
          <w:b/>
          <w:bCs/>
          <w:sz w:val="24"/>
          <w:szCs w:val="24"/>
          <w:lang w:val="en-US"/>
        </w:rPr>
        <w:t>IX</w:t>
      </w:r>
      <w:r w:rsidR="00681993" w:rsidRPr="00447AB5">
        <w:rPr>
          <w:rFonts w:ascii="Times New Roman" w:hAnsi="Times New Roman" w:cs="Times New Roman"/>
          <w:b/>
          <w:bCs/>
          <w:sz w:val="24"/>
          <w:szCs w:val="24"/>
        </w:rPr>
        <w:t>.</w:t>
      </w:r>
      <w:r w:rsidRPr="00447AB5">
        <w:rPr>
          <w:rFonts w:ascii="Times New Roman" w:hAnsi="Times New Roman" w:cs="Times New Roman"/>
          <w:b/>
          <w:bCs/>
          <w:sz w:val="24"/>
          <w:szCs w:val="24"/>
        </w:rPr>
        <w:t xml:space="preserve"> Энергосбережение и повышение энергетической эффективности</w:t>
      </w:r>
    </w:p>
    <w:p w:rsidR="00E65555" w:rsidRPr="00447AB5" w:rsidRDefault="00E65555" w:rsidP="00447AB5">
      <w:pPr>
        <w:keepNext/>
        <w:shd w:val="clear" w:color="auto" w:fill="E6E6E6"/>
        <w:autoSpaceDE w:val="0"/>
        <w:autoSpaceDN w:val="0"/>
        <w:adjustRightInd w:val="0"/>
        <w:spacing w:after="0" w:line="240" w:lineRule="auto"/>
        <w:ind w:firstLine="720"/>
        <w:jc w:val="center"/>
        <w:rPr>
          <w:rFonts w:ascii="Times New Roman" w:hAnsi="Times New Roman" w:cs="Times New Roman"/>
          <w:b/>
          <w:bCs/>
          <w:sz w:val="24"/>
          <w:szCs w:val="24"/>
        </w:rPr>
      </w:pPr>
    </w:p>
    <w:p w:rsidR="0001610F" w:rsidRPr="00447AB5" w:rsidRDefault="00A27182" w:rsidP="00447AB5">
      <w:pPr>
        <w:spacing w:after="0" w:line="240" w:lineRule="auto"/>
        <w:ind w:firstLine="720"/>
        <w:jc w:val="both"/>
        <w:rPr>
          <w:rFonts w:ascii="Times New Roman" w:hAnsi="Times New Roman" w:cs="Times New Roman"/>
          <w:b/>
          <w:sz w:val="24"/>
          <w:szCs w:val="24"/>
        </w:rPr>
      </w:pPr>
      <w:r w:rsidRPr="00447AB5">
        <w:rPr>
          <w:rFonts w:ascii="Times New Roman" w:hAnsi="Times New Roman" w:cs="Times New Roman"/>
          <w:b/>
          <w:sz w:val="24"/>
          <w:szCs w:val="24"/>
        </w:rPr>
        <w:t xml:space="preserve">П. 9.1. </w:t>
      </w:r>
      <w:r w:rsidR="00E65555" w:rsidRPr="00447AB5">
        <w:rPr>
          <w:rFonts w:ascii="Times New Roman" w:hAnsi="Times New Roman" w:cs="Times New Roman"/>
          <w:b/>
          <w:sz w:val="24"/>
          <w:szCs w:val="24"/>
        </w:rPr>
        <w:t>Удельная величина потребления энергетических ресурсов в многоквартирных домах:</w:t>
      </w:r>
    </w:p>
    <w:p w:rsidR="009134B5" w:rsidRPr="00447AB5" w:rsidRDefault="00E216D7" w:rsidP="00447AB5">
      <w:pPr>
        <w:tabs>
          <w:tab w:val="center" w:pos="4960"/>
          <w:tab w:val="left" w:pos="7360"/>
        </w:tabs>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sz w:val="24"/>
          <w:szCs w:val="24"/>
        </w:rPr>
        <w:tab/>
      </w:r>
      <w:r w:rsidR="009134B5" w:rsidRPr="00447AB5">
        <w:rPr>
          <w:rFonts w:ascii="Times New Roman" w:hAnsi="Times New Roman" w:cs="Times New Roman"/>
          <w:b/>
          <w:bCs/>
          <w:sz w:val="24"/>
          <w:szCs w:val="24"/>
        </w:rPr>
        <w:t xml:space="preserve">П. 9.1.1. </w:t>
      </w:r>
      <w:r w:rsidR="009134B5" w:rsidRPr="0012090A">
        <w:rPr>
          <w:rFonts w:ascii="Times New Roman" w:hAnsi="Times New Roman" w:cs="Times New Roman"/>
          <w:bCs/>
          <w:sz w:val="24"/>
          <w:szCs w:val="24"/>
        </w:rPr>
        <w:t>Удельная величина потребления электрической энергии</w:t>
      </w:r>
      <w:r w:rsidR="009134B5" w:rsidRPr="00447AB5">
        <w:rPr>
          <w:rFonts w:ascii="Times New Roman" w:hAnsi="Times New Roman" w:cs="Times New Roman"/>
          <w:b/>
          <w:bCs/>
          <w:sz w:val="24"/>
          <w:szCs w:val="24"/>
        </w:rPr>
        <w:t xml:space="preserve"> </w:t>
      </w:r>
      <w:r w:rsidR="009134B5" w:rsidRPr="00447AB5">
        <w:rPr>
          <w:rFonts w:ascii="Times New Roman" w:hAnsi="Times New Roman" w:cs="Times New Roman"/>
          <w:sz w:val="24"/>
          <w:szCs w:val="24"/>
        </w:rPr>
        <w:t xml:space="preserve">по сравнению с 2024 годом и составила </w:t>
      </w:r>
      <w:r w:rsidR="009134B5" w:rsidRPr="00447AB5">
        <w:rPr>
          <w:rFonts w:ascii="Times New Roman" w:hAnsi="Times New Roman" w:cs="Times New Roman"/>
          <w:color w:val="000000"/>
          <w:sz w:val="24"/>
          <w:szCs w:val="24"/>
        </w:rPr>
        <w:t>1234,9</w:t>
      </w:r>
      <w:r w:rsidR="009134B5" w:rsidRPr="00447AB5">
        <w:rPr>
          <w:rFonts w:ascii="Times New Roman" w:hAnsi="Times New Roman" w:cs="Times New Roman"/>
          <w:sz w:val="24"/>
          <w:szCs w:val="24"/>
        </w:rPr>
        <w:t xml:space="preserve"> </w:t>
      </w:r>
      <w:proofErr w:type="spellStart"/>
      <w:r w:rsidR="009134B5" w:rsidRPr="00447AB5">
        <w:rPr>
          <w:rFonts w:ascii="Times New Roman" w:hAnsi="Times New Roman" w:cs="Times New Roman"/>
          <w:sz w:val="24"/>
          <w:szCs w:val="24"/>
        </w:rPr>
        <w:t>кВт</w:t>
      </w:r>
      <w:proofErr w:type="gramStart"/>
      <w:r w:rsidR="009134B5" w:rsidRPr="00447AB5">
        <w:rPr>
          <w:rFonts w:ascii="Times New Roman" w:hAnsi="Times New Roman" w:cs="Times New Roman"/>
          <w:sz w:val="24"/>
          <w:szCs w:val="24"/>
        </w:rPr>
        <w:t>.ч</w:t>
      </w:r>
      <w:proofErr w:type="spellEnd"/>
      <w:proofErr w:type="gramEnd"/>
      <w:r w:rsidR="00466873" w:rsidRPr="00447AB5">
        <w:rPr>
          <w:rFonts w:ascii="Times New Roman" w:hAnsi="Times New Roman" w:cs="Times New Roman"/>
          <w:sz w:val="24"/>
          <w:szCs w:val="24"/>
        </w:rPr>
        <w:t>. на 1 проживающего.</w:t>
      </w:r>
    </w:p>
    <w:p w:rsidR="009134B5" w:rsidRPr="00447AB5" w:rsidRDefault="009134B5" w:rsidP="00447AB5">
      <w:pPr>
        <w:tabs>
          <w:tab w:val="center" w:pos="4960"/>
          <w:tab w:val="left" w:pos="7360"/>
        </w:tabs>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bCs/>
          <w:sz w:val="24"/>
          <w:szCs w:val="24"/>
        </w:rPr>
        <w:t xml:space="preserve">П. 9.1.2. </w:t>
      </w:r>
      <w:r w:rsidRPr="0012090A">
        <w:rPr>
          <w:rFonts w:ascii="Times New Roman" w:hAnsi="Times New Roman" w:cs="Times New Roman"/>
          <w:bCs/>
          <w:sz w:val="24"/>
          <w:szCs w:val="24"/>
        </w:rPr>
        <w:t>Удельная величина потребления тепловой энергии</w:t>
      </w:r>
      <w:r w:rsidRPr="00447AB5">
        <w:rPr>
          <w:rFonts w:ascii="Times New Roman" w:hAnsi="Times New Roman" w:cs="Times New Roman"/>
          <w:sz w:val="24"/>
          <w:szCs w:val="24"/>
        </w:rPr>
        <w:t xml:space="preserve"> по сравнению с 2024 годом осталась неизменной и составила 0,1 Гкал на 1 </w:t>
      </w:r>
      <w:proofErr w:type="spellStart"/>
      <w:r w:rsidRPr="00447AB5">
        <w:rPr>
          <w:rFonts w:ascii="Times New Roman" w:hAnsi="Times New Roman" w:cs="Times New Roman"/>
          <w:sz w:val="24"/>
          <w:szCs w:val="24"/>
        </w:rPr>
        <w:t>кв.м</w:t>
      </w:r>
      <w:proofErr w:type="spellEnd"/>
      <w:r w:rsidRPr="00447AB5">
        <w:rPr>
          <w:rFonts w:ascii="Times New Roman" w:hAnsi="Times New Roman" w:cs="Times New Roman"/>
          <w:sz w:val="24"/>
          <w:szCs w:val="24"/>
        </w:rPr>
        <w:t>. от общей площади.</w:t>
      </w:r>
    </w:p>
    <w:p w:rsidR="009134B5" w:rsidRPr="00447AB5" w:rsidRDefault="009134B5" w:rsidP="00447AB5">
      <w:pPr>
        <w:tabs>
          <w:tab w:val="center" w:pos="4960"/>
          <w:tab w:val="left" w:pos="7360"/>
        </w:tabs>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bCs/>
          <w:color w:val="000000"/>
          <w:sz w:val="24"/>
          <w:szCs w:val="24"/>
        </w:rPr>
        <w:t xml:space="preserve">П. 9.1.3. </w:t>
      </w:r>
      <w:r w:rsidRPr="0012090A">
        <w:rPr>
          <w:rFonts w:ascii="Times New Roman" w:hAnsi="Times New Roman" w:cs="Times New Roman"/>
          <w:bCs/>
          <w:color w:val="000000"/>
          <w:sz w:val="24"/>
          <w:szCs w:val="24"/>
        </w:rPr>
        <w:t>Удельная величина</w:t>
      </w:r>
      <w:r w:rsidR="00466873" w:rsidRPr="0012090A">
        <w:rPr>
          <w:rFonts w:ascii="Times New Roman" w:hAnsi="Times New Roman" w:cs="Times New Roman"/>
          <w:bCs/>
          <w:color w:val="000000"/>
          <w:sz w:val="24"/>
          <w:szCs w:val="24"/>
        </w:rPr>
        <w:t xml:space="preserve"> потребления</w:t>
      </w:r>
      <w:r w:rsidRPr="0012090A">
        <w:rPr>
          <w:rFonts w:ascii="Times New Roman" w:hAnsi="Times New Roman" w:cs="Times New Roman"/>
          <w:bCs/>
          <w:color w:val="000000"/>
          <w:sz w:val="24"/>
          <w:szCs w:val="24"/>
        </w:rPr>
        <w:t xml:space="preserve"> </w:t>
      </w:r>
      <w:r w:rsidR="00466873" w:rsidRPr="0012090A">
        <w:rPr>
          <w:rFonts w:ascii="Times New Roman" w:hAnsi="Times New Roman" w:cs="Times New Roman"/>
          <w:bCs/>
          <w:color w:val="000000"/>
          <w:sz w:val="24"/>
          <w:szCs w:val="24"/>
        </w:rPr>
        <w:t>горячей воды</w:t>
      </w:r>
      <w:r w:rsidRPr="00447AB5">
        <w:rPr>
          <w:rFonts w:ascii="Times New Roman" w:hAnsi="Times New Roman" w:cs="Times New Roman"/>
          <w:b/>
          <w:bCs/>
          <w:color w:val="000000"/>
          <w:sz w:val="24"/>
          <w:szCs w:val="24"/>
        </w:rPr>
        <w:t xml:space="preserve"> </w:t>
      </w:r>
      <w:r w:rsidRPr="00447AB5">
        <w:rPr>
          <w:rFonts w:ascii="Times New Roman" w:hAnsi="Times New Roman" w:cs="Times New Roman"/>
          <w:color w:val="000000"/>
          <w:sz w:val="24"/>
          <w:szCs w:val="24"/>
        </w:rPr>
        <w:t>по сравнению с 2024 годом</w:t>
      </w:r>
      <w:r w:rsidRPr="00447AB5">
        <w:rPr>
          <w:rFonts w:ascii="Times New Roman" w:hAnsi="Times New Roman" w:cs="Times New Roman"/>
          <w:sz w:val="24"/>
          <w:szCs w:val="24"/>
        </w:rPr>
        <w:t xml:space="preserve"> осталась неизменной и составила 2,</w:t>
      </w:r>
      <w:r w:rsidR="00466873" w:rsidRPr="00447AB5">
        <w:rPr>
          <w:rFonts w:ascii="Times New Roman" w:hAnsi="Times New Roman" w:cs="Times New Roman"/>
          <w:sz w:val="24"/>
          <w:szCs w:val="24"/>
        </w:rPr>
        <w:t>4</w:t>
      </w:r>
      <w:r w:rsidRPr="00447AB5">
        <w:rPr>
          <w:rFonts w:ascii="Times New Roman" w:hAnsi="Times New Roman" w:cs="Times New Roman"/>
          <w:sz w:val="24"/>
          <w:szCs w:val="24"/>
        </w:rPr>
        <w:t xml:space="preserve"> </w:t>
      </w:r>
      <w:proofErr w:type="spellStart"/>
      <w:r w:rsidR="00466873" w:rsidRPr="00447AB5">
        <w:rPr>
          <w:rFonts w:ascii="Times New Roman" w:hAnsi="Times New Roman" w:cs="Times New Roman"/>
          <w:sz w:val="24"/>
          <w:szCs w:val="24"/>
        </w:rPr>
        <w:t>куб.м</w:t>
      </w:r>
      <w:proofErr w:type="spellEnd"/>
      <w:r w:rsidR="00466873" w:rsidRPr="00447AB5">
        <w:rPr>
          <w:rFonts w:ascii="Times New Roman" w:hAnsi="Times New Roman" w:cs="Times New Roman"/>
          <w:sz w:val="24"/>
          <w:szCs w:val="24"/>
        </w:rPr>
        <w:t>.</w:t>
      </w:r>
      <w:r w:rsidRPr="00447AB5">
        <w:rPr>
          <w:rFonts w:ascii="Times New Roman" w:hAnsi="Times New Roman" w:cs="Times New Roman"/>
          <w:sz w:val="24"/>
          <w:szCs w:val="24"/>
        </w:rPr>
        <w:t xml:space="preserve"> </w:t>
      </w:r>
      <w:proofErr w:type="gramStart"/>
      <w:r w:rsidRPr="00447AB5">
        <w:rPr>
          <w:rFonts w:ascii="Times New Roman" w:hAnsi="Times New Roman" w:cs="Times New Roman"/>
          <w:sz w:val="24"/>
          <w:szCs w:val="24"/>
        </w:rPr>
        <w:t>на</w:t>
      </w:r>
      <w:proofErr w:type="gramEnd"/>
      <w:r w:rsidRPr="00447AB5">
        <w:rPr>
          <w:rFonts w:ascii="Times New Roman" w:hAnsi="Times New Roman" w:cs="Times New Roman"/>
          <w:sz w:val="24"/>
          <w:szCs w:val="24"/>
        </w:rPr>
        <w:t xml:space="preserve"> </w:t>
      </w:r>
      <w:r w:rsidR="00466873" w:rsidRPr="00447AB5">
        <w:rPr>
          <w:rFonts w:ascii="Times New Roman" w:hAnsi="Times New Roman" w:cs="Times New Roman"/>
          <w:sz w:val="24"/>
          <w:szCs w:val="24"/>
        </w:rPr>
        <w:t>проживающего</w:t>
      </w:r>
      <w:r w:rsidRPr="00447AB5">
        <w:rPr>
          <w:rFonts w:ascii="Times New Roman" w:hAnsi="Times New Roman" w:cs="Times New Roman"/>
          <w:color w:val="000000"/>
          <w:sz w:val="24"/>
          <w:szCs w:val="24"/>
        </w:rPr>
        <w:t>.</w:t>
      </w:r>
    </w:p>
    <w:p w:rsidR="00466873" w:rsidRPr="00447AB5" w:rsidRDefault="00466873" w:rsidP="00447AB5">
      <w:pPr>
        <w:tabs>
          <w:tab w:val="center" w:pos="4960"/>
          <w:tab w:val="left" w:pos="7360"/>
        </w:tabs>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bCs/>
          <w:color w:val="000000"/>
          <w:sz w:val="24"/>
          <w:szCs w:val="24"/>
        </w:rPr>
        <w:t xml:space="preserve">П. 9.1.4. </w:t>
      </w:r>
      <w:r w:rsidRPr="0012090A">
        <w:rPr>
          <w:rFonts w:ascii="Times New Roman" w:hAnsi="Times New Roman" w:cs="Times New Roman"/>
          <w:bCs/>
          <w:color w:val="000000"/>
          <w:sz w:val="24"/>
          <w:szCs w:val="24"/>
        </w:rPr>
        <w:t>Удельная величина</w:t>
      </w:r>
      <w:r w:rsidR="00217979" w:rsidRPr="0012090A">
        <w:rPr>
          <w:rFonts w:ascii="Times New Roman" w:hAnsi="Times New Roman" w:cs="Times New Roman"/>
          <w:bCs/>
          <w:color w:val="000000"/>
          <w:sz w:val="24"/>
          <w:szCs w:val="24"/>
        </w:rPr>
        <w:t xml:space="preserve"> потребления</w:t>
      </w:r>
      <w:r w:rsidRPr="0012090A">
        <w:rPr>
          <w:rFonts w:ascii="Times New Roman" w:hAnsi="Times New Roman" w:cs="Times New Roman"/>
          <w:bCs/>
          <w:color w:val="000000"/>
          <w:sz w:val="24"/>
          <w:szCs w:val="24"/>
        </w:rPr>
        <w:t xml:space="preserve"> холодного водоснабжения</w:t>
      </w:r>
      <w:r w:rsidRPr="00447AB5">
        <w:rPr>
          <w:rFonts w:ascii="Times New Roman" w:hAnsi="Times New Roman" w:cs="Times New Roman"/>
          <w:b/>
          <w:bCs/>
          <w:color w:val="000000"/>
          <w:sz w:val="24"/>
          <w:szCs w:val="24"/>
        </w:rPr>
        <w:t xml:space="preserve"> </w:t>
      </w:r>
      <w:r w:rsidRPr="00447AB5">
        <w:rPr>
          <w:rFonts w:ascii="Times New Roman" w:hAnsi="Times New Roman" w:cs="Times New Roman"/>
          <w:color w:val="000000"/>
          <w:sz w:val="24"/>
          <w:szCs w:val="24"/>
        </w:rPr>
        <w:t>по сравнению с 2024 годом</w:t>
      </w:r>
      <w:r w:rsidRPr="00447AB5">
        <w:rPr>
          <w:rFonts w:ascii="Times New Roman" w:hAnsi="Times New Roman" w:cs="Times New Roman"/>
          <w:sz w:val="24"/>
          <w:szCs w:val="24"/>
        </w:rPr>
        <w:t xml:space="preserve"> осталась неизменной и составила 12,9 </w:t>
      </w:r>
      <w:proofErr w:type="spellStart"/>
      <w:r w:rsidRPr="00447AB5">
        <w:rPr>
          <w:rFonts w:ascii="Times New Roman" w:hAnsi="Times New Roman" w:cs="Times New Roman"/>
          <w:sz w:val="24"/>
          <w:szCs w:val="24"/>
        </w:rPr>
        <w:t>куб.м</w:t>
      </w:r>
      <w:proofErr w:type="spellEnd"/>
      <w:r w:rsidRPr="00447AB5">
        <w:rPr>
          <w:rFonts w:ascii="Times New Roman" w:hAnsi="Times New Roman" w:cs="Times New Roman"/>
          <w:sz w:val="24"/>
          <w:szCs w:val="24"/>
        </w:rPr>
        <w:t>. на 1 проживающего</w:t>
      </w:r>
      <w:r w:rsidRPr="00447AB5">
        <w:rPr>
          <w:rFonts w:ascii="Times New Roman" w:hAnsi="Times New Roman" w:cs="Times New Roman"/>
          <w:color w:val="000000"/>
          <w:sz w:val="24"/>
          <w:szCs w:val="24"/>
        </w:rPr>
        <w:t>.</w:t>
      </w:r>
    </w:p>
    <w:p w:rsidR="00466873" w:rsidRPr="00447AB5" w:rsidRDefault="00466873" w:rsidP="00447AB5">
      <w:pPr>
        <w:tabs>
          <w:tab w:val="center" w:pos="4960"/>
          <w:tab w:val="left" w:pos="7360"/>
        </w:tabs>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bCs/>
          <w:color w:val="000000"/>
          <w:sz w:val="24"/>
          <w:szCs w:val="24"/>
        </w:rPr>
        <w:t xml:space="preserve">П. 9.1.5. </w:t>
      </w:r>
      <w:r w:rsidRPr="0012090A">
        <w:rPr>
          <w:rFonts w:ascii="Times New Roman" w:hAnsi="Times New Roman" w:cs="Times New Roman"/>
          <w:bCs/>
          <w:color w:val="000000"/>
          <w:sz w:val="24"/>
          <w:szCs w:val="24"/>
        </w:rPr>
        <w:t>Удельная величина</w:t>
      </w:r>
      <w:r w:rsidR="00217979" w:rsidRPr="0012090A">
        <w:rPr>
          <w:rFonts w:ascii="Times New Roman" w:hAnsi="Times New Roman" w:cs="Times New Roman"/>
          <w:bCs/>
          <w:color w:val="000000"/>
          <w:sz w:val="24"/>
          <w:szCs w:val="24"/>
        </w:rPr>
        <w:t xml:space="preserve"> потребления</w:t>
      </w:r>
      <w:r w:rsidRPr="0012090A">
        <w:rPr>
          <w:rFonts w:ascii="Times New Roman" w:hAnsi="Times New Roman" w:cs="Times New Roman"/>
          <w:bCs/>
          <w:color w:val="000000"/>
          <w:sz w:val="24"/>
          <w:szCs w:val="24"/>
        </w:rPr>
        <w:t xml:space="preserve"> </w:t>
      </w:r>
      <w:r w:rsidR="00217979" w:rsidRPr="0012090A">
        <w:rPr>
          <w:rFonts w:ascii="Times New Roman" w:hAnsi="Times New Roman" w:cs="Times New Roman"/>
          <w:bCs/>
          <w:color w:val="000000"/>
          <w:sz w:val="24"/>
          <w:szCs w:val="24"/>
        </w:rPr>
        <w:t>природного газа</w:t>
      </w:r>
      <w:r w:rsidR="0012090A">
        <w:rPr>
          <w:rFonts w:ascii="Times New Roman" w:hAnsi="Times New Roman" w:cs="Times New Roman"/>
          <w:sz w:val="24"/>
          <w:szCs w:val="24"/>
        </w:rPr>
        <w:t>.</w:t>
      </w:r>
      <w:r w:rsidRPr="0012090A">
        <w:rPr>
          <w:rFonts w:ascii="Times New Roman" w:hAnsi="Times New Roman" w:cs="Times New Roman"/>
          <w:sz w:val="24"/>
          <w:szCs w:val="24"/>
        </w:rPr>
        <w:t xml:space="preserve"> </w:t>
      </w:r>
    </w:p>
    <w:p w:rsidR="009134B5" w:rsidRPr="00447AB5" w:rsidRDefault="00466873" w:rsidP="00447AB5">
      <w:pPr>
        <w:spacing w:after="0" w:line="240" w:lineRule="auto"/>
        <w:ind w:firstLine="709"/>
        <w:jc w:val="both"/>
        <w:rPr>
          <w:rFonts w:ascii="Times New Roman" w:hAnsi="Times New Roman" w:cs="Times New Roman"/>
          <w:b/>
          <w:sz w:val="24"/>
          <w:szCs w:val="24"/>
        </w:rPr>
      </w:pPr>
      <w:r w:rsidRPr="00447AB5">
        <w:rPr>
          <w:rFonts w:ascii="Times New Roman" w:hAnsi="Times New Roman" w:cs="Times New Roman"/>
          <w:sz w:val="24"/>
          <w:szCs w:val="24"/>
        </w:rPr>
        <w:t xml:space="preserve">Показатель равен нулю, так как природный газ на территории </w:t>
      </w:r>
      <w:proofErr w:type="spellStart"/>
      <w:r w:rsidRPr="00447AB5">
        <w:rPr>
          <w:rFonts w:ascii="Times New Roman" w:hAnsi="Times New Roman" w:cs="Times New Roman"/>
          <w:sz w:val="24"/>
          <w:szCs w:val="24"/>
        </w:rPr>
        <w:t>Дальнереченского</w:t>
      </w:r>
      <w:proofErr w:type="spellEnd"/>
      <w:r w:rsidRPr="00447AB5">
        <w:rPr>
          <w:rFonts w:ascii="Times New Roman" w:hAnsi="Times New Roman" w:cs="Times New Roman"/>
          <w:sz w:val="24"/>
          <w:szCs w:val="24"/>
        </w:rPr>
        <w:t xml:space="preserve"> городского округа не используется</w:t>
      </w:r>
      <w:r w:rsidR="00217979" w:rsidRPr="00447AB5">
        <w:rPr>
          <w:rFonts w:ascii="Times New Roman" w:hAnsi="Times New Roman" w:cs="Times New Roman"/>
          <w:sz w:val="24"/>
          <w:szCs w:val="24"/>
        </w:rPr>
        <w:t>.</w:t>
      </w:r>
    </w:p>
    <w:p w:rsidR="006E6DFB" w:rsidRPr="00447AB5" w:rsidRDefault="00217979" w:rsidP="00447AB5">
      <w:pPr>
        <w:spacing w:after="0" w:line="240" w:lineRule="auto"/>
        <w:ind w:firstLine="720"/>
        <w:jc w:val="both"/>
        <w:rPr>
          <w:rFonts w:ascii="Times New Roman" w:hAnsi="Times New Roman" w:cs="Times New Roman"/>
          <w:b/>
          <w:sz w:val="24"/>
          <w:szCs w:val="24"/>
        </w:rPr>
      </w:pPr>
      <w:r w:rsidRPr="00447AB5">
        <w:rPr>
          <w:rFonts w:ascii="Times New Roman" w:hAnsi="Times New Roman" w:cs="Times New Roman"/>
          <w:b/>
          <w:sz w:val="24"/>
          <w:szCs w:val="24"/>
        </w:rPr>
        <w:t xml:space="preserve">П. 9.2. </w:t>
      </w:r>
      <w:r w:rsidR="0001610F" w:rsidRPr="00447AB5">
        <w:rPr>
          <w:rFonts w:ascii="Times New Roman" w:hAnsi="Times New Roman" w:cs="Times New Roman"/>
          <w:b/>
          <w:sz w:val="24"/>
          <w:szCs w:val="24"/>
        </w:rPr>
        <w:t>Удельная величина потребления энергетических ресурсов муницип</w:t>
      </w:r>
      <w:r w:rsidRPr="00447AB5">
        <w:rPr>
          <w:rFonts w:ascii="Times New Roman" w:hAnsi="Times New Roman" w:cs="Times New Roman"/>
          <w:b/>
          <w:sz w:val="24"/>
          <w:szCs w:val="24"/>
        </w:rPr>
        <w:t>альными бюджетными учреждениями:</w:t>
      </w:r>
    </w:p>
    <w:p w:rsidR="0001610F" w:rsidRPr="00447AB5" w:rsidRDefault="0006205F" w:rsidP="00447AB5">
      <w:pPr>
        <w:spacing w:after="0" w:line="240" w:lineRule="auto"/>
        <w:jc w:val="both"/>
        <w:rPr>
          <w:rFonts w:ascii="Times New Roman" w:hAnsi="Times New Roman" w:cs="Times New Roman"/>
          <w:b/>
          <w:sz w:val="24"/>
          <w:szCs w:val="24"/>
        </w:rPr>
      </w:pPr>
      <w:r w:rsidRPr="00447AB5">
        <w:rPr>
          <w:rFonts w:ascii="Times New Roman" w:hAnsi="Times New Roman" w:cs="Times New Roman"/>
          <w:b/>
          <w:sz w:val="24"/>
          <w:szCs w:val="24"/>
        </w:rPr>
        <w:tab/>
      </w:r>
      <w:r w:rsidR="00217979" w:rsidRPr="00447AB5">
        <w:rPr>
          <w:rFonts w:ascii="Times New Roman" w:hAnsi="Times New Roman" w:cs="Times New Roman"/>
          <w:b/>
          <w:sz w:val="24"/>
          <w:szCs w:val="24"/>
        </w:rPr>
        <w:t>П.9.2.2</w:t>
      </w:r>
      <w:r w:rsidR="002C6615" w:rsidRPr="00447AB5">
        <w:rPr>
          <w:rFonts w:ascii="Times New Roman" w:hAnsi="Times New Roman" w:cs="Times New Roman"/>
          <w:b/>
          <w:sz w:val="24"/>
          <w:szCs w:val="24"/>
        </w:rPr>
        <w:t>.</w:t>
      </w:r>
      <w:r w:rsidR="00A52B5E" w:rsidRPr="00447AB5">
        <w:rPr>
          <w:rFonts w:ascii="Times New Roman" w:hAnsi="Times New Roman" w:cs="Times New Roman"/>
          <w:b/>
          <w:bCs/>
          <w:sz w:val="24"/>
          <w:szCs w:val="24"/>
        </w:rPr>
        <w:t xml:space="preserve"> </w:t>
      </w:r>
      <w:r w:rsidR="00A52B5E" w:rsidRPr="0012090A">
        <w:rPr>
          <w:rFonts w:ascii="Times New Roman" w:hAnsi="Times New Roman" w:cs="Times New Roman"/>
          <w:bCs/>
          <w:sz w:val="24"/>
          <w:szCs w:val="24"/>
        </w:rPr>
        <w:t>Удельная величина потребления тепловой энергии</w:t>
      </w:r>
      <w:r w:rsidR="00A52B5E" w:rsidRPr="00447AB5">
        <w:rPr>
          <w:rFonts w:ascii="Times New Roman" w:hAnsi="Times New Roman" w:cs="Times New Roman"/>
          <w:sz w:val="24"/>
          <w:szCs w:val="24"/>
        </w:rPr>
        <w:t xml:space="preserve"> по сравнению с 2024 годом осталась неизменной и составила 0,1 Гкал на 1 </w:t>
      </w:r>
      <w:proofErr w:type="spellStart"/>
      <w:r w:rsidR="00A52B5E" w:rsidRPr="00447AB5">
        <w:rPr>
          <w:rFonts w:ascii="Times New Roman" w:hAnsi="Times New Roman" w:cs="Times New Roman"/>
          <w:sz w:val="24"/>
          <w:szCs w:val="24"/>
        </w:rPr>
        <w:t>кв.м</w:t>
      </w:r>
      <w:proofErr w:type="spellEnd"/>
      <w:r w:rsidR="00A52B5E" w:rsidRPr="00447AB5">
        <w:rPr>
          <w:rFonts w:ascii="Times New Roman" w:hAnsi="Times New Roman" w:cs="Times New Roman"/>
          <w:sz w:val="24"/>
          <w:szCs w:val="24"/>
        </w:rPr>
        <w:t>. от общей площади.</w:t>
      </w:r>
      <w:r w:rsidR="00856971" w:rsidRPr="00447AB5">
        <w:rPr>
          <w:rFonts w:ascii="Times New Roman" w:hAnsi="Times New Roman" w:cs="Times New Roman"/>
          <w:b/>
          <w:sz w:val="24"/>
          <w:szCs w:val="24"/>
        </w:rPr>
        <w:tab/>
      </w:r>
    </w:p>
    <w:p w:rsidR="00A52B5E" w:rsidRPr="00447AB5" w:rsidRDefault="00A52B5E" w:rsidP="00447AB5">
      <w:pPr>
        <w:spacing w:after="0" w:line="240" w:lineRule="auto"/>
        <w:jc w:val="both"/>
        <w:rPr>
          <w:rFonts w:ascii="Times New Roman" w:hAnsi="Times New Roman" w:cs="Times New Roman"/>
          <w:sz w:val="24"/>
          <w:szCs w:val="24"/>
        </w:rPr>
      </w:pPr>
    </w:p>
    <w:p w:rsidR="003D78DF" w:rsidRPr="00447AB5" w:rsidRDefault="003D78DF" w:rsidP="00447AB5">
      <w:pPr>
        <w:keepNext/>
        <w:shd w:val="clear" w:color="auto" w:fill="E6E6E6"/>
        <w:autoSpaceDE w:val="0"/>
        <w:autoSpaceDN w:val="0"/>
        <w:adjustRightInd w:val="0"/>
        <w:spacing w:after="0" w:line="240" w:lineRule="auto"/>
        <w:ind w:firstLine="720"/>
        <w:jc w:val="center"/>
        <w:rPr>
          <w:rFonts w:ascii="Times New Roman" w:hAnsi="Times New Roman" w:cs="Times New Roman"/>
          <w:b/>
          <w:bCs/>
          <w:sz w:val="24"/>
          <w:szCs w:val="24"/>
        </w:rPr>
      </w:pPr>
      <w:r w:rsidRPr="00447AB5">
        <w:rPr>
          <w:rFonts w:ascii="Times New Roman" w:hAnsi="Times New Roman" w:cs="Times New Roman"/>
          <w:b/>
          <w:bCs/>
          <w:sz w:val="24"/>
          <w:szCs w:val="24"/>
          <w:lang w:val="en-US"/>
        </w:rPr>
        <w:t>X</w:t>
      </w:r>
      <w:r w:rsidRPr="00447AB5">
        <w:rPr>
          <w:rFonts w:ascii="Times New Roman" w:hAnsi="Times New Roman" w:cs="Times New Roman"/>
          <w:b/>
          <w:bCs/>
          <w:sz w:val="24"/>
          <w:szCs w:val="24"/>
        </w:rPr>
        <w:t xml:space="preserve">. </w:t>
      </w:r>
      <w:r w:rsidR="001367AE" w:rsidRPr="00447AB5">
        <w:rPr>
          <w:rFonts w:ascii="Times New Roman" w:hAnsi="Times New Roman" w:cs="Times New Roman"/>
          <w:b/>
          <w:bCs/>
          <w:sz w:val="24"/>
          <w:szCs w:val="24"/>
        </w:rPr>
        <w:t xml:space="preserve">Независимая оценка качества условий оказания услуг муниципальным организациями </w:t>
      </w:r>
    </w:p>
    <w:p w:rsidR="003D78DF" w:rsidRPr="00447AB5" w:rsidRDefault="003D78DF" w:rsidP="00447AB5">
      <w:pPr>
        <w:keepNext/>
        <w:shd w:val="clear" w:color="auto" w:fill="E6E6E6"/>
        <w:autoSpaceDE w:val="0"/>
        <w:autoSpaceDN w:val="0"/>
        <w:adjustRightInd w:val="0"/>
        <w:spacing w:after="0" w:line="240" w:lineRule="auto"/>
        <w:ind w:firstLine="720"/>
        <w:jc w:val="center"/>
        <w:rPr>
          <w:rFonts w:ascii="Times New Roman" w:hAnsi="Times New Roman" w:cs="Times New Roman"/>
          <w:b/>
          <w:bCs/>
          <w:sz w:val="24"/>
          <w:szCs w:val="24"/>
        </w:rPr>
      </w:pPr>
    </w:p>
    <w:p w:rsidR="005A4F5F" w:rsidRPr="00447AB5" w:rsidRDefault="00A52B5E"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sz w:val="24"/>
          <w:szCs w:val="24"/>
        </w:rPr>
        <w:t xml:space="preserve">П. 10.1. </w:t>
      </w:r>
      <w:r w:rsidR="005A4F5F" w:rsidRPr="00447AB5">
        <w:rPr>
          <w:rFonts w:ascii="Times New Roman" w:hAnsi="Times New Roman" w:cs="Times New Roman"/>
          <w:sz w:val="24"/>
          <w:szCs w:val="24"/>
        </w:rPr>
        <w:t xml:space="preserve">Независимая оценка качества оказания услуг  муниципальными организациями в сфере </w:t>
      </w:r>
      <w:r w:rsidR="00585A62" w:rsidRPr="00447AB5">
        <w:rPr>
          <w:rFonts w:ascii="Times New Roman" w:hAnsi="Times New Roman" w:cs="Times New Roman"/>
          <w:sz w:val="24"/>
          <w:szCs w:val="24"/>
        </w:rPr>
        <w:t xml:space="preserve">социального обслуживания </w:t>
      </w:r>
      <w:r w:rsidR="005A4F5F" w:rsidRPr="00447AB5">
        <w:rPr>
          <w:rFonts w:ascii="Times New Roman" w:hAnsi="Times New Roman" w:cs="Times New Roman"/>
          <w:sz w:val="24"/>
          <w:szCs w:val="24"/>
        </w:rPr>
        <w:t>в  202</w:t>
      </w:r>
      <w:r w:rsidRPr="00447AB5">
        <w:rPr>
          <w:rFonts w:ascii="Times New Roman" w:hAnsi="Times New Roman" w:cs="Times New Roman"/>
          <w:sz w:val="24"/>
          <w:szCs w:val="24"/>
        </w:rPr>
        <w:t>5</w:t>
      </w:r>
      <w:r w:rsidR="005A4F5F" w:rsidRPr="00447AB5">
        <w:rPr>
          <w:rFonts w:ascii="Times New Roman" w:hAnsi="Times New Roman" w:cs="Times New Roman"/>
          <w:sz w:val="24"/>
          <w:szCs w:val="24"/>
        </w:rPr>
        <w:t xml:space="preserve"> год составило </w:t>
      </w:r>
      <w:r w:rsidRPr="00447AB5">
        <w:rPr>
          <w:rFonts w:ascii="Times New Roman" w:hAnsi="Times New Roman" w:cs="Times New Roman"/>
          <w:sz w:val="24"/>
          <w:szCs w:val="24"/>
        </w:rPr>
        <w:t>0</w:t>
      </w:r>
      <w:r w:rsidR="00585A62" w:rsidRPr="00447AB5">
        <w:rPr>
          <w:rFonts w:ascii="Times New Roman" w:hAnsi="Times New Roman" w:cs="Times New Roman"/>
          <w:sz w:val="24"/>
          <w:szCs w:val="24"/>
        </w:rPr>
        <w:t xml:space="preserve"> </w:t>
      </w:r>
      <w:r w:rsidR="005A4F5F" w:rsidRPr="00447AB5">
        <w:rPr>
          <w:rFonts w:ascii="Times New Roman" w:hAnsi="Times New Roman" w:cs="Times New Roman"/>
          <w:sz w:val="24"/>
          <w:szCs w:val="24"/>
        </w:rPr>
        <w:t xml:space="preserve"> баллов.</w:t>
      </w:r>
    </w:p>
    <w:p w:rsidR="001367AE" w:rsidRPr="00447AB5" w:rsidRDefault="00A52B5E"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sz w:val="24"/>
          <w:szCs w:val="24"/>
        </w:rPr>
        <w:t xml:space="preserve">П. 10.2. </w:t>
      </w:r>
      <w:r w:rsidR="001367AE" w:rsidRPr="00447AB5">
        <w:rPr>
          <w:rFonts w:ascii="Times New Roman" w:hAnsi="Times New Roman" w:cs="Times New Roman"/>
          <w:sz w:val="24"/>
          <w:szCs w:val="24"/>
        </w:rPr>
        <w:t xml:space="preserve">Независимая оценка качества оказания услуг  муниципальными организациями в сфере </w:t>
      </w:r>
      <w:r w:rsidRPr="00447AB5">
        <w:rPr>
          <w:rFonts w:ascii="Times New Roman" w:hAnsi="Times New Roman" w:cs="Times New Roman"/>
          <w:sz w:val="24"/>
          <w:szCs w:val="24"/>
        </w:rPr>
        <w:t>культуры</w:t>
      </w:r>
      <w:r w:rsidR="001367AE" w:rsidRPr="00447AB5">
        <w:rPr>
          <w:rFonts w:ascii="Times New Roman" w:hAnsi="Times New Roman" w:cs="Times New Roman"/>
          <w:sz w:val="24"/>
          <w:szCs w:val="24"/>
        </w:rPr>
        <w:t xml:space="preserve"> в  202</w:t>
      </w:r>
      <w:r w:rsidRPr="00447AB5">
        <w:rPr>
          <w:rFonts w:ascii="Times New Roman" w:hAnsi="Times New Roman" w:cs="Times New Roman"/>
          <w:sz w:val="24"/>
          <w:szCs w:val="24"/>
        </w:rPr>
        <w:t>5</w:t>
      </w:r>
      <w:r w:rsidR="001367AE" w:rsidRPr="00447AB5">
        <w:rPr>
          <w:rFonts w:ascii="Times New Roman" w:hAnsi="Times New Roman" w:cs="Times New Roman"/>
          <w:sz w:val="24"/>
          <w:szCs w:val="24"/>
        </w:rPr>
        <w:t xml:space="preserve"> год составило </w:t>
      </w:r>
      <w:r w:rsidR="005C3687" w:rsidRPr="00447AB5">
        <w:rPr>
          <w:rFonts w:ascii="Times New Roman" w:hAnsi="Times New Roman" w:cs="Times New Roman"/>
          <w:sz w:val="24"/>
          <w:szCs w:val="24"/>
        </w:rPr>
        <w:t>0</w:t>
      </w:r>
      <w:r w:rsidR="001367AE" w:rsidRPr="00447AB5">
        <w:rPr>
          <w:rFonts w:ascii="Times New Roman" w:hAnsi="Times New Roman" w:cs="Times New Roman"/>
          <w:sz w:val="24"/>
          <w:szCs w:val="24"/>
        </w:rPr>
        <w:t xml:space="preserve"> баллов.</w:t>
      </w:r>
    </w:p>
    <w:p w:rsidR="00585A62" w:rsidRPr="00447AB5" w:rsidRDefault="00A52B5E"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sz w:val="24"/>
          <w:szCs w:val="24"/>
        </w:rPr>
        <w:t xml:space="preserve">П. 10.3. </w:t>
      </w:r>
      <w:r w:rsidR="00585A62" w:rsidRPr="00447AB5">
        <w:rPr>
          <w:rFonts w:ascii="Times New Roman" w:hAnsi="Times New Roman" w:cs="Times New Roman"/>
          <w:sz w:val="24"/>
          <w:szCs w:val="24"/>
        </w:rPr>
        <w:t>Независимая оценка качества оказания услуг  муниц</w:t>
      </w:r>
      <w:r w:rsidRPr="00447AB5">
        <w:rPr>
          <w:rFonts w:ascii="Times New Roman" w:hAnsi="Times New Roman" w:cs="Times New Roman"/>
          <w:sz w:val="24"/>
          <w:szCs w:val="24"/>
        </w:rPr>
        <w:t>ипальными организациями в сфере</w:t>
      </w:r>
      <w:r w:rsidR="00585A62" w:rsidRPr="00447AB5">
        <w:rPr>
          <w:rFonts w:ascii="Times New Roman" w:hAnsi="Times New Roman" w:cs="Times New Roman"/>
          <w:sz w:val="24"/>
          <w:szCs w:val="24"/>
        </w:rPr>
        <w:t xml:space="preserve"> образования в  202</w:t>
      </w:r>
      <w:r w:rsidRPr="00447AB5">
        <w:rPr>
          <w:rFonts w:ascii="Times New Roman" w:hAnsi="Times New Roman" w:cs="Times New Roman"/>
          <w:sz w:val="24"/>
          <w:szCs w:val="24"/>
        </w:rPr>
        <w:t>5</w:t>
      </w:r>
      <w:r w:rsidR="00585A62" w:rsidRPr="00447AB5">
        <w:rPr>
          <w:rFonts w:ascii="Times New Roman" w:hAnsi="Times New Roman" w:cs="Times New Roman"/>
          <w:sz w:val="24"/>
          <w:szCs w:val="24"/>
        </w:rPr>
        <w:t xml:space="preserve"> год составило </w:t>
      </w:r>
      <w:r w:rsidRPr="00447AB5">
        <w:rPr>
          <w:rFonts w:ascii="Times New Roman" w:hAnsi="Times New Roman" w:cs="Times New Roman"/>
          <w:sz w:val="24"/>
          <w:szCs w:val="24"/>
        </w:rPr>
        <w:t>0</w:t>
      </w:r>
      <w:r w:rsidR="00585A62" w:rsidRPr="00447AB5">
        <w:rPr>
          <w:rFonts w:ascii="Times New Roman" w:hAnsi="Times New Roman" w:cs="Times New Roman"/>
          <w:sz w:val="24"/>
          <w:szCs w:val="24"/>
        </w:rPr>
        <w:t xml:space="preserve"> баллов.</w:t>
      </w:r>
    </w:p>
    <w:p w:rsidR="001367AE" w:rsidRPr="00545E93" w:rsidRDefault="00A52B5E" w:rsidP="00447AB5">
      <w:pPr>
        <w:spacing w:after="0" w:line="240" w:lineRule="auto"/>
        <w:ind w:firstLine="709"/>
        <w:jc w:val="both"/>
        <w:rPr>
          <w:rFonts w:ascii="Times New Roman" w:hAnsi="Times New Roman" w:cs="Times New Roman"/>
          <w:sz w:val="24"/>
          <w:szCs w:val="24"/>
        </w:rPr>
      </w:pPr>
      <w:r w:rsidRPr="00447AB5">
        <w:rPr>
          <w:rFonts w:ascii="Times New Roman" w:hAnsi="Times New Roman" w:cs="Times New Roman"/>
          <w:b/>
          <w:sz w:val="24"/>
          <w:szCs w:val="24"/>
        </w:rPr>
        <w:t xml:space="preserve">П. 10.4. </w:t>
      </w:r>
      <w:r w:rsidR="001367AE" w:rsidRPr="00447AB5">
        <w:rPr>
          <w:rFonts w:ascii="Times New Roman" w:hAnsi="Times New Roman" w:cs="Times New Roman"/>
          <w:sz w:val="24"/>
          <w:szCs w:val="24"/>
        </w:rPr>
        <w:t xml:space="preserve">Независимая оценка качества оказания услуг  муниципальными организациями в сфере </w:t>
      </w:r>
      <w:r w:rsidRPr="00447AB5">
        <w:rPr>
          <w:rFonts w:ascii="Times New Roman" w:hAnsi="Times New Roman" w:cs="Times New Roman"/>
          <w:sz w:val="24"/>
          <w:szCs w:val="24"/>
        </w:rPr>
        <w:t>охраны здоровья</w:t>
      </w:r>
      <w:r w:rsidR="001367AE" w:rsidRPr="00447AB5">
        <w:rPr>
          <w:rFonts w:ascii="Times New Roman" w:hAnsi="Times New Roman" w:cs="Times New Roman"/>
          <w:sz w:val="24"/>
          <w:szCs w:val="24"/>
        </w:rPr>
        <w:t xml:space="preserve"> в 202</w:t>
      </w:r>
      <w:r w:rsidRPr="00447AB5">
        <w:rPr>
          <w:rFonts w:ascii="Times New Roman" w:hAnsi="Times New Roman" w:cs="Times New Roman"/>
          <w:sz w:val="24"/>
          <w:szCs w:val="24"/>
        </w:rPr>
        <w:t>5</w:t>
      </w:r>
      <w:r w:rsidR="004C02A3" w:rsidRPr="00447AB5">
        <w:rPr>
          <w:rFonts w:ascii="Times New Roman" w:hAnsi="Times New Roman" w:cs="Times New Roman"/>
          <w:sz w:val="24"/>
          <w:szCs w:val="24"/>
        </w:rPr>
        <w:t xml:space="preserve"> </w:t>
      </w:r>
      <w:r w:rsidR="001367AE" w:rsidRPr="00447AB5">
        <w:rPr>
          <w:rFonts w:ascii="Times New Roman" w:hAnsi="Times New Roman" w:cs="Times New Roman"/>
          <w:sz w:val="24"/>
          <w:szCs w:val="24"/>
        </w:rPr>
        <w:t xml:space="preserve">году составило </w:t>
      </w:r>
      <w:r w:rsidR="005C3687" w:rsidRPr="00447AB5">
        <w:rPr>
          <w:rFonts w:ascii="Times New Roman" w:hAnsi="Times New Roman" w:cs="Times New Roman"/>
          <w:sz w:val="24"/>
          <w:szCs w:val="24"/>
        </w:rPr>
        <w:t>0</w:t>
      </w:r>
      <w:r w:rsidR="001367AE" w:rsidRPr="00447AB5">
        <w:rPr>
          <w:rFonts w:ascii="Times New Roman" w:hAnsi="Times New Roman" w:cs="Times New Roman"/>
          <w:sz w:val="24"/>
          <w:szCs w:val="24"/>
        </w:rPr>
        <w:t xml:space="preserve"> балло</w:t>
      </w:r>
      <w:r w:rsidR="001367AE" w:rsidRPr="00545E93">
        <w:rPr>
          <w:rFonts w:ascii="Times New Roman" w:hAnsi="Times New Roman" w:cs="Times New Roman"/>
          <w:sz w:val="24"/>
          <w:szCs w:val="24"/>
        </w:rPr>
        <w:t xml:space="preserve">в. </w:t>
      </w:r>
    </w:p>
    <w:sectPr w:rsidR="001367AE" w:rsidRPr="00545E93" w:rsidSect="00B454D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73FC"/>
    <w:multiLevelType w:val="multilevel"/>
    <w:tmpl w:val="958A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F31BC"/>
    <w:multiLevelType w:val="hybridMultilevel"/>
    <w:tmpl w:val="B504CF10"/>
    <w:lvl w:ilvl="0" w:tplc="5D3E681E">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nsid w:val="205E5F09"/>
    <w:multiLevelType w:val="hybridMultilevel"/>
    <w:tmpl w:val="B1F47AA6"/>
    <w:lvl w:ilvl="0" w:tplc="60C039C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269F5A87"/>
    <w:multiLevelType w:val="hybridMultilevel"/>
    <w:tmpl w:val="BC78FA54"/>
    <w:lvl w:ilvl="0" w:tplc="103A042E">
      <w:start w:val="1"/>
      <w:numFmt w:val="decimal"/>
      <w:lvlText w:val="%1."/>
      <w:lvlJc w:val="left"/>
      <w:pPr>
        <w:ind w:left="1068" w:hanging="360"/>
      </w:pPr>
      <w:rPr>
        <w:rFonts w:hint="default"/>
        <w:sz w:val="22"/>
        <w:szCs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B142304"/>
    <w:multiLevelType w:val="hybridMultilevel"/>
    <w:tmpl w:val="2AEC1B08"/>
    <w:lvl w:ilvl="0" w:tplc="E5187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499D4B62"/>
    <w:multiLevelType w:val="hybridMultilevel"/>
    <w:tmpl w:val="81D66C06"/>
    <w:lvl w:ilvl="0" w:tplc="A55E7D56">
      <w:start w:val="1"/>
      <w:numFmt w:val="bullet"/>
      <w:lvlText w:val=""/>
      <w:lvlJc w:val="left"/>
      <w:pPr>
        <w:tabs>
          <w:tab w:val="num" w:pos="720"/>
        </w:tabs>
        <w:ind w:left="720" w:hanging="360"/>
      </w:pPr>
      <w:rPr>
        <w:rFonts w:ascii="Symbol" w:hAnsi="Symbol" w:hint="default"/>
        <w:sz w:val="20"/>
      </w:rPr>
    </w:lvl>
    <w:lvl w:ilvl="1" w:tplc="C76AADFA">
      <w:start w:val="1"/>
      <w:numFmt w:val="bullet"/>
      <w:lvlText w:val="o"/>
      <w:lvlJc w:val="left"/>
      <w:pPr>
        <w:tabs>
          <w:tab w:val="num" w:pos="1440"/>
        </w:tabs>
        <w:ind w:left="1440" w:hanging="360"/>
      </w:pPr>
      <w:rPr>
        <w:rFonts w:ascii="Courier New" w:hAnsi="Courier New" w:hint="default"/>
        <w:sz w:val="20"/>
      </w:rPr>
    </w:lvl>
    <w:lvl w:ilvl="2" w:tplc="E8E6733A">
      <w:start w:val="1"/>
      <w:numFmt w:val="bullet"/>
      <w:lvlText w:val=""/>
      <w:lvlJc w:val="left"/>
      <w:pPr>
        <w:tabs>
          <w:tab w:val="num" w:pos="2160"/>
        </w:tabs>
        <w:ind w:left="2160" w:hanging="360"/>
      </w:pPr>
      <w:rPr>
        <w:rFonts w:ascii="Wingdings" w:hAnsi="Wingdings" w:hint="default"/>
        <w:sz w:val="20"/>
      </w:rPr>
    </w:lvl>
    <w:lvl w:ilvl="3" w:tplc="E9E20D60">
      <w:start w:val="1"/>
      <w:numFmt w:val="bullet"/>
      <w:lvlText w:val=""/>
      <w:lvlJc w:val="left"/>
      <w:pPr>
        <w:tabs>
          <w:tab w:val="num" w:pos="2880"/>
        </w:tabs>
        <w:ind w:left="2880" w:hanging="360"/>
      </w:pPr>
      <w:rPr>
        <w:rFonts w:ascii="Wingdings" w:hAnsi="Wingdings" w:hint="default"/>
        <w:sz w:val="20"/>
      </w:rPr>
    </w:lvl>
    <w:lvl w:ilvl="4" w:tplc="60540FB0">
      <w:start w:val="1"/>
      <w:numFmt w:val="bullet"/>
      <w:lvlText w:val=""/>
      <w:lvlJc w:val="left"/>
      <w:pPr>
        <w:tabs>
          <w:tab w:val="num" w:pos="3600"/>
        </w:tabs>
        <w:ind w:left="3600" w:hanging="360"/>
      </w:pPr>
      <w:rPr>
        <w:rFonts w:ascii="Wingdings" w:hAnsi="Wingdings" w:hint="default"/>
        <w:sz w:val="20"/>
      </w:rPr>
    </w:lvl>
    <w:lvl w:ilvl="5" w:tplc="411AE8E0">
      <w:start w:val="1"/>
      <w:numFmt w:val="bullet"/>
      <w:lvlText w:val=""/>
      <w:lvlJc w:val="left"/>
      <w:pPr>
        <w:tabs>
          <w:tab w:val="num" w:pos="4320"/>
        </w:tabs>
        <w:ind w:left="4320" w:hanging="360"/>
      </w:pPr>
      <w:rPr>
        <w:rFonts w:ascii="Wingdings" w:hAnsi="Wingdings" w:hint="default"/>
        <w:sz w:val="20"/>
      </w:rPr>
    </w:lvl>
    <w:lvl w:ilvl="6" w:tplc="8518863A">
      <w:start w:val="1"/>
      <w:numFmt w:val="bullet"/>
      <w:lvlText w:val=""/>
      <w:lvlJc w:val="left"/>
      <w:pPr>
        <w:tabs>
          <w:tab w:val="num" w:pos="5040"/>
        </w:tabs>
        <w:ind w:left="5040" w:hanging="360"/>
      </w:pPr>
      <w:rPr>
        <w:rFonts w:ascii="Wingdings" w:hAnsi="Wingdings" w:hint="default"/>
        <w:sz w:val="20"/>
      </w:rPr>
    </w:lvl>
    <w:lvl w:ilvl="7" w:tplc="DE0AD88C">
      <w:start w:val="1"/>
      <w:numFmt w:val="bullet"/>
      <w:lvlText w:val=""/>
      <w:lvlJc w:val="left"/>
      <w:pPr>
        <w:tabs>
          <w:tab w:val="num" w:pos="5760"/>
        </w:tabs>
        <w:ind w:left="5760" w:hanging="360"/>
      </w:pPr>
      <w:rPr>
        <w:rFonts w:ascii="Wingdings" w:hAnsi="Wingdings" w:hint="default"/>
        <w:sz w:val="20"/>
      </w:rPr>
    </w:lvl>
    <w:lvl w:ilvl="8" w:tplc="FB2E977A">
      <w:start w:val="1"/>
      <w:numFmt w:val="bullet"/>
      <w:lvlText w:val=""/>
      <w:lvlJc w:val="left"/>
      <w:pPr>
        <w:tabs>
          <w:tab w:val="num" w:pos="6480"/>
        </w:tabs>
        <w:ind w:left="6480" w:hanging="360"/>
      </w:pPr>
      <w:rPr>
        <w:rFonts w:ascii="Wingdings" w:hAnsi="Wingdings" w:hint="default"/>
        <w:sz w:val="20"/>
      </w:rPr>
    </w:lvl>
  </w:abstractNum>
  <w:abstractNum w:abstractNumId="7">
    <w:nsid w:val="52570AE5"/>
    <w:multiLevelType w:val="hybridMultilevel"/>
    <w:tmpl w:val="680E63EA"/>
    <w:lvl w:ilvl="0" w:tplc="5D3E681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nsid w:val="52FC6233"/>
    <w:multiLevelType w:val="hybridMultilevel"/>
    <w:tmpl w:val="29806A1A"/>
    <w:lvl w:ilvl="0" w:tplc="A5B24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833444E"/>
    <w:multiLevelType w:val="hybridMultilevel"/>
    <w:tmpl w:val="2E0283C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4110E5E"/>
    <w:multiLevelType w:val="hybridMultilevel"/>
    <w:tmpl w:val="9A8437A2"/>
    <w:lvl w:ilvl="0" w:tplc="E5187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7AA024A"/>
    <w:multiLevelType w:val="hybridMultilevel"/>
    <w:tmpl w:val="F6A231EA"/>
    <w:lvl w:ilvl="0" w:tplc="35A41F62">
      <w:start w:val="1"/>
      <w:numFmt w:val="decimal"/>
      <w:lvlText w:val="%1."/>
      <w:lvlJc w:val="left"/>
      <w:pPr>
        <w:ind w:left="0" w:firstLine="0"/>
      </w:pPr>
    </w:lvl>
    <w:lvl w:ilvl="1" w:tplc="36248992">
      <w:start w:val="1"/>
      <w:numFmt w:val="lowerLetter"/>
      <w:lvlText w:val="%2."/>
      <w:lvlJc w:val="left"/>
      <w:pPr>
        <w:ind w:left="1440" w:hanging="360"/>
      </w:pPr>
    </w:lvl>
    <w:lvl w:ilvl="2" w:tplc="1CC41142">
      <w:start w:val="1"/>
      <w:numFmt w:val="lowerRoman"/>
      <w:lvlText w:val="%3."/>
      <w:lvlJc w:val="right"/>
      <w:pPr>
        <w:ind w:left="2160" w:hanging="180"/>
      </w:pPr>
    </w:lvl>
    <w:lvl w:ilvl="3" w:tplc="8AA8EF1C">
      <w:start w:val="1"/>
      <w:numFmt w:val="decimal"/>
      <w:lvlText w:val="%4."/>
      <w:lvlJc w:val="left"/>
      <w:pPr>
        <w:ind w:left="2880" w:hanging="360"/>
      </w:pPr>
    </w:lvl>
    <w:lvl w:ilvl="4" w:tplc="B77E0B16">
      <w:start w:val="1"/>
      <w:numFmt w:val="lowerLetter"/>
      <w:lvlText w:val="%5."/>
      <w:lvlJc w:val="left"/>
      <w:pPr>
        <w:ind w:left="3600" w:hanging="360"/>
      </w:pPr>
    </w:lvl>
    <w:lvl w:ilvl="5" w:tplc="ADD8CADE">
      <w:start w:val="1"/>
      <w:numFmt w:val="lowerRoman"/>
      <w:lvlText w:val="%6."/>
      <w:lvlJc w:val="right"/>
      <w:pPr>
        <w:ind w:left="4320" w:hanging="180"/>
      </w:pPr>
    </w:lvl>
    <w:lvl w:ilvl="6" w:tplc="340AEB4A">
      <w:start w:val="1"/>
      <w:numFmt w:val="decimal"/>
      <w:lvlText w:val="%7."/>
      <w:lvlJc w:val="left"/>
      <w:pPr>
        <w:ind w:left="5040" w:hanging="360"/>
      </w:pPr>
    </w:lvl>
    <w:lvl w:ilvl="7" w:tplc="00F4C986">
      <w:start w:val="1"/>
      <w:numFmt w:val="lowerLetter"/>
      <w:lvlText w:val="%8."/>
      <w:lvlJc w:val="left"/>
      <w:pPr>
        <w:ind w:left="5760" w:hanging="360"/>
      </w:pPr>
    </w:lvl>
    <w:lvl w:ilvl="8" w:tplc="AFBA1BC2">
      <w:start w:val="1"/>
      <w:numFmt w:val="lowerRoman"/>
      <w:lvlText w:val="%9."/>
      <w:lvlJc w:val="right"/>
      <w:pPr>
        <w:ind w:left="6480" w:hanging="180"/>
      </w:pPr>
    </w:lvl>
  </w:abstractNum>
  <w:abstractNum w:abstractNumId="12">
    <w:nsid w:val="7F2B6D71"/>
    <w:multiLevelType w:val="hybridMultilevel"/>
    <w:tmpl w:val="8C9CA1FA"/>
    <w:lvl w:ilvl="0" w:tplc="E5187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3"/>
  </w:num>
  <w:num w:numId="10">
    <w:abstractNumId w:val="1"/>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0F"/>
    <w:rsid w:val="000000BC"/>
    <w:rsid w:val="000020D9"/>
    <w:rsid w:val="00006F09"/>
    <w:rsid w:val="0000702F"/>
    <w:rsid w:val="00013830"/>
    <w:rsid w:val="0001445F"/>
    <w:rsid w:val="0001610F"/>
    <w:rsid w:val="0001777E"/>
    <w:rsid w:val="000207F6"/>
    <w:rsid w:val="0002320D"/>
    <w:rsid w:val="0002433D"/>
    <w:rsid w:val="00030FBB"/>
    <w:rsid w:val="000327F7"/>
    <w:rsid w:val="00033B2F"/>
    <w:rsid w:val="00033FC1"/>
    <w:rsid w:val="000379FE"/>
    <w:rsid w:val="00037B35"/>
    <w:rsid w:val="000461AE"/>
    <w:rsid w:val="000506D1"/>
    <w:rsid w:val="00050FEA"/>
    <w:rsid w:val="000543FB"/>
    <w:rsid w:val="0005697A"/>
    <w:rsid w:val="000608E6"/>
    <w:rsid w:val="0006205F"/>
    <w:rsid w:val="00062882"/>
    <w:rsid w:val="00063EEB"/>
    <w:rsid w:val="00067379"/>
    <w:rsid w:val="00070B0E"/>
    <w:rsid w:val="000816CA"/>
    <w:rsid w:val="00083EC2"/>
    <w:rsid w:val="00085316"/>
    <w:rsid w:val="00092C3A"/>
    <w:rsid w:val="00094C61"/>
    <w:rsid w:val="000A0972"/>
    <w:rsid w:val="000A0EF7"/>
    <w:rsid w:val="000A2CFE"/>
    <w:rsid w:val="000A344C"/>
    <w:rsid w:val="000A6CC7"/>
    <w:rsid w:val="000C4EE5"/>
    <w:rsid w:val="000C6110"/>
    <w:rsid w:val="000C7BA0"/>
    <w:rsid w:val="000D0F72"/>
    <w:rsid w:val="000D5057"/>
    <w:rsid w:val="000D5DD4"/>
    <w:rsid w:val="000D68A2"/>
    <w:rsid w:val="000E1E36"/>
    <w:rsid w:val="000E6EA9"/>
    <w:rsid w:val="000E7F0B"/>
    <w:rsid w:val="000F276A"/>
    <w:rsid w:val="000F28FA"/>
    <w:rsid w:val="000F435D"/>
    <w:rsid w:val="000F4F3C"/>
    <w:rsid w:val="000F50B4"/>
    <w:rsid w:val="00101F36"/>
    <w:rsid w:val="00103E22"/>
    <w:rsid w:val="0010742B"/>
    <w:rsid w:val="001102F1"/>
    <w:rsid w:val="001139E4"/>
    <w:rsid w:val="00115008"/>
    <w:rsid w:val="00116BD0"/>
    <w:rsid w:val="0011733A"/>
    <w:rsid w:val="00117B5A"/>
    <w:rsid w:val="0012090A"/>
    <w:rsid w:val="00122782"/>
    <w:rsid w:val="00126574"/>
    <w:rsid w:val="00126755"/>
    <w:rsid w:val="00126DB6"/>
    <w:rsid w:val="00131F6D"/>
    <w:rsid w:val="001367AE"/>
    <w:rsid w:val="001367BC"/>
    <w:rsid w:val="00140921"/>
    <w:rsid w:val="00147BF6"/>
    <w:rsid w:val="00151DEB"/>
    <w:rsid w:val="00153542"/>
    <w:rsid w:val="00155CE3"/>
    <w:rsid w:val="00157475"/>
    <w:rsid w:val="00164487"/>
    <w:rsid w:val="00165B7E"/>
    <w:rsid w:val="00167937"/>
    <w:rsid w:val="00174376"/>
    <w:rsid w:val="00174898"/>
    <w:rsid w:val="00175469"/>
    <w:rsid w:val="00181B8B"/>
    <w:rsid w:val="00186B5B"/>
    <w:rsid w:val="00187159"/>
    <w:rsid w:val="00187974"/>
    <w:rsid w:val="00193BB1"/>
    <w:rsid w:val="00197D1F"/>
    <w:rsid w:val="001A4725"/>
    <w:rsid w:val="001A5228"/>
    <w:rsid w:val="001A693B"/>
    <w:rsid w:val="001A7E85"/>
    <w:rsid w:val="001B17F8"/>
    <w:rsid w:val="001B3CA4"/>
    <w:rsid w:val="001B47E8"/>
    <w:rsid w:val="001B6CD7"/>
    <w:rsid w:val="001C584D"/>
    <w:rsid w:val="001D0BF9"/>
    <w:rsid w:val="001D1F44"/>
    <w:rsid w:val="001D35EC"/>
    <w:rsid w:val="001D4718"/>
    <w:rsid w:val="001D730C"/>
    <w:rsid w:val="001E20AD"/>
    <w:rsid w:val="001E346F"/>
    <w:rsid w:val="001E7F2F"/>
    <w:rsid w:val="001F0DA7"/>
    <w:rsid w:val="001F1457"/>
    <w:rsid w:val="00201ECD"/>
    <w:rsid w:val="00212CEE"/>
    <w:rsid w:val="00212F94"/>
    <w:rsid w:val="00216025"/>
    <w:rsid w:val="00217979"/>
    <w:rsid w:val="00224FF7"/>
    <w:rsid w:val="0022557F"/>
    <w:rsid w:val="002256A4"/>
    <w:rsid w:val="002271B3"/>
    <w:rsid w:val="002316EA"/>
    <w:rsid w:val="00232CEE"/>
    <w:rsid w:val="002347AA"/>
    <w:rsid w:val="002374A5"/>
    <w:rsid w:val="00240B54"/>
    <w:rsid w:val="00243ECD"/>
    <w:rsid w:val="00244F72"/>
    <w:rsid w:val="002468E3"/>
    <w:rsid w:val="00253120"/>
    <w:rsid w:val="00254A67"/>
    <w:rsid w:val="00255A7C"/>
    <w:rsid w:val="00256815"/>
    <w:rsid w:val="00262F47"/>
    <w:rsid w:val="00267B6B"/>
    <w:rsid w:val="00267D40"/>
    <w:rsid w:val="002709E3"/>
    <w:rsid w:val="0027140B"/>
    <w:rsid w:val="00271AA2"/>
    <w:rsid w:val="00273B01"/>
    <w:rsid w:val="00277707"/>
    <w:rsid w:val="0028109C"/>
    <w:rsid w:val="00287769"/>
    <w:rsid w:val="00290DD2"/>
    <w:rsid w:val="0029271F"/>
    <w:rsid w:val="00292CB5"/>
    <w:rsid w:val="002A3D3B"/>
    <w:rsid w:val="002A54CA"/>
    <w:rsid w:val="002A5737"/>
    <w:rsid w:val="002B0ABC"/>
    <w:rsid w:val="002B1068"/>
    <w:rsid w:val="002B10B9"/>
    <w:rsid w:val="002B243E"/>
    <w:rsid w:val="002B3F26"/>
    <w:rsid w:val="002B779E"/>
    <w:rsid w:val="002C094F"/>
    <w:rsid w:val="002C2700"/>
    <w:rsid w:val="002C5A16"/>
    <w:rsid w:val="002C654D"/>
    <w:rsid w:val="002C6615"/>
    <w:rsid w:val="002C663F"/>
    <w:rsid w:val="002C69BD"/>
    <w:rsid w:val="002C7239"/>
    <w:rsid w:val="002D28DD"/>
    <w:rsid w:val="002D4974"/>
    <w:rsid w:val="002D53BD"/>
    <w:rsid w:val="002F27D0"/>
    <w:rsid w:val="002F589F"/>
    <w:rsid w:val="00307015"/>
    <w:rsid w:val="0030702A"/>
    <w:rsid w:val="003138FC"/>
    <w:rsid w:val="00316B8D"/>
    <w:rsid w:val="003206F7"/>
    <w:rsid w:val="00324373"/>
    <w:rsid w:val="0033112F"/>
    <w:rsid w:val="003401D4"/>
    <w:rsid w:val="003430F2"/>
    <w:rsid w:val="00343D2A"/>
    <w:rsid w:val="0034409A"/>
    <w:rsid w:val="00345025"/>
    <w:rsid w:val="00345760"/>
    <w:rsid w:val="003476E5"/>
    <w:rsid w:val="0034794F"/>
    <w:rsid w:val="00347DD2"/>
    <w:rsid w:val="00353BEF"/>
    <w:rsid w:val="003632CA"/>
    <w:rsid w:val="0037200C"/>
    <w:rsid w:val="003728D5"/>
    <w:rsid w:val="00373F90"/>
    <w:rsid w:val="003743E6"/>
    <w:rsid w:val="00377092"/>
    <w:rsid w:val="00377707"/>
    <w:rsid w:val="00377D5D"/>
    <w:rsid w:val="003838CD"/>
    <w:rsid w:val="00384399"/>
    <w:rsid w:val="00386B64"/>
    <w:rsid w:val="003870CA"/>
    <w:rsid w:val="0039253E"/>
    <w:rsid w:val="00393D0B"/>
    <w:rsid w:val="003943C9"/>
    <w:rsid w:val="00394FF3"/>
    <w:rsid w:val="003953C9"/>
    <w:rsid w:val="00395669"/>
    <w:rsid w:val="00396291"/>
    <w:rsid w:val="00396CAE"/>
    <w:rsid w:val="003A1D27"/>
    <w:rsid w:val="003A58FD"/>
    <w:rsid w:val="003A7FCF"/>
    <w:rsid w:val="003B5578"/>
    <w:rsid w:val="003B6947"/>
    <w:rsid w:val="003C0E46"/>
    <w:rsid w:val="003C22FF"/>
    <w:rsid w:val="003C5897"/>
    <w:rsid w:val="003D28BA"/>
    <w:rsid w:val="003D38AE"/>
    <w:rsid w:val="003D50C2"/>
    <w:rsid w:val="003D527C"/>
    <w:rsid w:val="003D78DF"/>
    <w:rsid w:val="003E2F6A"/>
    <w:rsid w:val="003E57AD"/>
    <w:rsid w:val="003E6E2E"/>
    <w:rsid w:val="003F08C2"/>
    <w:rsid w:val="003F1C40"/>
    <w:rsid w:val="003F245A"/>
    <w:rsid w:val="003F3508"/>
    <w:rsid w:val="00401FA8"/>
    <w:rsid w:val="00403986"/>
    <w:rsid w:val="00407005"/>
    <w:rsid w:val="00410661"/>
    <w:rsid w:val="004158F0"/>
    <w:rsid w:val="004202F9"/>
    <w:rsid w:val="004218D8"/>
    <w:rsid w:val="00424722"/>
    <w:rsid w:val="004253BA"/>
    <w:rsid w:val="00426DFB"/>
    <w:rsid w:val="00431AD9"/>
    <w:rsid w:val="00431C25"/>
    <w:rsid w:val="00436505"/>
    <w:rsid w:val="00440965"/>
    <w:rsid w:val="00444A7E"/>
    <w:rsid w:val="004479B0"/>
    <w:rsid w:val="00447AB5"/>
    <w:rsid w:val="004569A0"/>
    <w:rsid w:val="00456C59"/>
    <w:rsid w:val="00457952"/>
    <w:rsid w:val="00457D1A"/>
    <w:rsid w:val="0046005A"/>
    <w:rsid w:val="00466873"/>
    <w:rsid w:val="0046798E"/>
    <w:rsid w:val="00470190"/>
    <w:rsid w:val="004755F3"/>
    <w:rsid w:val="00475F32"/>
    <w:rsid w:val="004762AD"/>
    <w:rsid w:val="00482816"/>
    <w:rsid w:val="0048371E"/>
    <w:rsid w:val="00492006"/>
    <w:rsid w:val="004A0E73"/>
    <w:rsid w:val="004A56DF"/>
    <w:rsid w:val="004B0109"/>
    <w:rsid w:val="004B390A"/>
    <w:rsid w:val="004B3B59"/>
    <w:rsid w:val="004B5F7B"/>
    <w:rsid w:val="004C02A3"/>
    <w:rsid w:val="004C25A2"/>
    <w:rsid w:val="004C3B72"/>
    <w:rsid w:val="004C3C32"/>
    <w:rsid w:val="004C5220"/>
    <w:rsid w:val="004C76DF"/>
    <w:rsid w:val="004D5512"/>
    <w:rsid w:val="004E0AB4"/>
    <w:rsid w:val="004E1EC2"/>
    <w:rsid w:val="004E2F5C"/>
    <w:rsid w:val="004F0561"/>
    <w:rsid w:val="004F6FE2"/>
    <w:rsid w:val="004F79CD"/>
    <w:rsid w:val="00501040"/>
    <w:rsid w:val="00502089"/>
    <w:rsid w:val="005051E0"/>
    <w:rsid w:val="00512D5F"/>
    <w:rsid w:val="00512F9D"/>
    <w:rsid w:val="00514085"/>
    <w:rsid w:val="00515D88"/>
    <w:rsid w:val="00522DD0"/>
    <w:rsid w:val="00524BCF"/>
    <w:rsid w:val="005257ED"/>
    <w:rsid w:val="00525F0A"/>
    <w:rsid w:val="0052624E"/>
    <w:rsid w:val="00527385"/>
    <w:rsid w:val="0053000E"/>
    <w:rsid w:val="00530330"/>
    <w:rsid w:val="005307B1"/>
    <w:rsid w:val="005309DE"/>
    <w:rsid w:val="00530AA4"/>
    <w:rsid w:val="0053242A"/>
    <w:rsid w:val="005341FB"/>
    <w:rsid w:val="00534980"/>
    <w:rsid w:val="00537F96"/>
    <w:rsid w:val="005408D7"/>
    <w:rsid w:val="00540E18"/>
    <w:rsid w:val="00545E93"/>
    <w:rsid w:val="00546A6F"/>
    <w:rsid w:val="0055368D"/>
    <w:rsid w:val="00555BD2"/>
    <w:rsid w:val="005575AF"/>
    <w:rsid w:val="00563360"/>
    <w:rsid w:val="00570691"/>
    <w:rsid w:val="00573AF3"/>
    <w:rsid w:val="00580ABF"/>
    <w:rsid w:val="00585A62"/>
    <w:rsid w:val="00586A1D"/>
    <w:rsid w:val="00587CA0"/>
    <w:rsid w:val="005933B5"/>
    <w:rsid w:val="00594280"/>
    <w:rsid w:val="005953D1"/>
    <w:rsid w:val="005A2EB6"/>
    <w:rsid w:val="005A4F5F"/>
    <w:rsid w:val="005A7A1D"/>
    <w:rsid w:val="005B2C66"/>
    <w:rsid w:val="005B6CE4"/>
    <w:rsid w:val="005C28BD"/>
    <w:rsid w:val="005C35A8"/>
    <w:rsid w:val="005C3687"/>
    <w:rsid w:val="005C56A9"/>
    <w:rsid w:val="005C60A8"/>
    <w:rsid w:val="005C7DCA"/>
    <w:rsid w:val="005D09C7"/>
    <w:rsid w:val="005D4986"/>
    <w:rsid w:val="005E04B3"/>
    <w:rsid w:val="005E06B6"/>
    <w:rsid w:val="005E2131"/>
    <w:rsid w:val="005E23E1"/>
    <w:rsid w:val="005E2578"/>
    <w:rsid w:val="005E2A8E"/>
    <w:rsid w:val="005E38E4"/>
    <w:rsid w:val="005E4E1E"/>
    <w:rsid w:val="005E7524"/>
    <w:rsid w:val="005F142D"/>
    <w:rsid w:val="005F3925"/>
    <w:rsid w:val="005F7DD6"/>
    <w:rsid w:val="006014A1"/>
    <w:rsid w:val="006021A3"/>
    <w:rsid w:val="0060420B"/>
    <w:rsid w:val="00606CA6"/>
    <w:rsid w:val="00610FE1"/>
    <w:rsid w:val="006164D3"/>
    <w:rsid w:val="0062240F"/>
    <w:rsid w:val="0063172E"/>
    <w:rsid w:val="00631AFB"/>
    <w:rsid w:val="006334D5"/>
    <w:rsid w:val="0063519F"/>
    <w:rsid w:val="00640736"/>
    <w:rsid w:val="006436CA"/>
    <w:rsid w:val="00645CF5"/>
    <w:rsid w:val="00645CFA"/>
    <w:rsid w:val="00647E35"/>
    <w:rsid w:val="00654DE8"/>
    <w:rsid w:val="00655222"/>
    <w:rsid w:val="00655B4E"/>
    <w:rsid w:val="00661E42"/>
    <w:rsid w:val="00662485"/>
    <w:rsid w:val="006625B3"/>
    <w:rsid w:val="00674906"/>
    <w:rsid w:val="00675300"/>
    <w:rsid w:val="00677F54"/>
    <w:rsid w:val="00681993"/>
    <w:rsid w:val="006828C9"/>
    <w:rsid w:val="00685096"/>
    <w:rsid w:val="006851A5"/>
    <w:rsid w:val="006864CE"/>
    <w:rsid w:val="0069142B"/>
    <w:rsid w:val="006940F4"/>
    <w:rsid w:val="006A08B5"/>
    <w:rsid w:val="006A2613"/>
    <w:rsid w:val="006A29ED"/>
    <w:rsid w:val="006A3A24"/>
    <w:rsid w:val="006B04D5"/>
    <w:rsid w:val="006B353F"/>
    <w:rsid w:val="006C1C44"/>
    <w:rsid w:val="006C4602"/>
    <w:rsid w:val="006C72B0"/>
    <w:rsid w:val="006D0267"/>
    <w:rsid w:val="006D14B9"/>
    <w:rsid w:val="006D4493"/>
    <w:rsid w:val="006D5ED3"/>
    <w:rsid w:val="006E2D77"/>
    <w:rsid w:val="006E5715"/>
    <w:rsid w:val="006E6230"/>
    <w:rsid w:val="006E6DFB"/>
    <w:rsid w:val="006F132E"/>
    <w:rsid w:val="006F3722"/>
    <w:rsid w:val="006F3DB5"/>
    <w:rsid w:val="006F57A5"/>
    <w:rsid w:val="00700998"/>
    <w:rsid w:val="0070125D"/>
    <w:rsid w:val="00703946"/>
    <w:rsid w:val="00703D92"/>
    <w:rsid w:val="0070471B"/>
    <w:rsid w:val="00711CFF"/>
    <w:rsid w:val="007130CF"/>
    <w:rsid w:val="0072450F"/>
    <w:rsid w:val="00725379"/>
    <w:rsid w:val="007270BE"/>
    <w:rsid w:val="00734DEB"/>
    <w:rsid w:val="00736B73"/>
    <w:rsid w:val="00737151"/>
    <w:rsid w:val="00745F5F"/>
    <w:rsid w:val="00751863"/>
    <w:rsid w:val="00754ABF"/>
    <w:rsid w:val="00756DC6"/>
    <w:rsid w:val="007649AE"/>
    <w:rsid w:val="007655D4"/>
    <w:rsid w:val="00767343"/>
    <w:rsid w:val="00771076"/>
    <w:rsid w:val="007728FD"/>
    <w:rsid w:val="0077499E"/>
    <w:rsid w:val="00775A2F"/>
    <w:rsid w:val="00776E72"/>
    <w:rsid w:val="00783768"/>
    <w:rsid w:val="00783987"/>
    <w:rsid w:val="007854ED"/>
    <w:rsid w:val="00790B1F"/>
    <w:rsid w:val="00790FC4"/>
    <w:rsid w:val="0079377B"/>
    <w:rsid w:val="00793AC1"/>
    <w:rsid w:val="00794802"/>
    <w:rsid w:val="007A0675"/>
    <w:rsid w:val="007A4D21"/>
    <w:rsid w:val="007A6A77"/>
    <w:rsid w:val="007B3261"/>
    <w:rsid w:val="007C2C73"/>
    <w:rsid w:val="007C5E54"/>
    <w:rsid w:val="007D012B"/>
    <w:rsid w:val="007D23CB"/>
    <w:rsid w:val="007D26D9"/>
    <w:rsid w:val="007D5C86"/>
    <w:rsid w:val="007E3C28"/>
    <w:rsid w:val="007E4C8F"/>
    <w:rsid w:val="007E5028"/>
    <w:rsid w:val="007E7333"/>
    <w:rsid w:val="007E76D5"/>
    <w:rsid w:val="007F0756"/>
    <w:rsid w:val="007F4B0B"/>
    <w:rsid w:val="007F4B91"/>
    <w:rsid w:val="007F512E"/>
    <w:rsid w:val="00806754"/>
    <w:rsid w:val="00807F3D"/>
    <w:rsid w:val="00811407"/>
    <w:rsid w:val="00813935"/>
    <w:rsid w:val="00817102"/>
    <w:rsid w:val="008176DC"/>
    <w:rsid w:val="00817741"/>
    <w:rsid w:val="00817D51"/>
    <w:rsid w:val="00820892"/>
    <w:rsid w:val="008221E9"/>
    <w:rsid w:val="00822AA1"/>
    <w:rsid w:val="00823A1D"/>
    <w:rsid w:val="00824D8A"/>
    <w:rsid w:val="0082693E"/>
    <w:rsid w:val="0082760F"/>
    <w:rsid w:val="008315FC"/>
    <w:rsid w:val="00832151"/>
    <w:rsid w:val="00833799"/>
    <w:rsid w:val="00834220"/>
    <w:rsid w:val="00834275"/>
    <w:rsid w:val="00837A57"/>
    <w:rsid w:val="0084012F"/>
    <w:rsid w:val="00841B42"/>
    <w:rsid w:val="0084252E"/>
    <w:rsid w:val="00853ABF"/>
    <w:rsid w:val="0085546F"/>
    <w:rsid w:val="00856971"/>
    <w:rsid w:val="008614F2"/>
    <w:rsid w:val="008663F3"/>
    <w:rsid w:val="008664DC"/>
    <w:rsid w:val="00866EF6"/>
    <w:rsid w:val="00867E7D"/>
    <w:rsid w:val="008717A5"/>
    <w:rsid w:val="00872AAC"/>
    <w:rsid w:val="00873F08"/>
    <w:rsid w:val="00874143"/>
    <w:rsid w:val="00876EA0"/>
    <w:rsid w:val="00884520"/>
    <w:rsid w:val="00884A39"/>
    <w:rsid w:val="00886FCA"/>
    <w:rsid w:val="00887240"/>
    <w:rsid w:val="008914B3"/>
    <w:rsid w:val="008916AB"/>
    <w:rsid w:val="00891BEC"/>
    <w:rsid w:val="00893AE2"/>
    <w:rsid w:val="00893C0C"/>
    <w:rsid w:val="008968D5"/>
    <w:rsid w:val="008A2133"/>
    <w:rsid w:val="008A582A"/>
    <w:rsid w:val="008B28EA"/>
    <w:rsid w:val="008B4375"/>
    <w:rsid w:val="008B469D"/>
    <w:rsid w:val="008B4B4A"/>
    <w:rsid w:val="008B4C34"/>
    <w:rsid w:val="008B53D2"/>
    <w:rsid w:val="008C13EE"/>
    <w:rsid w:val="008C34ED"/>
    <w:rsid w:val="008D46A3"/>
    <w:rsid w:val="008D68AA"/>
    <w:rsid w:val="008E049D"/>
    <w:rsid w:val="008F2B86"/>
    <w:rsid w:val="008F413F"/>
    <w:rsid w:val="008F598F"/>
    <w:rsid w:val="008F78FD"/>
    <w:rsid w:val="008F7CF7"/>
    <w:rsid w:val="00902EE6"/>
    <w:rsid w:val="009044C0"/>
    <w:rsid w:val="00904CDD"/>
    <w:rsid w:val="0090636D"/>
    <w:rsid w:val="009119BB"/>
    <w:rsid w:val="009134B5"/>
    <w:rsid w:val="00913CDB"/>
    <w:rsid w:val="00913D21"/>
    <w:rsid w:val="00921218"/>
    <w:rsid w:val="00921472"/>
    <w:rsid w:val="00922220"/>
    <w:rsid w:val="00922DAB"/>
    <w:rsid w:val="00923BF5"/>
    <w:rsid w:val="009243D3"/>
    <w:rsid w:val="0093375A"/>
    <w:rsid w:val="00933E2F"/>
    <w:rsid w:val="00933FE1"/>
    <w:rsid w:val="009347EE"/>
    <w:rsid w:val="00936EA9"/>
    <w:rsid w:val="009374E0"/>
    <w:rsid w:val="0093790A"/>
    <w:rsid w:val="009421DF"/>
    <w:rsid w:val="009432CF"/>
    <w:rsid w:val="0094420D"/>
    <w:rsid w:val="00950500"/>
    <w:rsid w:val="009505F7"/>
    <w:rsid w:val="00955AC9"/>
    <w:rsid w:val="0096189B"/>
    <w:rsid w:val="00973B55"/>
    <w:rsid w:val="009744EE"/>
    <w:rsid w:val="00974753"/>
    <w:rsid w:val="00977672"/>
    <w:rsid w:val="009818F0"/>
    <w:rsid w:val="00982160"/>
    <w:rsid w:val="00982EB6"/>
    <w:rsid w:val="009848A6"/>
    <w:rsid w:val="00985A41"/>
    <w:rsid w:val="00991931"/>
    <w:rsid w:val="0099521A"/>
    <w:rsid w:val="009959AA"/>
    <w:rsid w:val="00996A27"/>
    <w:rsid w:val="009972B4"/>
    <w:rsid w:val="009A0AA8"/>
    <w:rsid w:val="009A3693"/>
    <w:rsid w:val="009A3737"/>
    <w:rsid w:val="009A39E0"/>
    <w:rsid w:val="009B02D4"/>
    <w:rsid w:val="009C2575"/>
    <w:rsid w:val="009C2A09"/>
    <w:rsid w:val="009E0C74"/>
    <w:rsid w:val="009E2DC2"/>
    <w:rsid w:val="009F0E6F"/>
    <w:rsid w:val="009F16D9"/>
    <w:rsid w:val="009F1E28"/>
    <w:rsid w:val="009F36D3"/>
    <w:rsid w:val="009F37FA"/>
    <w:rsid w:val="00A10643"/>
    <w:rsid w:val="00A12D08"/>
    <w:rsid w:val="00A13BA1"/>
    <w:rsid w:val="00A16D31"/>
    <w:rsid w:val="00A24693"/>
    <w:rsid w:val="00A25547"/>
    <w:rsid w:val="00A27182"/>
    <w:rsid w:val="00A27188"/>
    <w:rsid w:val="00A3085D"/>
    <w:rsid w:val="00A40780"/>
    <w:rsid w:val="00A411A3"/>
    <w:rsid w:val="00A418EE"/>
    <w:rsid w:val="00A426A0"/>
    <w:rsid w:val="00A4350E"/>
    <w:rsid w:val="00A52B5E"/>
    <w:rsid w:val="00A576F1"/>
    <w:rsid w:val="00A57D03"/>
    <w:rsid w:val="00A605F7"/>
    <w:rsid w:val="00A609E1"/>
    <w:rsid w:val="00A7798E"/>
    <w:rsid w:val="00A81545"/>
    <w:rsid w:val="00A81687"/>
    <w:rsid w:val="00A8197E"/>
    <w:rsid w:val="00A83FDB"/>
    <w:rsid w:val="00A8492E"/>
    <w:rsid w:val="00A9018F"/>
    <w:rsid w:val="00AA06EA"/>
    <w:rsid w:val="00AA0F16"/>
    <w:rsid w:val="00AA39BF"/>
    <w:rsid w:val="00AA4B4D"/>
    <w:rsid w:val="00AA7DBE"/>
    <w:rsid w:val="00AB2204"/>
    <w:rsid w:val="00AB4991"/>
    <w:rsid w:val="00AB5CC9"/>
    <w:rsid w:val="00AB6E7F"/>
    <w:rsid w:val="00AC319E"/>
    <w:rsid w:val="00AD2DF6"/>
    <w:rsid w:val="00AD4901"/>
    <w:rsid w:val="00AD5494"/>
    <w:rsid w:val="00AD55BC"/>
    <w:rsid w:val="00AD578E"/>
    <w:rsid w:val="00AE14BC"/>
    <w:rsid w:val="00AE6B6D"/>
    <w:rsid w:val="00AE789F"/>
    <w:rsid w:val="00AF3747"/>
    <w:rsid w:val="00AF6C04"/>
    <w:rsid w:val="00AF6F3D"/>
    <w:rsid w:val="00B009F6"/>
    <w:rsid w:val="00B06277"/>
    <w:rsid w:val="00B12B11"/>
    <w:rsid w:val="00B13AE6"/>
    <w:rsid w:val="00B152CA"/>
    <w:rsid w:val="00B16DC1"/>
    <w:rsid w:val="00B21128"/>
    <w:rsid w:val="00B21421"/>
    <w:rsid w:val="00B22722"/>
    <w:rsid w:val="00B22F14"/>
    <w:rsid w:val="00B248B5"/>
    <w:rsid w:val="00B324A7"/>
    <w:rsid w:val="00B3384C"/>
    <w:rsid w:val="00B3633B"/>
    <w:rsid w:val="00B36396"/>
    <w:rsid w:val="00B37741"/>
    <w:rsid w:val="00B40A61"/>
    <w:rsid w:val="00B4140A"/>
    <w:rsid w:val="00B417DE"/>
    <w:rsid w:val="00B454DA"/>
    <w:rsid w:val="00B456EB"/>
    <w:rsid w:val="00B60A0C"/>
    <w:rsid w:val="00B6295E"/>
    <w:rsid w:val="00B62C9C"/>
    <w:rsid w:val="00B82770"/>
    <w:rsid w:val="00B836EE"/>
    <w:rsid w:val="00B909F8"/>
    <w:rsid w:val="00B91AFD"/>
    <w:rsid w:val="00B92777"/>
    <w:rsid w:val="00B946C9"/>
    <w:rsid w:val="00B95C45"/>
    <w:rsid w:val="00B96240"/>
    <w:rsid w:val="00BA1D85"/>
    <w:rsid w:val="00BA2501"/>
    <w:rsid w:val="00BA32C0"/>
    <w:rsid w:val="00BA741F"/>
    <w:rsid w:val="00BB11B9"/>
    <w:rsid w:val="00BB37C2"/>
    <w:rsid w:val="00BB3E8C"/>
    <w:rsid w:val="00BB6E88"/>
    <w:rsid w:val="00BC2C19"/>
    <w:rsid w:val="00BC3551"/>
    <w:rsid w:val="00BD1BD4"/>
    <w:rsid w:val="00BD2241"/>
    <w:rsid w:val="00BD2B8A"/>
    <w:rsid w:val="00BD5940"/>
    <w:rsid w:val="00BE1014"/>
    <w:rsid w:val="00BE3AA4"/>
    <w:rsid w:val="00BF05A5"/>
    <w:rsid w:val="00BF1AF3"/>
    <w:rsid w:val="00BF30E6"/>
    <w:rsid w:val="00BF49BE"/>
    <w:rsid w:val="00BF7DE2"/>
    <w:rsid w:val="00C01152"/>
    <w:rsid w:val="00C018C6"/>
    <w:rsid w:val="00C01AC9"/>
    <w:rsid w:val="00C062B7"/>
    <w:rsid w:val="00C0736C"/>
    <w:rsid w:val="00C21B81"/>
    <w:rsid w:val="00C23524"/>
    <w:rsid w:val="00C237B3"/>
    <w:rsid w:val="00C26856"/>
    <w:rsid w:val="00C31BBF"/>
    <w:rsid w:val="00C35081"/>
    <w:rsid w:val="00C365CB"/>
    <w:rsid w:val="00C365F9"/>
    <w:rsid w:val="00C37165"/>
    <w:rsid w:val="00C40CC3"/>
    <w:rsid w:val="00C41BFC"/>
    <w:rsid w:val="00C43905"/>
    <w:rsid w:val="00C44428"/>
    <w:rsid w:val="00C44D3C"/>
    <w:rsid w:val="00C45D6C"/>
    <w:rsid w:val="00C52603"/>
    <w:rsid w:val="00C53243"/>
    <w:rsid w:val="00C57852"/>
    <w:rsid w:val="00C57894"/>
    <w:rsid w:val="00C6591E"/>
    <w:rsid w:val="00C673C8"/>
    <w:rsid w:val="00C67CC9"/>
    <w:rsid w:val="00C718CD"/>
    <w:rsid w:val="00C72D64"/>
    <w:rsid w:val="00C74FD0"/>
    <w:rsid w:val="00C75A71"/>
    <w:rsid w:val="00C7669F"/>
    <w:rsid w:val="00C76E3E"/>
    <w:rsid w:val="00C80BE2"/>
    <w:rsid w:val="00C816CB"/>
    <w:rsid w:val="00C8617C"/>
    <w:rsid w:val="00C94095"/>
    <w:rsid w:val="00C97611"/>
    <w:rsid w:val="00CA21CB"/>
    <w:rsid w:val="00CA293C"/>
    <w:rsid w:val="00CA4B01"/>
    <w:rsid w:val="00CA5599"/>
    <w:rsid w:val="00CA70B6"/>
    <w:rsid w:val="00CB2525"/>
    <w:rsid w:val="00CC0683"/>
    <w:rsid w:val="00CC21E0"/>
    <w:rsid w:val="00CC46BB"/>
    <w:rsid w:val="00CC7C0C"/>
    <w:rsid w:val="00CD27D5"/>
    <w:rsid w:val="00CD345C"/>
    <w:rsid w:val="00CE176D"/>
    <w:rsid w:val="00CE2D9C"/>
    <w:rsid w:val="00CE38B2"/>
    <w:rsid w:val="00CE620E"/>
    <w:rsid w:val="00CE77EF"/>
    <w:rsid w:val="00CF3F67"/>
    <w:rsid w:val="00CF6BE7"/>
    <w:rsid w:val="00D01D3A"/>
    <w:rsid w:val="00D02162"/>
    <w:rsid w:val="00D02D3E"/>
    <w:rsid w:val="00D04715"/>
    <w:rsid w:val="00D049D4"/>
    <w:rsid w:val="00D0594C"/>
    <w:rsid w:val="00D05BC0"/>
    <w:rsid w:val="00D11BB8"/>
    <w:rsid w:val="00D138D8"/>
    <w:rsid w:val="00D15233"/>
    <w:rsid w:val="00D15B7E"/>
    <w:rsid w:val="00D15D63"/>
    <w:rsid w:val="00D17444"/>
    <w:rsid w:val="00D206E6"/>
    <w:rsid w:val="00D249C7"/>
    <w:rsid w:val="00D2520C"/>
    <w:rsid w:val="00D312D6"/>
    <w:rsid w:val="00D32FD9"/>
    <w:rsid w:val="00D33234"/>
    <w:rsid w:val="00D4022E"/>
    <w:rsid w:val="00D466D5"/>
    <w:rsid w:val="00D469EA"/>
    <w:rsid w:val="00D47CC3"/>
    <w:rsid w:val="00D47D7F"/>
    <w:rsid w:val="00D523AC"/>
    <w:rsid w:val="00D5320F"/>
    <w:rsid w:val="00D5442E"/>
    <w:rsid w:val="00D56766"/>
    <w:rsid w:val="00D61291"/>
    <w:rsid w:val="00D61FBC"/>
    <w:rsid w:val="00D62901"/>
    <w:rsid w:val="00D62CF8"/>
    <w:rsid w:val="00D63983"/>
    <w:rsid w:val="00D72D76"/>
    <w:rsid w:val="00D74AD6"/>
    <w:rsid w:val="00D75044"/>
    <w:rsid w:val="00D82A04"/>
    <w:rsid w:val="00D836A0"/>
    <w:rsid w:val="00D83DE3"/>
    <w:rsid w:val="00D8505F"/>
    <w:rsid w:val="00D870C0"/>
    <w:rsid w:val="00D871B9"/>
    <w:rsid w:val="00D87ED7"/>
    <w:rsid w:val="00D92D6C"/>
    <w:rsid w:val="00DA0B2C"/>
    <w:rsid w:val="00DA0EE2"/>
    <w:rsid w:val="00DA2C61"/>
    <w:rsid w:val="00DA3205"/>
    <w:rsid w:val="00DA4BC8"/>
    <w:rsid w:val="00DA5B8B"/>
    <w:rsid w:val="00DA68D6"/>
    <w:rsid w:val="00DB021B"/>
    <w:rsid w:val="00DB7309"/>
    <w:rsid w:val="00DC075C"/>
    <w:rsid w:val="00DC15C2"/>
    <w:rsid w:val="00DC26F7"/>
    <w:rsid w:val="00DD107E"/>
    <w:rsid w:val="00DD44C9"/>
    <w:rsid w:val="00DE06B2"/>
    <w:rsid w:val="00DE20E6"/>
    <w:rsid w:val="00DE5E4E"/>
    <w:rsid w:val="00DE5FFD"/>
    <w:rsid w:val="00DE6144"/>
    <w:rsid w:val="00DE661D"/>
    <w:rsid w:val="00DE70A8"/>
    <w:rsid w:val="00DF2AD1"/>
    <w:rsid w:val="00DF3BCA"/>
    <w:rsid w:val="00DF4322"/>
    <w:rsid w:val="00DF6215"/>
    <w:rsid w:val="00DF7FA0"/>
    <w:rsid w:val="00E0274D"/>
    <w:rsid w:val="00E11236"/>
    <w:rsid w:val="00E12D9A"/>
    <w:rsid w:val="00E163AB"/>
    <w:rsid w:val="00E17F47"/>
    <w:rsid w:val="00E216D7"/>
    <w:rsid w:val="00E220A2"/>
    <w:rsid w:val="00E2293F"/>
    <w:rsid w:val="00E23EF0"/>
    <w:rsid w:val="00E23F20"/>
    <w:rsid w:val="00E251B7"/>
    <w:rsid w:val="00E2648B"/>
    <w:rsid w:val="00E2730D"/>
    <w:rsid w:val="00E31049"/>
    <w:rsid w:val="00E33A70"/>
    <w:rsid w:val="00E3597F"/>
    <w:rsid w:val="00E40EB9"/>
    <w:rsid w:val="00E41F82"/>
    <w:rsid w:val="00E448C1"/>
    <w:rsid w:val="00E46366"/>
    <w:rsid w:val="00E4688F"/>
    <w:rsid w:val="00E478F7"/>
    <w:rsid w:val="00E50174"/>
    <w:rsid w:val="00E52A0B"/>
    <w:rsid w:val="00E535C2"/>
    <w:rsid w:val="00E566AE"/>
    <w:rsid w:val="00E6101A"/>
    <w:rsid w:val="00E61F16"/>
    <w:rsid w:val="00E64A73"/>
    <w:rsid w:val="00E65555"/>
    <w:rsid w:val="00E679BE"/>
    <w:rsid w:val="00E67DE9"/>
    <w:rsid w:val="00E72214"/>
    <w:rsid w:val="00E75840"/>
    <w:rsid w:val="00E7702B"/>
    <w:rsid w:val="00E81F23"/>
    <w:rsid w:val="00E8294B"/>
    <w:rsid w:val="00E86447"/>
    <w:rsid w:val="00E92DD6"/>
    <w:rsid w:val="00E94E61"/>
    <w:rsid w:val="00E966F1"/>
    <w:rsid w:val="00E97192"/>
    <w:rsid w:val="00EA127B"/>
    <w:rsid w:val="00EA14FC"/>
    <w:rsid w:val="00EA1DD2"/>
    <w:rsid w:val="00EA2205"/>
    <w:rsid w:val="00EA28B1"/>
    <w:rsid w:val="00EA2978"/>
    <w:rsid w:val="00EA597A"/>
    <w:rsid w:val="00EA662F"/>
    <w:rsid w:val="00EB08BC"/>
    <w:rsid w:val="00EB26ED"/>
    <w:rsid w:val="00EB42CE"/>
    <w:rsid w:val="00EB4F6D"/>
    <w:rsid w:val="00EC2E08"/>
    <w:rsid w:val="00EC3973"/>
    <w:rsid w:val="00EC74E3"/>
    <w:rsid w:val="00ED01E1"/>
    <w:rsid w:val="00ED04A6"/>
    <w:rsid w:val="00ED1929"/>
    <w:rsid w:val="00ED26A9"/>
    <w:rsid w:val="00ED5F84"/>
    <w:rsid w:val="00EE0E5D"/>
    <w:rsid w:val="00EE1703"/>
    <w:rsid w:val="00EE24C1"/>
    <w:rsid w:val="00EE2773"/>
    <w:rsid w:val="00EE4BF9"/>
    <w:rsid w:val="00EE66D4"/>
    <w:rsid w:val="00EE7188"/>
    <w:rsid w:val="00EF6A0D"/>
    <w:rsid w:val="00F0137B"/>
    <w:rsid w:val="00F02225"/>
    <w:rsid w:val="00F05C12"/>
    <w:rsid w:val="00F07E05"/>
    <w:rsid w:val="00F07E6C"/>
    <w:rsid w:val="00F1039E"/>
    <w:rsid w:val="00F11ABC"/>
    <w:rsid w:val="00F14AC1"/>
    <w:rsid w:val="00F16FFB"/>
    <w:rsid w:val="00F17B50"/>
    <w:rsid w:val="00F17BC1"/>
    <w:rsid w:val="00F22530"/>
    <w:rsid w:val="00F25F8F"/>
    <w:rsid w:val="00F26FA8"/>
    <w:rsid w:val="00F315B8"/>
    <w:rsid w:val="00F31F61"/>
    <w:rsid w:val="00F33C90"/>
    <w:rsid w:val="00F33E6E"/>
    <w:rsid w:val="00F3661E"/>
    <w:rsid w:val="00F3752C"/>
    <w:rsid w:val="00F40210"/>
    <w:rsid w:val="00F41121"/>
    <w:rsid w:val="00F42564"/>
    <w:rsid w:val="00F436DB"/>
    <w:rsid w:val="00F45D9C"/>
    <w:rsid w:val="00F477CC"/>
    <w:rsid w:val="00F47BE2"/>
    <w:rsid w:val="00F5392F"/>
    <w:rsid w:val="00F54DA2"/>
    <w:rsid w:val="00F57524"/>
    <w:rsid w:val="00F57AE3"/>
    <w:rsid w:val="00F62B1F"/>
    <w:rsid w:val="00F73957"/>
    <w:rsid w:val="00F73BAE"/>
    <w:rsid w:val="00F74816"/>
    <w:rsid w:val="00F74CFB"/>
    <w:rsid w:val="00F77ABB"/>
    <w:rsid w:val="00F841F9"/>
    <w:rsid w:val="00F93E21"/>
    <w:rsid w:val="00F9532F"/>
    <w:rsid w:val="00F95F3C"/>
    <w:rsid w:val="00FA5655"/>
    <w:rsid w:val="00FC1337"/>
    <w:rsid w:val="00FC142F"/>
    <w:rsid w:val="00FC1471"/>
    <w:rsid w:val="00FC2307"/>
    <w:rsid w:val="00FC3FC8"/>
    <w:rsid w:val="00FC49E7"/>
    <w:rsid w:val="00FD1A0D"/>
    <w:rsid w:val="00FD2800"/>
    <w:rsid w:val="00FD726E"/>
    <w:rsid w:val="00FE210D"/>
    <w:rsid w:val="00FE285B"/>
    <w:rsid w:val="00FE489A"/>
    <w:rsid w:val="00FE49CA"/>
    <w:rsid w:val="00FE69BF"/>
    <w:rsid w:val="00FF17F1"/>
    <w:rsid w:val="00FF1E74"/>
    <w:rsid w:val="00FF50FD"/>
    <w:rsid w:val="00FF5C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10F"/>
    <w:pPr>
      <w:spacing w:after="200" w:line="276" w:lineRule="auto"/>
    </w:pPr>
    <w:rPr>
      <w:rFonts w:ascii="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locked/>
    <w:rsid w:val="0001610F"/>
    <w:rPr>
      <w:rFonts w:ascii="Calibri" w:hAnsi="Calibri" w:cs="Calibri"/>
      <w:sz w:val="28"/>
      <w:szCs w:val="28"/>
      <w:lang w:val="ru-RU" w:eastAsia="ru-RU" w:bidi="ar-SA"/>
    </w:rPr>
  </w:style>
  <w:style w:type="paragraph" w:styleId="a4">
    <w:name w:val="Title"/>
    <w:basedOn w:val="a"/>
    <w:link w:val="a3"/>
    <w:qFormat/>
    <w:rsid w:val="0001610F"/>
    <w:pPr>
      <w:spacing w:after="0" w:line="240" w:lineRule="auto"/>
      <w:jc w:val="center"/>
    </w:pPr>
    <w:rPr>
      <w:sz w:val="28"/>
      <w:szCs w:val="28"/>
    </w:rPr>
  </w:style>
  <w:style w:type="paragraph" w:customStyle="1" w:styleId="1">
    <w:name w:val="Знак1"/>
    <w:basedOn w:val="a"/>
    <w:rsid w:val="0001610F"/>
    <w:pPr>
      <w:spacing w:before="100" w:beforeAutospacing="1" w:after="100" w:afterAutospacing="1" w:line="240" w:lineRule="auto"/>
    </w:pPr>
    <w:rPr>
      <w:rFonts w:ascii="Tahoma" w:hAnsi="Tahoma" w:cs="Tahoma"/>
      <w:sz w:val="20"/>
      <w:szCs w:val="20"/>
      <w:lang w:val="en-US" w:eastAsia="en-US"/>
    </w:rPr>
  </w:style>
  <w:style w:type="paragraph" w:customStyle="1" w:styleId="10">
    <w:name w:val="Обычный1"/>
    <w:rsid w:val="0001610F"/>
    <w:pPr>
      <w:spacing w:after="200" w:line="276" w:lineRule="auto"/>
    </w:pPr>
    <w:rPr>
      <w:rFonts w:ascii="Lucida Grande" w:eastAsia="ヒラギノ角ゴ Pro W3" w:hAnsi="Lucida Grande"/>
      <w:color w:val="000000"/>
      <w:sz w:val="22"/>
    </w:rPr>
  </w:style>
  <w:style w:type="paragraph" w:styleId="a5">
    <w:name w:val="Body Text"/>
    <w:basedOn w:val="a"/>
    <w:link w:val="a6"/>
    <w:rsid w:val="0001610F"/>
    <w:pPr>
      <w:spacing w:after="120" w:line="240" w:lineRule="auto"/>
    </w:pPr>
    <w:rPr>
      <w:sz w:val="20"/>
      <w:szCs w:val="20"/>
    </w:rPr>
  </w:style>
  <w:style w:type="character" w:customStyle="1" w:styleId="a6">
    <w:name w:val="Основной текст Знак"/>
    <w:basedOn w:val="a0"/>
    <w:link w:val="a5"/>
    <w:locked/>
    <w:rsid w:val="0001610F"/>
    <w:rPr>
      <w:rFonts w:ascii="Calibri" w:hAnsi="Calibri" w:cs="Calibri"/>
      <w:lang w:val="ru-RU" w:eastAsia="ru-RU" w:bidi="ar-SA"/>
    </w:rPr>
  </w:style>
  <w:style w:type="paragraph" w:styleId="2">
    <w:name w:val="Body Text 2"/>
    <w:basedOn w:val="a"/>
    <w:rsid w:val="0001610F"/>
    <w:pPr>
      <w:spacing w:after="120" w:line="480" w:lineRule="auto"/>
    </w:pPr>
  </w:style>
  <w:style w:type="paragraph" w:styleId="20">
    <w:name w:val="Body Text Indent 2"/>
    <w:basedOn w:val="a"/>
    <w:rsid w:val="0001610F"/>
    <w:pPr>
      <w:spacing w:after="120" w:line="480" w:lineRule="auto"/>
      <w:ind w:left="283"/>
    </w:pPr>
    <w:rPr>
      <w:rFonts w:ascii="Times New Roman" w:eastAsia="Calibri" w:hAnsi="Times New Roman" w:cs="Times New Roman"/>
      <w:sz w:val="24"/>
      <w:szCs w:val="24"/>
    </w:rPr>
  </w:style>
  <w:style w:type="paragraph" w:customStyle="1" w:styleId="ConsPlusCell">
    <w:name w:val="ConsPlusCell"/>
    <w:rsid w:val="0001610F"/>
    <w:pPr>
      <w:autoSpaceDE w:val="0"/>
      <w:autoSpaceDN w:val="0"/>
      <w:adjustRightInd w:val="0"/>
      <w:ind w:firstLine="709"/>
      <w:jc w:val="both"/>
    </w:pPr>
    <w:rPr>
      <w:rFonts w:ascii="Arial" w:hAnsi="Arial" w:cs="Arial"/>
    </w:rPr>
  </w:style>
  <w:style w:type="paragraph" w:customStyle="1" w:styleId="11">
    <w:name w:val="Знак11"/>
    <w:basedOn w:val="a"/>
    <w:rsid w:val="005C7DCA"/>
    <w:pPr>
      <w:spacing w:before="100" w:beforeAutospacing="1" w:after="100" w:afterAutospacing="1" w:line="240" w:lineRule="auto"/>
    </w:pPr>
    <w:rPr>
      <w:rFonts w:ascii="Tahoma" w:hAnsi="Tahoma" w:cs="Times New Roman"/>
      <w:sz w:val="20"/>
      <w:szCs w:val="20"/>
      <w:lang w:val="en-US" w:eastAsia="en-US"/>
    </w:rPr>
  </w:style>
  <w:style w:type="paragraph" w:customStyle="1" w:styleId="a7">
    <w:name w:val="Знак"/>
    <w:basedOn w:val="a"/>
    <w:rsid w:val="00B836EE"/>
    <w:pPr>
      <w:spacing w:before="100" w:beforeAutospacing="1" w:after="100" w:afterAutospacing="1" w:line="240" w:lineRule="auto"/>
    </w:pPr>
    <w:rPr>
      <w:rFonts w:ascii="Tahoma" w:hAnsi="Tahoma" w:cs="Tahoma"/>
      <w:sz w:val="20"/>
      <w:szCs w:val="20"/>
      <w:lang w:val="en-US" w:eastAsia="en-US"/>
    </w:rPr>
  </w:style>
  <w:style w:type="paragraph" w:customStyle="1" w:styleId="12">
    <w:name w:val="Цитата1"/>
    <w:basedOn w:val="a"/>
    <w:rsid w:val="00FC2307"/>
    <w:pPr>
      <w:suppressAutoHyphens/>
      <w:spacing w:after="0" w:line="240" w:lineRule="auto"/>
      <w:ind w:left="-284" w:right="-483"/>
      <w:jc w:val="both"/>
    </w:pPr>
    <w:rPr>
      <w:rFonts w:ascii="Times New Roman" w:hAnsi="Times New Roman" w:cs="Times New Roman"/>
      <w:sz w:val="28"/>
      <w:szCs w:val="20"/>
      <w:lang w:eastAsia="zh-CN"/>
    </w:rPr>
  </w:style>
  <w:style w:type="table" w:styleId="a8">
    <w:name w:val="Table Grid"/>
    <w:basedOn w:val="a1"/>
    <w:uiPriority w:val="39"/>
    <w:rsid w:val="004E1E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Знак Знак"/>
    <w:basedOn w:val="a"/>
    <w:rsid w:val="00703D92"/>
    <w:pPr>
      <w:spacing w:after="160" w:line="240" w:lineRule="exact"/>
    </w:pPr>
    <w:rPr>
      <w:rFonts w:ascii="Verdana" w:hAnsi="Verdana" w:cs="Times New Roman"/>
      <w:sz w:val="24"/>
      <w:szCs w:val="24"/>
      <w:lang w:val="en-US" w:eastAsia="en-US"/>
    </w:rPr>
  </w:style>
  <w:style w:type="paragraph" w:customStyle="1" w:styleId="13">
    <w:name w:val="Абзац списка1"/>
    <w:basedOn w:val="a"/>
    <w:rsid w:val="00F33E6E"/>
    <w:pPr>
      <w:widowControl w:val="0"/>
      <w:suppressAutoHyphens/>
      <w:ind w:left="720"/>
    </w:pPr>
    <w:rPr>
      <w:rFonts w:eastAsia="Lucida Sans Unicode"/>
      <w:kern w:val="1"/>
      <w:lang w:eastAsia="zh-CN" w:bidi="hi-IN"/>
    </w:rPr>
  </w:style>
  <w:style w:type="paragraph" w:customStyle="1" w:styleId="14">
    <w:name w:val="Знак Знак Знак1"/>
    <w:basedOn w:val="a"/>
    <w:rsid w:val="00D63983"/>
    <w:pPr>
      <w:spacing w:after="160" w:line="240" w:lineRule="exact"/>
    </w:pPr>
    <w:rPr>
      <w:rFonts w:ascii="Verdana" w:hAnsi="Verdana" w:cs="Times New Roman"/>
      <w:sz w:val="24"/>
      <w:szCs w:val="24"/>
      <w:lang w:val="en-US" w:eastAsia="en-US"/>
    </w:rPr>
  </w:style>
  <w:style w:type="paragraph" w:customStyle="1" w:styleId="15">
    <w:name w:val="1"/>
    <w:basedOn w:val="a"/>
    <w:rsid w:val="00E17F47"/>
    <w:pPr>
      <w:spacing w:after="160" w:line="240" w:lineRule="exact"/>
    </w:pPr>
    <w:rPr>
      <w:rFonts w:ascii="Verdana" w:hAnsi="Verdana" w:cs="Times New Roman"/>
      <w:sz w:val="20"/>
      <w:szCs w:val="20"/>
      <w:lang w:val="en-US" w:eastAsia="en-US"/>
    </w:rPr>
  </w:style>
  <w:style w:type="paragraph" w:styleId="aa">
    <w:name w:val="Normal (Web)"/>
    <w:aliases w:val="Обычный (Web)1,Обычный (Web)11,Знак Знак10, Знак Знак10,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
    <w:basedOn w:val="a"/>
    <w:uiPriority w:val="99"/>
    <w:qFormat/>
    <w:rsid w:val="00F42564"/>
    <w:pPr>
      <w:spacing w:before="280" w:after="280" w:line="240" w:lineRule="auto"/>
    </w:pPr>
    <w:rPr>
      <w:rFonts w:eastAsia="Calibri" w:cs="Times New Roman"/>
      <w:kern w:val="1"/>
      <w:sz w:val="24"/>
      <w:szCs w:val="24"/>
      <w:lang w:eastAsia="zh-CN"/>
    </w:rPr>
  </w:style>
  <w:style w:type="paragraph" w:styleId="ab">
    <w:name w:val="List Paragraph"/>
    <w:aliases w:val="Варианты ответов,List Paragraph"/>
    <w:basedOn w:val="a"/>
    <w:uiPriority w:val="34"/>
    <w:qFormat/>
    <w:rsid w:val="00BC2C19"/>
    <w:pPr>
      <w:widowControl w:val="0"/>
      <w:suppressAutoHyphens/>
      <w:spacing w:after="0" w:line="240" w:lineRule="auto"/>
      <w:ind w:left="720"/>
      <w:contextualSpacing/>
    </w:pPr>
    <w:rPr>
      <w:rFonts w:ascii="Times New Roman" w:eastAsia="Lucida Sans Unicode" w:hAnsi="Times New Roman" w:cs="Mangal"/>
      <w:kern w:val="1"/>
      <w:sz w:val="24"/>
      <w:szCs w:val="21"/>
      <w:lang w:eastAsia="zh-CN" w:bidi="hi-IN"/>
    </w:rPr>
  </w:style>
  <w:style w:type="paragraph" w:styleId="ac">
    <w:name w:val="Balloon Text"/>
    <w:basedOn w:val="a"/>
    <w:link w:val="ad"/>
    <w:rsid w:val="006164D3"/>
    <w:pPr>
      <w:spacing w:after="0" w:line="240" w:lineRule="auto"/>
    </w:pPr>
    <w:rPr>
      <w:rFonts w:ascii="Tahoma" w:hAnsi="Tahoma" w:cs="Tahoma"/>
      <w:sz w:val="16"/>
      <w:szCs w:val="16"/>
    </w:rPr>
  </w:style>
  <w:style w:type="character" w:customStyle="1" w:styleId="ad">
    <w:name w:val="Текст выноски Знак"/>
    <w:basedOn w:val="a0"/>
    <w:link w:val="ac"/>
    <w:rsid w:val="006164D3"/>
    <w:rPr>
      <w:rFonts w:ascii="Tahoma" w:hAnsi="Tahoma" w:cs="Tahoma"/>
      <w:sz w:val="16"/>
      <w:szCs w:val="16"/>
    </w:rPr>
  </w:style>
  <w:style w:type="paragraph" w:styleId="ae">
    <w:name w:val="Body Text Indent"/>
    <w:basedOn w:val="a"/>
    <w:link w:val="af"/>
    <w:rsid w:val="00456C59"/>
    <w:pPr>
      <w:spacing w:after="120"/>
      <w:ind w:left="283"/>
    </w:pPr>
  </w:style>
  <w:style w:type="character" w:customStyle="1" w:styleId="af">
    <w:name w:val="Основной текст с отступом Знак"/>
    <w:basedOn w:val="a0"/>
    <w:link w:val="ae"/>
    <w:rsid w:val="00456C59"/>
    <w:rPr>
      <w:rFonts w:ascii="Calibri" w:hAnsi="Calibri" w:cs="Calibri"/>
      <w:sz w:val="22"/>
      <w:szCs w:val="22"/>
    </w:rPr>
  </w:style>
  <w:style w:type="paragraph" w:customStyle="1" w:styleId="32">
    <w:name w:val="Основной текст с отступом 32"/>
    <w:basedOn w:val="a"/>
    <w:qFormat/>
    <w:rsid w:val="00456C59"/>
    <w:pPr>
      <w:spacing w:after="120" w:line="240" w:lineRule="auto"/>
      <w:ind w:left="283"/>
    </w:pPr>
    <w:rPr>
      <w:rFonts w:ascii="Times New Roman" w:eastAsia="Calibri" w:hAnsi="Times New Roman" w:cs="Times New Roman"/>
      <w:kern w:val="1"/>
      <w:sz w:val="16"/>
      <w:szCs w:val="16"/>
      <w:lang w:eastAsia="zh-CN"/>
    </w:rPr>
  </w:style>
  <w:style w:type="character" w:customStyle="1" w:styleId="blk">
    <w:name w:val="blk"/>
    <w:rsid w:val="005307B1"/>
    <w:rPr>
      <w:rFonts w:cs="Times New Roman"/>
    </w:rPr>
  </w:style>
  <w:style w:type="paragraph" w:customStyle="1" w:styleId="Default">
    <w:name w:val="Default"/>
    <w:rsid w:val="005307B1"/>
    <w:pPr>
      <w:autoSpaceDE w:val="0"/>
      <w:autoSpaceDN w:val="0"/>
      <w:adjustRightInd w:val="0"/>
    </w:pPr>
    <w:rPr>
      <w:color w:val="000000"/>
      <w:sz w:val="24"/>
      <w:szCs w:val="24"/>
    </w:rPr>
  </w:style>
  <w:style w:type="paragraph" w:customStyle="1" w:styleId="formattext">
    <w:name w:val="formattext"/>
    <w:basedOn w:val="a"/>
    <w:rsid w:val="002709E3"/>
    <w:pPr>
      <w:spacing w:before="100" w:beforeAutospacing="1" w:after="100" w:afterAutospacing="1" w:line="240" w:lineRule="auto"/>
    </w:pPr>
    <w:rPr>
      <w:rFonts w:ascii="Times New Roman" w:hAnsi="Times New Roman" w:cs="Times New Roman"/>
      <w:sz w:val="24"/>
      <w:szCs w:val="24"/>
    </w:rPr>
  </w:style>
  <w:style w:type="paragraph" w:customStyle="1" w:styleId="ConsPlusNormal">
    <w:name w:val="ConsPlusNormal"/>
    <w:rsid w:val="00A25547"/>
    <w:pPr>
      <w:widowControl w:val="0"/>
      <w:autoSpaceDE w:val="0"/>
      <w:autoSpaceDN w:val="0"/>
    </w:pPr>
    <w:rPr>
      <w:rFonts w:ascii="Calibri" w:hAnsi="Calibri" w:cs="Calibri"/>
      <w:sz w:val="22"/>
    </w:rPr>
  </w:style>
  <w:style w:type="paragraph" w:customStyle="1" w:styleId="p5">
    <w:name w:val="p5"/>
    <w:basedOn w:val="a"/>
    <w:rsid w:val="00BA32C0"/>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basedOn w:val="a0"/>
    <w:rsid w:val="00BA32C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10F"/>
    <w:pPr>
      <w:spacing w:after="200" w:line="276" w:lineRule="auto"/>
    </w:pPr>
    <w:rPr>
      <w:rFonts w:ascii="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locked/>
    <w:rsid w:val="0001610F"/>
    <w:rPr>
      <w:rFonts w:ascii="Calibri" w:hAnsi="Calibri" w:cs="Calibri"/>
      <w:sz w:val="28"/>
      <w:szCs w:val="28"/>
      <w:lang w:val="ru-RU" w:eastAsia="ru-RU" w:bidi="ar-SA"/>
    </w:rPr>
  </w:style>
  <w:style w:type="paragraph" w:styleId="a4">
    <w:name w:val="Title"/>
    <w:basedOn w:val="a"/>
    <w:link w:val="a3"/>
    <w:qFormat/>
    <w:rsid w:val="0001610F"/>
    <w:pPr>
      <w:spacing w:after="0" w:line="240" w:lineRule="auto"/>
      <w:jc w:val="center"/>
    </w:pPr>
    <w:rPr>
      <w:sz w:val="28"/>
      <w:szCs w:val="28"/>
    </w:rPr>
  </w:style>
  <w:style w:type="paragraph" w:customStyle="1" w:styleId="1">
    <w:name w:val="Знак1"/>
    <w:basedOn w:val="a"/>
    <w:rsid w:val="0001610F"/>
    <w:pPr>
      <w:spacing w:before="100" w:beforeAutospacing="1" w:after="100" w:afterAutospacing="1" w:line="240" w:lineRule="auto"/>
    </w:pPr>
    <w:rPr>
      <w:rFonts w:ascii="Tahoma" w:hAnsi="Tahoma" w:cs="Tahoma"/>
      <w:sz w:val="20"/>
      <w:szCs w:val="20"/>
      <w:lang w:val="en-US" w:eastAsia="en-US"/>
    </w:rPr>
  </w:style>
  <w:style w:type="paragraph" w:customStyle="1" w:styleId="10">
    <w:name w:val="Обычный1"/>
    <w:rsid w:val="0001610F"/>
    <w:pPr>
      <w:spacing w:after="200" w:line="276" w:lineRule="auto"/>
    </w:pPr>
    <w:rPr>
      <w:rFonts w:ascii="Lucida Grande" w:eastAsia="ヒラギノ角ゴ Pro W3" w:hAnsi="Lucida Grande"/>
      <w:color w:val="000000"/>
      <w:sz w:val="22"/>
    </w:rPr>
  </w:style>
  <w:style w:type="paragraph" w:styleId="a5">
    <w:name w:val="Body Text"/>
    <w:basedOn w:val="a"/>
    <w:link w:val="a6"/>
    <w:rsid w:val="0001610F"/>
    <w:pPr>
      <w:spacing w:after="120" w:line="240" w:lineRule="auto"/>
    </w:pPr>
    <w:rPr>
      <w:sz w:val="20"/>
      <w:szCs w:val="20"/>
    </w:rPr>
  </w:style>
  <w:style w:type="character" w:customStyle="1" w:styleId="a6">
    <w:name w:val="Основной текст Знак"/>
    <w:basedOn w:val="a0"/>
    <w:link w:val="a5"/>
    <w:locked/>
    <w:rsid w:val="0001610F"/>
    <w:rPr>
      <w:rFonts w:ascii="Calibri" w:hAnsi="Calibri" w:cs="Calibri"/>
      <w:lang w:val="ru-RU" w:eastAsia="ru-RU" w:bidi="ar-SA"/>
    </w:rPr>
  </w:style>
  <w:style w:type="paragraph" w:styleId="2">
    <w:name w:val="Body Text 2"/>
    <w:basedOn w:val="a"/>
    <w:rsid w:val="0001610F"/>
    <w:pPr>
      <w:spacing w:after="120" w:line="480" w:lineRule="auto"/>
    </w:pPr>
  </w:style>
  <w:style w:type="paragraph" w:styleId="20">
    <w:name w:val="Body Text Indent 2"/>
    <w:basedOn w:val="a"/>
    <w:rsid w:val="0001610F"/>
    <w:pPr>
      <w:spacing w:after="120" w:line="480" w:lineRule="auto"/>
      <w:ind w:left="283"/>
    </w:pPr>
    <w:rPr>
      <w:rFonts w:ascii="Times New Roman" w:eastAsia="Calibri" w:hAnsi="Times New Roman" w:cs="Times New Roman"/>
      <w:sz w:val="24"/>
      <w:szCs w:val="24"/>
    </w:rPr>
  </w:style>
  <w:style w:type="paragraph" w:customStyle="1" w:styleId="ConsPlusCell">
    <w:name w:val="ConsPlusCell"/>
    <w:rsid w:val="0001610F"/>
    <w:pPr>
      <w:autoSpaceDE w:val="0"/>
      <w:autoSpaceDN w:val="0"/>
      <w:adjustRightInd w:val="0"/>
      <w:ind w:firstLine="709"/>
      <w:jc w:val="both"/>
    </w:pPr>
    <w:rPr>
      <w:rFonts w:ascii="Arial" w:hAnsi="Arial" w:cs="Arial"/>
    </w:rPr>
  </w:style>
  <w:style w:type="paragraph" w:customStyle="1" w:styleId="11">
    <w:name w:val="Знак11"/>
    <w:basedOn w:val="a"/>
    <w:rsid w:val="005C7DCA"/>
    <w:pPr>
      <w:spacing w:before="100" w:beforeAutospacing="1" w:after="100" w:afterAutospacing="1" w:line="240" w:lineRule="auto"/>
    </w:pPr>
    <w:rPr>
      <w:rFonts w:ascii="Tahoma" w:hAnsi="Tahoma" w:cs="Times New Roman"/>
      <w:sz w:val="20"/>
      <w:szCs w:val="20"/>
      <w:lang w:val="en-US" w:eastAsia="en-US"/>
    </w:rPr>
  </w:style>
  <w:style w:type="paragraph" w:customStyle="1" w:styleId="a7">
    <w:name w:val="Знак"/>
    <w:basedOn w:val="a"/>
    <w:rsid w:val="00B836EE"/>
    <w:pPr>
      <w:spacing w:before="100" w:beforeAutospacing="1" w:after="100" w:afterAutospacing="1" w:line="240" w:lineRule="auto"/>
    </w:pPr>
    <w:rPr>
      <w:rFonts w:ascii="Tahoma" w:hAnsi="Tahoma" w:cs="Tahoma"/>
      <w:sz w:val="20"/>
      <w:szCs w:val="20"/>
      <w:lang w:val="en-US" w:eastAsia="en-US"/>
    </w:rPr>
  </w:style>
  <w:style w:type="paragraph" w:customStyle="1" w:styleId="12">
    <w:name w:val="Цитата1"/>
    <w:basedOn w:val="a"/>
    <w:rsid w:val="00FC2307"/>
    <w:pPr>
      <w:suppressAutoHyphens/>
      <w:spacing w:after="0" w:line="240" w:lineRule="auto"/>
      <w:ind w:left="-284" w:right="-483"/>
      <w:jc w:val="both"/>
    </w:pPr>
    <w:rPr>
      <w:rFonts w:ascii="Times New Roman" w:hAnsi="Times New Roman" w:cs="Times New Roman"/>
      <w:sz w:val="28"/>
      <w:szCs w:val="20"/>
      <w:lang w:eastAsia="zh-CN"/>
    </w:rPr>
  </w:style>
  <w:style w:type="table" w:styleId="a8">
    <w:name w:val="Table Grid"/>
    <w:basedOn w:val="a1"/>
    <w:uiPriority w:val="39"/>
    <w:rsid w:val="004E1E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Знак Знак"/>
    <w:basedOn w:val="a"/>
    <w:rsid w:val="00703D92"/>
    <w:pPr>
      <w:spacing w:after="160" w:line="240" w:lineRule="exact"/>
    </w:pPr>
    <w:rPr>
      <w:rFonts w:ascii="Verdana" w:hAnsi="Verdana" w:cs="Times New Roman"/>
      <w:sz w:val="24"/>
      <w:szCs w:val="24"/>
      <w:lang w:val="en-US" w:eastAsia="en-US"/>
    </w:rPr>
  </w:style>
  <w:style w:type="paragraph" w:customStyle="1" w:styleId="13">
    <w:name w:val="Абзац списка1"/>
    <w:basedOn w:val="a"/>
    <w:rsid w:val="00F33E6E"/>
    <w:pPr>
      <w:widowControl w:val="0"/>
      <w:suppressAutoHyphens/>
      <w:ind w:left="720"/>
    </w:pPr>
    <w:rPr>
      <w:rFonts w:eastAsia="Lucida Sans Unicode"/>
      <w:kern w:val="1"/>
      <w:lang w:eastAsia="zh-CN" w:bidi="hi-IN"/>
    </w:rPr>
  </w:style>
  <w:style w:type="paragraph" w:customStyle="1" w:styleId="14">
    <w:name w:val="Знак Знак Знак1"/>
    <w:basedOn w:val="a"/>
    <w:rsid w:val="00D63983"/>
    <w:pPr>
      <w:spacing w:after="160" w:line="240" w:lineRule="exact"/>
    </w:pPr>
    <w:rPr>
      <w:rFonts w:ascii="Verdana" w:hAnsi="Verdana" w:cs="Times New Roman"/>
      <w:sz w:val="24"/>
      <w:szCs w:val="24"/>
      <w:lang w:val="en-US" w:eastAsia="en-US"/>
    </w:rPr>
  </w:style>
  <w:style w:type="paragraph" w:customStyle="1" w:styleId="15">
    <w:name w:val="1"/>
    <w:basedOn w:val="a"/>
    <w:rsid w:val="00E17F47"/>
    <w:pPr>
      <w:spacing w:after="160" w:line="240" w:lineRule="exact"/>
    </w:pPr>
    <w:rPr>
      <w:rFonts w:ascii="Verdana" w:hAnsi="Verdana" w:cs="Times New Roman"/>
      <w:sz w:val="20"/>
      <w:szCs w:val="20"/>
      <w:lang w:val="en-US" w:eastAsia="en-US"/>
    </w:rPr>
  </w:style>
  <w:style w:type="paragraph" w:styleId="aa">
    <w:name w:val="Normal (Web)"/>
    <w:aliases w:val="Обычный (Web)1,Обычный (Web)11,Знак Знак10, Знак Знак10,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
    <w:basedOn w:val="a"/>
    <w:uiPriority w:val="99"/>
    <w:qFormat/>
    <w:rsid w:val="00F42564"/>
    <w:pPr>
      <w:spacing w:before="280" w:after="280" w:line="240" w:lineRule="auto"/>
    </w:pPr>
    <w:rPr>
      <w:rFonts w:eastAsia="Calibri" w:cs="Times New Roman"/>
      <w:kern w:val="1"/>
      <w:sz w:val="24"/>
      <w:szCs w:val="24"/>
      <w:lang w:eastAsia="zh-CN"/>
    </w:rPr>
  </w:style>
  <w:style w:type="paragraph" w:styleId="ab">
    <w:name w:val="List Paragraph"/>
    <w:aliases w:val="Варианты ответов,List Paragraph"/>
    <w:basedOn w:val="a"/>
    <w:uiPriority w:val="34"/>
    <w:qFormat/>
    <w:rsid w:val="00BC2C19"/>
    <w:pPr>
      <w:widowControl w:val="0"/>
      <w:suppressAutoHyphens/>
      <w:spacing w:after="0" w:line="240" w:lineRule="auto"/>
      <w:ind w:left="720"/>
      <w:contextualSpacing/>
    </w:pPr>
    <w:rPr>
      <w:rFonts w:ascii="Times New Roman" w:eastAsia="Lucida Sans Unicode" w:hAnsi="Times New Roman" w:cs="Mangal"/>
      <w:kern w:val="1"/>
      <w:sz w:val="24"/>
      <w:szCs w:val="21"/>
      <w:lang w:eastAsia="zh-CN" w:bidi="hi-IN"/>
    </w:rPr>
  </w:style>
  <w:style w:type="paragraph" w:styleId="ac">
    <w:name w:val="Balloon Text"/>
    <w:basedOn w:val="a"/>
    <w:link w:val="ad"/>
    <w:rsid w:val="006164D3"/>
    <w:pPr>
      <w:spacing w:after="0" w:line="240" w:lineRule="auto"/>
    </w:pPr>
    <w:rPr>
      <w:rFonts w:ascii="Tahoma" w:hAnsi="Tahoma" w:cs="Tahoma"/>
      <w:sz w:val="16"/>
      <w:szCs w:val="16"/>
    </w:rPr>
  </w:style>
  <w:style w:type="character" w:customStyle="1" w:styleId="ad">
    <w:name w:val="Текст выноски Знак"/>
    <w:basedOn w:val="a0"/>
    <w:link w:val="ac"/>
    <w:rsid w:val="006164D3"/>
    <w:rPr>
      <w:rFonts w:ascii="Tahoma" w:hAnsi="Tahoma" w:cs="Tahoma"/>
      <w:sz w:val="16"/>
      <w:szCs w:val="16"/>
    </w:rPr>
  </w:style>
  <w:style w:type="paragraph" w:styleId="ae">
    <w:name w:val="Body Text Indent"/>
    <w:basedOn w:val="a"/>
    <w:link w:val="af"/>
    <w:rsid w:val="00456C59"/>
    <w:pPr>
      <w:spacing w:after="120"/>
      <w:ind w:left="283"/>
    </w:pPr>
  </w:style>
  <w:style w:type="character" w:customStyle="1" w:styleId="af">
    <w:name w:val="Основной текст с отступом Знак"/>
    <w:basedOn w:val="a0"/>
    <w:link w:val="ae"/>
    <w:rsid w:val="00456C59"/>
    <w:rPr>
      <w:rFonts w:ascii="Calibri" w:hAnsi="Calibri" w:cs="Calibri"/>
      <w:sz w:val="22"/>
      <w:szCs w:val="22"/>
    </w:rPr>
  </w:style>
  <w:style w:type="paragraph" w:customStyle="1" w:styleId="32">
    <w:name w:val="Основной текст с отступом 32"/>
    <w:basedOn w:val="a"/>
    <w:qFormat/>
    <w:rsid w:val="00456C59"/>
    <w:pPr>
      <w:spacing w:after="120" w:line="240" w:lineRule="auto"/>
      <w:ind w:left="283"/>
    </w:pPr>
    <w:rPr>
      <w:rFonts w:ascii="Times New Roman" w:eastAsia="Calibri" w:hAnsi="Times New Roman" w:cs="Times New Roman"/>
      <w:kern w:val="1"/>
      <w:sz w:val="16"/>
      <w:szCs w:val="16"/>
      <w:lang w:eastAsia="zh-CN"/>
    </w:rPr>
  </w:style>
  <w:style w:type="character" w:customStyle="1" w:styleId="blk">
    <w:name w:val="blk"/>
    <w:rsid w:val="005307B1"/>
    <w:rPr>
      <w:rFonts w:cs="Times New Roman"/>
    </w:rPr>
  </w:style>
  <w:style w:type="paragraph" w:customStyle="1" w:styleId="Default">
    <w:name w:val="Default"/>
    <w:rsid w:val="005307B1"/>
    <w:pPr>
      <w:autoSpaceDE w:val="0"/>
      <w:autoSpaceDN w:val="0"/>
      <w:adjustRightInd w:val="0"/>
    </w:pPr>
    <w:rPr>
      <w:color w:val="000000"/>
      <w:sz w:val="24"/>
      <w:szCs w:val="24"/>
    </w:rPr>
  </w:style>
  <w:style w:type="paragraph" w:customStyle="1" w:styleId="formattext">
    <w:name w:val="formattext"/>
    <w:basedOn w:val="a"/>
    <w:rsid w:val="002709E3"/>
    <w:pPr>
      <w:spacing w:before="100" w:beforeAutospacing="1" w:after="100" w:afterAutospacing="1" w:line="240" w:lineRule="auto"/>
    </w:pPr>
    <w:rPr>
      <w:rFonts w:ascii="Times New Roman" w:hAnsi="Times New Roman" w:cs="Times New Roman"/>
      <w:sz w:val="24"/>
      <w:szCs w:val="24"/>
    </w:rPr>
  </w:style>
  <w:style w:type="paragraph" w:customStyle="1" w:styleId="ConsPlusNormal">
    <w:name w:val="ConsPlusNormal"/>
    <w:rsid w:val="00A25547"/>
    <w:pPr>
      <w:widowControl w:val="0"/>
      <w:autoSpaceDE w:val="0"/>
      <w:autoSpaceDN w:val="0"/>
    </w:pPr>
    <w:rPr>
      <w:rFonts w:ascii="Calibri" w:hAnsi="Calibri" w:cs="Calibri"/>
      <w:sz w:val="22"/>
    </w:rPr>
  </w:style>
  <w:style w:type="paragraph" w:customStyle="1" w:styleId="p5">
    <w:name w:val="p5"/>
    <w:basedOn w:val="a"/>
    <w:rsid w:val="00BA32C0"/>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basedOn w:val="a0"/>
    <w:rsid w:val="00BA32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9736">
      <w:bodyDiv w:val="1"/>
      <w:marLeft w:val="0"/>
      <w:marRight w:val="0"/>
      <w:marTop w:val="0"/>
      <w:marBottom w:val="0"/>
      <w:divBdr>
        <w:top w:val="none" w:sz="0" w:space="0" w:color="auto"/>
        <w:left w:val="none" w:sz="0" w:space="0" w:color="auto"/>
        <w:bottom w:val="none" w:sz="0" w:space="0" w:color="auto"/>
        <w:right w:val="none" w:sz="0" w:space="0" w:color="auto"/>
      </w:divBdr>
    </w:div>
    <w:div w:id="61175010">
      <w:bodyDiv w:val="1"/>
      <w:marLeft w:val="0"/>
      <w:marRight w:val="0"/>
      <w:marTop w:val="0"/>
      <w:marBottom w:val="0"/>
      <w:divBdr>
        <w:top w:val="none" w:sz="0" w:space="0" w:color="auto"/>
        <w:left w:val="none" w:sz="0" w:space="0" w:color="auto"/>
        <w:bottom w:val="none" w:sz="0" w:space="0" w:color="auto"/>
        <w:right w:val="none" w:sz="0" w:space="0" w:color="auto"/>
      </w:divBdr>
    </w:div>
    <w:div w:id="189032029">
      <w:bodyDiv w:val="1"/>
      <w:marLeft w:val="0"/>
      <w:marRight w:val="0"/>
      <w:marTop w:val="0"/>
      <w:marBottom w:val="0"/>
      <w:divBdr>
        <w:top w:val="none" w:sz="0" w:space="0" w:color="auto"/>
        <w:left w:val="none" w:sz="0" w:space="0" w:color="auto"/>
        <w:bottom w:val="none" w:sz="0" w:space="0" w:color="auto"/>
        <w:right w:val="none" w:sz="0" w:space="0" w:color="auto"/>
      </w:divBdr>
    </w:div>
    <w:div w:id="484931738">
      <w:bodyDiv w:val="1"/>
      <w:marLeft w:val="0"/>
      <w:marRight w:val="0"/>
      <w:marTop w:val="0"/>
      <w:marBottom w:val="0"/>
      <w:divBdr>
        <w:top w:val="none" w:sz="0" w:space="0" w:color="auto"/>
        <w:left w:val="none" w:sz="0" w:space="0" w:color="auto"/>
        <w:bottom w:val="none" w:sz="0" w:space="0" w:color="auto"/>
        <w:right w:val="none" w:sz="0" w:space="0" w:color="auto"/>
      </w:divBdr>
    </w:div>
    <w:div w:id="485514053">
      <w:bodyDiv w:val="1"/>
      <w:marLeft w:val="0"/>
      <w:marRight w:val="0"/>
      <w:marTop w:val="0"/>
      <w:marBottom w:val="0"/>
      <w:divBdr>
        <w:top w:val="none" w:sz="0" w:space="0" w:color="auto"/>
        <w:left w:val="none" w:sz="0" w:space="0" w:color="auto"/>
        <w:bottom w:val="none" w:sz="0" w:space="0" w:color="auto"/>
        <w:right w:val="none" w:sz="0" w:space="0" w:color="auto"/>
      </w:divBdr>
    </w:div>
    <w:div w:id="628778414">
      <w:bodyDiv w:val="1"/>
      <w:marLeft w:val="0"/>
      <w:marRight w:val="0"/>
      <w:marTop w:val="0"/>
      <w:marBottom w:val="0"/>
      <w:divBdr>
        <w:top w:val="none" w:sz="0" w:space="0" w:color="auto"/>
        <w:left w:val="none" w:sz="0" w:space="0" w:color="auto"/>
        <w:bottom w:val="none" w:sz="0" w:space="0" w:color="auto"/>
        <w:right w:val="none" w:sz="0" w:space="0" w:color="auto"/>
      </w:divBdr>
    </w:div>
    <w:div w:id="646015582">
      <w:bodyDiv w:val="1"/>
      <w:marLeft w:val="0"/>
      <w:marRight w:val="0"/>
      <w:marTop w:val="0"/>
      <w:marBottom w:val="0"/>
      <w:divBdr>
        <w:top w:val="none" w:sz="0" w:space="0" w:color="auto"/>
        <w:left w:val="none" w:sz="0" w:space="0" w:color="auto"/>
        <w:bottom w:val="none" w:sz="0" w:space="0" w:color="auto"/>
        <w:right w:val="none" w:sz="0" w:space="0" w:color="auto"/>
      </w:divBdr>
    </w:div>
    <w:div w:id="678315186">
      <w:bodyDiv w:val="1"/>
      <w:marLeft w:val="0"/>
      <w:marRight w:val="0"/>
      <w:marTop w:val="0"/>
      <w:marBottom w:val="0"/>
      <w:divBdr>
        <w:top w:val="none" w:sz="0" w:space="0" w:color="auto"/>
        <w:left w:val="none" w:sz="0" w:space="0" w:color="auto"/>
        <w:bottom w:val="none" w:sz="0" w:space="0" w:color="auto"/>
        <w:right w:val="none" w:sz="0" w:space="0" w:color="auto"/>
      </w:divBdr>
    </w:div>
    <w:div w:id="740713674">
      <w:bodyDiv w:val="1"/>
      <w:marLeft w:val="0"/>
      <w:marRight w:val="0"/>
      <w:marTop w:val="0"/>
      <w:marBottom w:val="0"/>
      <w:divBdr>
        <w:top w:val="none" w:sz="0" w:space="0" w:color="auto"/>
        <w:left w:val="none" w:sz="0" w:space="0" w:color="auto"/>
        <w:bottom w:val="none" w:sz="0" w:space="0" w:color="auto"/>
        <w:right w:val="none" w:sz="0" w:space="0" w:color="auto"/>
      </w:divBdr>
    </w:div>
    <w:div w:id="899679081">
      <w:bodyDiv w:val="1"/>
      <w:marLeft w:val="0"/>
      <w:marRight w:val="0"/>
      <w:marTop w:val="0"/>
      <w:marBottom w:val="0"/>
      <w:divBdr>
        <w:top w:val="none" w:sz="0" w:space="0" w:color="auto"/>
        <w:left w:val="none" w:sz="0" w:space="0" w:color="auto"/>
        <w:bottom w:val="none" w:sz="0" w:space="0" w:color="auto"/>
        <w:right w:val="none" w:sz="0" w:space="0" w:color="auto"/>
      </w:divBdr>
    </w:div>
    <w:div w:id="1061977553">
      <w:bodyDiv w:val="1"/>
      <w:marLeft w:val="0"/>
      <w:marRight w:val="0"/>
      <w:marTop w:val="0"/>
      <w:marBottom w:val="0"/>
      <w:divBdr>
        <w:top w:val="none" w:sz="0" w:space="0" w:color="auto"/>
        <w:left w:val="none" w:sz="0" w:space="0" w:color="auto"/>
        <w:bottom w:val="none" w:sz="0" w:space="0" w:color="auto"/>
        <w:right w:val="none" w:sz="0" w:space="0" w:color="auto"/>
      </w:divBdr>
    </w:div>
    <w:div w:id="1156073013">
      <w:bodyDiv w:val="1"/>
      <w:marLeft w:val="0"/>
      <w:marRight w:val="0"/>
      <w:marTop w:val="0"/>
      <w:marBottom w:val="0"/>
      <w:divBdr>
        <w:top w:val="none" w:sz="0" w:space="0" w:color="auto"/>
        <w:left w:val="none" w:sz="0" w:space="0" w:color="auto"/>
        <w:bottom w:val="none" w:sz="0" w:space="0" w:color="auto"/>
        <w:right w:val="none" w:sz="0" w:space="0" w:color="auto"/>
      </w:divBdr>
    </w:div>
    <w:div w:id="1192381947">
      <w:bodyDiv w:val="1"/>
      <w:marLeft w:val="0"/>
      <w:marRight w:val="0"/>
      <w:marTop w:val="0"/>
      <w:marBottom w:val="0"/>
      <w:divBdr>
        <w:top w:val="none" w:sz="0" w:space="0" w:color="auto"/>
        <w:left w:val="none" w:sz="0" w:space="0" w:color="auto"/>
        <w:bottom w:val="none" w:sz="0" w:space="0" w:color="auto"/>
        <w:right w:val="none" w:sz="0" w:space="0" w:color="auto"/>
      </w:divBdr>
    </w:div>
    <w:div w:id="1505629531">
      <w:bodyDiv w:val="1"/>
      <w:marLeft w:val="0"/>
      <w:marRight w:val="0"/>
      <w:marTop w:val="0"/>
      <w:marBottom w:val="0"/>
      <w:divBdr>
        <w:top w:val="none" w:sz="0" w:space="0" w:color="auto"/>
        <w:left w:val="none" w:sz="0" w:space="0" w:color="auto"/>
        <w:bottom w:val="none" w:sz="0" w:space="0" w:color="auto"/>
        <w:right w:val="none" w:sz="0" w:space="0" w:color="auto"/>
      </w:divBdr>
    </w:div>
    <w:div w:id="1522236597">
      <w:bodyDiv w:val="1"/>
      <w:marLeft w:val="0"/>
      <w:marRight w:val="0"/>
      <w:marTop w:val="0"/>
      <w:marBottom w:val="0"/>
      <w:divBdr>
        <w:top w:val="none" w:sz="0" w:space="0" w:color="auto"/>
        <w:left w:val="none" w:sz="0" w:space="0" w:color="auto"/>
        <w:bottom w:val="none" w:sz="0" w:space="0" w:color="auto"/>
        <w:right w:val="none" w:sz="0" w:space="0" w:color="auto"/>
      </w:divBdr>
    </w:div>
    <w:div w:id="1562328043">
      <w:bodyDiv w:val="1"/>
      <w:marLeft w:val="0"/>
      <w:marRight w:val="0"/>
      <w:marTop w:val="0"/>
      <w:marBottom w:val="0"/>
      <w:divBdr>
        <w:top w:val="none" w:sz="0" w:space="0" w:color="auto"/>
        <w:left w:val="none" w:sz="0" w:space="0" w:color="auto"/>
        <w:bottom w:val="none" w:sz="0" w:space="0" w:color="auto"/>
        <w:right w:val="none" w:sz="0" w:space="0" w:color="auto"/>
      </w:divBdr>
    </w:div>
    <w:div w:id="1564759119">
      <w:bodyDiv w:val="1"/>
      <w:marLeft w:val="0"/>
      <w:marRight w:val="0"/>
      <w:marTop w:val="0"/>
      <w:marBottom w:val="0"/>
      <w:divBdr>
        <w:top w:val="none" w:sz="0" w:space="0" w:color="auto"/>
        <w:left w:val="none" w:sz="0" w:space="0" w:color="auto"/>
        <w:bottom w:val="none" w:sz="0" w:space="0" w:color="auto"/>
        <w:right w:val="none" w:sz="0" w:space="0" w:color="auto"/>
      </w:divBdr>
    </w:div>
    <w:div w:id="1584336626">
      <w:bodyDiv w:val="1"/>
      <w:marLeft w:val="0"/>
      <w:marRight w:val="0"/>
      <w:marTop w:val="0"/>
      <w:marBottom w:val="0"/>
      <w:divBdr>
        <w:top w:val="none" w:sz="0" w:space="0" w:color="auto"/>
        <w:left w:val="none" w:sz="0" w:space="0" w:color="auto"/>
        <w:bottom w:val="none" w:sz="0" w:space="0" w:color="auto"/>
        <w:right w:val="none" w:sz="0" w:space="0" w:color="auto"/>
      </w:divBdr>
    </w:div>
    <w:div w:id="1644583191">
      <w:bodyDiv w:val="1"/>
      <w:marLeft w:val="0"/>
      <w:marRight w:val="0"/>
      <w:marTop w:val="0"/>
      <w:marBottom w:val="0"/>
      <w:divBdr>
        <w:top w:val="none" w:sz="0" w:space="0" w:color="auto"/>
        <w:left w:val="none" w:sz="0" w:space="0" w:color="auto"/>
        <w:bottom w:val="none" w:sz="0" w:space="0" w:color="auto"/>
        <w:right w:val="none" w:sz="0" w:space="0" w:color="auto"/>
      </w:divBdr>
    </w:div>
    <w:div w:id="1707481860">
      <w:bodyDiv w:val="1"/>
      <w:marLeft w:val="0"/>
      <w:marRight w:val="0"/>
      <w:marTop w:val="0"/>
      <w:marBottom w:val="0"/>
      <w:divBdr>
        <w:top w:val="none" w:sz="0" w:space="0" w:color="auto"/>
        <w:left w:val="none" w:sz="0" w:space="0" w:color="auto"/>
        <w:bottom w:val="none" w:sz="0" w:space="0" w:color="auto"/>
        <w:right w:val="none" w:sz="0" w:space="0" w:color="auto"/>
      </w:divBdr>
    </w:div>
    <w:div w:id="1731225136">
      <w:bodyDiv w:val="1"/>
      <w:marLeft w:val="0"/>
      <w:marRight w:val="0"/>
      <w:marTop w:val="0"/>
      <w:marBottom w:val="0"/>
      <w:divBdr>
        <w:top w:val="none" w:sz="0" w:space="0" w:color="auto"/>
        <w:left w:val="none" w:sz="0" w:space="0" w:color="auto"/>
        <w:bottom w:val="none" w:sz="0" w:space="0" w:color="auto"/>
        <w:right w:val="none" w:sz="0" w:space="0" w:color="auto"/>
      </w:divBdr>
    </w:div>
    <w:div w:id="175212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3298</TotalTime>
  <Pages>13</Pages>
  <Words>5096</Words>
  <Characters>35866</Characters>
  <Application>Microsoft Office Word</Application>
  <DocSecurity>0</DocSecurity>
  <Lines>298</Lines>
  <Paragraphs>81</Paragraphs>
  <ScaleCrop>false</ScaleCrop>
  <HeadingPairs>
    <vt:vector size="2" baseType="variant">
      <vt:variant>
        <vt:lpstr>Название</vt:lpstr>
      </vt:variant>
      <vt:variant>
        <vt:i4>1</vt:i4>
      </vt:variant>
    </vt:vector>
  </HeadingPairs>
  <TitlesOfParts>
    <vt:vector size="1" baseType="lpstr">
      <vt:lpstr>Сведения для оценки эффективности деятельности органов местного самоуправления Дальнереченского городского округа за 2013                                                              год и планируемые значения показателей эффективности на трёхлетний пери</vt:lpstr>
    </vt:vector>
  </TitlesOfParts>
  <Company/>
  <LinksUpToDate>false</LinksUpToDate>
  <CharactersWithSpaces>40881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Сведения для оценки эффективности деятельности органов местного самоуправления Дальнереченского городского округа за 2013                                                              год и планируемые значения показателей эффективности на трёхлетний пери</dc:title>
  <dc:creator>adm16</dc:creator>
  <cp:lastModifiedBy>Петросян АГ</cp:lastModifiedBy>
  <cp:revision>5</cp:revision>
  <cp:lastPrinted>2026-04-29T05:13:00Z</cp:lastPrinted>
  <dcterms:created xsi:type="dcterms:W3CDTF">2026-04-14T01:00:00Z</dcterms:created>
  <dcterms:modified xsi:type="dcterms:W3CDTF">2026-04-29T05:14:00Z</dcterms:modified>
</cp:coreProperties>
</file>