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9"/>
        <w:ind w:left="0" w:right="0" w:firstLine="0"/>
        <w:jc w:val="center"/>
        <w:keepLines/>
        <w:keepNext/>
        <w:spacing w:before="0" w:after="0" w:line="240" w:lineRule="auto"/>
        <w:shd w:val="clear" w:color="auto" w:fill="auto"/>
        <w:widowControl w:val="off"/>
      </w:pPr>
      <w:r/>
      <w:bookmarkStart w:id="0" w:name="bookmark0"/>
      <w:r>
        <w:rPr>
          <w:rStyle w:val="922"/>
          <w:b/>
          <w:bCs/>
        </w:rPr>
        <w:t xml:space="preserve">ИЗВЕЩЕНИЕ</w:t>
      </w:r>
      <w:bookmarkEnd w:id="0"/>
      <w:r/>
      <w:r/>
    </w:p>
    <w:p>
      <w:pPr>
        <w:pStyle w:val="930"/>
        <w:ind w:left="0" w:right="0" w:firstLine="0"/>
        <w:jc w:val="center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о проведении открытого конкурса на право осуществления пассажирских</w:t>
        <w:br/>
        <w:t xml:space="preserve">перевозок автомобильным транспортом по муниципальным маршрутам</w:t>
        <w:br/>
        <w:t xml:space="preserve">регулярных перевозок в границах</w:t>
      </w:r>
      <w:r/>
    </w:p>
    <w:p>
      <w:pPr>
        <w:pStyle w:val="930"/>
        <w:ind w:left="0" w:right="0" w:firstLine="0"/>
        <w:jc w:val="center"/>
        <w:keepLines w:val="0"/>
        <w:keepNext w:val="0"/>
        <w:spacing w:before="0" w:after="320" w:line="240" w:lineRule="auto"/>
        <w:shd w:val="clear" w:color="auto" w:fill="auto"/>
        <w:widowControl w:val="off"/>
      </w:pPr>
      <w:r>
        <w:rPr>
          <w:rStyle w:val="923"/>
        </w:rPr>
        <w:t xml:space="preserve">Дальнереченского городского округа</w:t>
      </w:r>
      <w:r/>
    </w:p>
    <w:p>
      <w:pPr>
        <w:pStyle w:val="930"/>
        <w:ind w:left="0" w:right="0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  <w:tabs>
          <w:tab w:val="left" w:pos="7090" w:leader="none"/>
        </w:tabs>
      </w:pPr>
      <w:r>
        <w:rPr>
          <w:rStyle w:val="923"/>
        </w:rPr>
        <w:t xml:space="preserve">г. Дальнереченск</w:t>
        <w:tab/>
      </w:r>
      <w:r>
        <w:rPr>
          <w:rStyle w:val="923"/>
          <w:lang w:val="en-US"/>
        </w:rPr>
        <w:t xml:space="preserve">27 </w:t>
      </w:r>
      <w:r>
        <w:rPr>
          <w:rStyle w:val="923"/>
          <w:lang w:val="ru-RU"/>
        </w:rPr>
        <w:t xml:space="preserve">июня </w:t>
      </w:r>
      <w:r>
        <w:rPr>
          <w:rStyle w:val="923"/>
        </w:rPr>
        <w:t xml:space="preserve">202</w:t>
      </w:r>
      <w:r>
        <w:rPr>
          <w:rStyle w:val="923"/>
          <w:lang w:val="en-US"/>
        </w:rPr>
        <w:t xml:space="preserve">5</w:t>
      </w:r>
      <w:r>
        <w:rPr>
          <w:rStyle w:val="923"/>
        </w:rPr>
        <w:t xml:space="preserve"> года</w:t>
      </w:r>
      <w:r/>
    </w:p>
    <w:p>
      <w:pPr>
        <w:pStyle w:val="931"/>
        <w:ind w:left="0" w:right="0" w:firstLine="0"/>
        <w:jc w:val="center"/>
        <w:keepLines w:val="0"/>
        <w:keepNext w:val="0"/>
        <w:spacing w:before="0" w:line="240" w:lineRule="auto"/>
        <w:shd w:val="clear" w:color="auto" w:fill="auto"/>
        <w:widowControl w:val="off"/>
      </w:pPr>
      <w:r>
        <w:rPr>
          <w:rStyle w:val="924"/>
        </w:rPr>
        <w:t xml:space="preserve">/</w:t>
      </w:r>
      <w:r/>
    </w:p>
    <w:p>
      <w:pPr>
        <w:pStyle w:val="930"/>
        <w:ind w:left="0" w:right="0" w:firstLine="720"/>
        <w:jc w:val="both"/>
        <w:keepLines w:val="0"/>
        <w:keepNext w:val="0"/>
        <w:spacing w:before="0" w:after="320" w:line="240" w:lineRule="auto"/>
        <w:shd w:val="clear" w:color="auto" w:fill="auto"/>
        <w:widowControl w:val="off"/>
      </w:pPr>
      <w:r>
        <w:rPr>
          <w:rStyle w:val="923"/>
        </w:rPr>
        <w:t xml:space="preserve">Администрация Дальнереченск</w:t>
      </w:r>
      <w:r>
        <w:rPr>
          <w:rStyle w:val="923"/>
        </w:rPr>
        <w:t xml:space="preserve">ого городского округа извещает о проведении открытого конкурса на право осуществления пассажирских перевозок автомобильным транспортом по муниципальным маршрутам регулярных перевозок в границах Дальнереченского городского округа (далее - открытый конкурс).</w:t>
      </w:r>
      <w:r/>
    </w:p>
    <w:p>
      <w:pPr>
        <w:pStyle w:val="929"/>
        <w:ind w:left="0" w:right="0" w:firstLine="0"/>
        <w:jc w:val="center"/>
        <w:keepLines/>
        <w:keepNext/>
        <w:spacing w:before="0" w:after="320" w:line="240" w:lineRule="auto"/>
        <w:shd w:val="clear" w:color="auto" w:fill="auto"/>
        <w:widowControl w:val="off"/>
      </w:pPr>
      <w:r/>
      <w:bookmarkStart w:id="2" w:name="bookmark2"/>
      <w:r>
        <w:rPr>
          <w:rStyle w:val="922"/>
          <w:b/>
          <w:bCs/>
        </w:rPr>
        <w:t xml:space="preserve">Наименование, место нахождения, почтовый адрес и адрес электронной</w:t>
        <w:br/>
        <w:t xml:space="preserve">почты, номер контактного телефона организатора открытого конкурса</w:t>
      </w:r>
      <w:bookmarkEnd w:id="2"/>
      <w:r/>
      <w:r/>
    </w:p>
    <w:p>
      <w:pPr>
        <w:pStyle w:val="930"/>
        <w:ind w:left="0" w:right="0" w:firstLine="72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Организатором открытого конкурса является администрация Дальнереченского городского округа (далее - организатор конкурса).</w:t>
      </w:r>
      <w:r/>
    </w:p>
    <w:p>
      <w:pPr>
        <w:pStyle w:val="930"/>
        <w:ind w:left="-567" w:right="507" w:firstLine="1287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Контактная информация организатора конкурса:</w:t>
      </w:r>
      <w:r/>
    </w:p>
    <w:p>
      <w:pPr>
        <w:pStyle w:val="930"/>
        <w:ind w:left="0" w:right="0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почтовый адрес:692135, Приморский край, г. Дальнереченск, ул. Победы, 13; местонахождения организатора конкурса (фактический адрес):692135, Приморский край, г. Дальнереченск, ул. Победы, 13;каб. № 23;</w:t>
      </w:r>
      <w:r/>
    </w:p>
    <w:p>
      <w:pPr>
        <w:pStyle w:val="930"/>
        <w:ind w:left="0" w:right="0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контактный телефон:8(42356)25-7-37;</w:t>
      </w:r>
      <w:r/>
    </w:p>
    <w:p>
      <w:pPr>
        <w:pStyle w:val="930"/>
        <w:ind w:left="0" w:right="0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адресэлектронной почты </w:t>
      </w:r>
      <w:r>
        <w:rPr>
          <w:rStyle w:val="923"/>
          <w:lang w:val="en-US" w:eastAsia="en-US" w:bidi="en-US"/>
        </w:rPr>
        <w:t xml:space="preserve">:</w:t>
      </w:r>
      <w:r>
        <w:fldChar w:fldCharType="begin"/>
      </w:r>
      <w:r>
        <w:instrText xml:space="preserve"> HYPERLINK "mailto:hozu@dalnerokrug.ru" </w:instrText>
      </w:r>
      <w:r>
        <w:fldChar w:fldCharType="separate"/>
      </w:r>
      <w:r>
        <w:rPr>
          <w:rStyle w:val="923"/>
          <w:lang w:val="en-US" w:eastAsia="en-US" w:bidi="en-US"/>
        </w:rPr>
        <w:t xml:space="preserve">hozu@dalnerokrug.ru</w:t>
      </w:r>
      <w:r>
        <w:fldChar w:fldCharType="end"/>
      </w:r>
      <w:r>
        <w:rPr>
          <w:rStyle w:val="923"/>
          <w:lang w:val="en-US" w:eastAsia="en-US" w:bidi="en-US"/>
        </w:rPr>
        <w:t xml:space="preserve">;</w:t>
      </w:r>
      <w:r/>
    </w:p>
    <w:p>
      <w:pPr>
        <w:pStyle w:val="930"/>
        <w:ind w:left="0" w:right="0" w:firstLine="72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график работы: понедельник - пятница с 09.00 до 18.00 часов (перерыв с 13.00 до 14.00 часов), за исключением выходных и праздничных дней, продолжительность рабочего дня, непосредственного предшествующего нерабочему праздничному дню, сокращается на 1 час;</w:t>
      </w:r>
      <w:r/>
    </w:p>
    <w:p>
      <w:pPr>
        <w:pStyle w:val="930"/>
        <w:ind w:left="0" w:right="0" w:firstLine="720"/>
        <w:jc w:val="both"/>
        <w:keepLines w:val="0"/>
        <w:keepNext w:val="0"/>
        <w:spacing w:before="0" w:after="320" w:line="240" w:lineRule="auto"/>
        <w:shd w:val="clear" w:color="auto" w:fill="auto"/>
        <w:widowControl w:val="off"/>
      </w:pPr>
      <w:r>
        <w:rPr>
          <w:rStyle w:val="923"/>
        </w:rPr>
        <w:t xml:space="preserve">Контактное лицо по разъяснению положений конкурсной документации открытого конкурса: Мельник Александр Николаевич. Тел.:8(42356)25-7-37.</w:t>
      </w:r>
      <w:r/>
    </w:p>
    <w:p>
      <w:pPr>
        <w:pStyle w:val="929"/>
        <w:ind w:left="0" w:right="0" w:firstLine="0"/>
        <w:jc w:val="center"/>
        <w:keepLines/>
        <w:keepNext/>
        <w:spacing w:before="0" w:after="320" w:line="240" w:lineRule="auto"/>
        <w:shd w:val="clear" w:color="auto" w:fill="auto"/>
        <w:widowControl w:val="off"/>
      </w:pPr>
      <w:r/>
      <w:bookmarkStart w:id="4" w:name="bookmark4"/>
      <w:r>
        <w:rPr>
          <w:rStyle w:val="922"/>
          <w:b/>
          <w:bCs/>
        </w:rPr>
        <w:t xml:space="preserve">Предмет открытого конкурса</w:t>
      </w:r>
      <w:bookmarkEnd w:id="4"/>
      <w:r/>
      <w:r/>
    </w:p>
    <w:p>
      <w:pPr>
        <w:pStyle w:val="930"/>
        <w:ind w:left="0" w:right="0" w:firstLine="72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Предметом открытого конкурса является право на получение свидетельств об осуществлении перевозок по муниципальным маршрутам регулярных перевозок в границах Дальнереченского городского округа.</w:t>
      </w:r>
      <w:r/>
    </w:p>
    <w:p>
      <w:pPr>
        <w:pStyle w:val="930"/>
        <w:ind w:left="0" w:right="0" w:firstLine="72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Конкурсная документация определяет порядок и условия проведения открытого конкурса.</w:t>
      </w:r>
      <w:r/>
    </w:p>
    <w:p>
      <w:pPr>
        <w:pStyle w:val="930"/>
        <w:ind w:left="0" w:right="0" w:firstLine="720"/>
        <w:jc w:val="both"/>
        <w:keepLines w:val="0"/>
        <w:keepNext w:val="0"/>
        <w:spacing w:before="0" w:after="320" w:line="240" w:lineRule="auto"/>
        <w:shd w:val="clear" w:color="auto" w:fill="auto"/>
        <w:widowControl w:val="off"/>
      </w:pPr>
      <w:r>
        <w:rPr>
          <w:rStyle w:val="923"/>
        </w:rPr>
        <w:t xml:space="preserve">На открытый конкурс выставляются следующие муниципальные маршруты регулярных перевозок:</w:t>
      </w:r>
      <w:r>
        <w:br w:type="page" w:clear="all"/>
      </w:r>
      <w:r/>
    </w:p>
    <w:p>
      <w:pPr>
        <w:pStyle w:val="932"/>
        <w:ind w:left="6520" w:right="0" w:firstLine="0"/>
        <w:jc w:val="right"/>
        <w:keepLines w:val="0"/>
        <w:keepNext w:val="0"/>
        <w:spacing w:before="0" w:after="260" w:line="240" w:lineRule="auto"/>
        <w:shd w:val="clear" w:color="auto" w:fill="auto"/>
        <w:widowControl w:val="off"/>
      </w:pPr>
      <w:r>
        <w:rPr>
          <w:rStyle w:val="925"/>
        </w:rPr>
        <w:t xml:space="preserve">Приложение № 1</w:t>
      </w:r>
      <w:r/>
    </w:p>
    <w:p>
      <w:pPr>
        <w:pStyle w:val="932"/>
        <w:ind w:left="5320" w:right="0" w:firstLine="0"/>
        <w:jc w:val="right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5"/>
        </w:rPr>
        <w:t xml:space="preserve">к Постановлению администрации</w:t>
      </w:r>
      <w:r/>
    </w:p>
    <w:p>
      <w:pPr>
        <w:pStyle w:val="932"/>
        <w:ind w:left="0" w:right="0" w:firstLine="0"/>
        <w:jc w:val="right"/>
        <w:keepLines w:val="0"/>
        <w:keepNext w:val="0"/>
        <w:spacing w:before="0" w:after="800" w:line="211" w:lineRule="auto"/>
        <w:shd w:val="clear" w:color="auto" w:fill="auto"/>
        <w:widowControl w:val="off"/>
      </w:pPr>
      <w:r>
        <w:rPr>
          <w:rStyle w:val="925"/>
        </w:rPr>
        <w:t xml:space="preserve">Дальнереченского городского округа</w:t>
        <w:br/>
        <w:t xml:space="preserve">_______</w:t>
      </w:r>
      <w:r>
        <w:rPr>
          <w:rStyle w:val="925"/>
        </w:rPr>
        <w:t xml:space="preserve">2025 г. №</w:t>
      </w:r>
      <w:r/>
    </w:p>
    <w:p>
      <w:pPr>
        <w:pStyle w:val="930"/>
        <w:ind w:left="0" w:right="0" w:firstLine="0"/>
        <w:jc w:val="center"/>
        <w:keepLines w:val="0"/>
        <w:keepNext w:val="0"/>
        <w:spacing w:before="0" w:after="520" w:line="240" w:lineRule="auto"/>
        <w:shd w:val="clear" w:color="auto" w:fill="auto"/>
        <w:widowControl w:val="off"/>
      </w:pPr>
      <w:r>
        <w:rPr>
          <w:rStyle w:val="923"/>
        </w:rPr>
        <w:t xml:space="preserve">Муниципальные маршруты регулярных перевозок</w:t>
        <w:br/>
        <w:t xml:space="preserve">в границах Дальнереченского городского округа</w:t>
      </w:r>
      <w:r/>
    </w:p>
    <w:tbl>
      <w:tblPr>
        <w:jc w:val="center"/>
        <w:tblLayout w:type="fixed"/>
        <w:tblLook w:val="04A0" w:firstRow="1" w:lastRow="0" w:firstColumn="1" w:lastColumn="0" w:noHBand="0" w:noVBand="1"/>
      </w:tblPr>
      <w:tblGrid>
        <w:gridCol w:w="490"/>
        <w:gridCol w:w="720"/>
        <w:gridCol w:w="1214"/>
        <w:gridCol w:w="2842"/>
        <w:gridCol w:w="1603"/>
        <w:gridCol w:w="1378"/>
        <w:gridCol w:w="1469"/>
      </w:tblGrid>
      <w:tr>
        <w:tblPrEx/>
        <w:trPr>
          <w:trHeight w:val="1440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№ 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26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№</w:t>
            </w:r>
            <w:r/>
          </w:p>
          <w:p>
            <w:pPr>
              <w:pStyle w:val="934"/>
              <w:ind w:left="0" w:right="0" w:firstLine="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ЛОТА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Номер маршрута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Наименование маршрута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Протяженность маршрута в километрах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Необходимое количество автобусов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</w:pPr>
            <w:r>
              <w:rPr>
                <w:rStyle w:val="927"/>
                <w:b/>
                <w:bCs/>
              </w:rPr>
              <w:t xml:space="preserve">Категория транспортного средства</w:t>
            </w:r>
            <w:r/>
          </w:p>
        </w:tc>
      </w:tr>
      <w:tr>
        <w:tblPrEx/>
        <w:trPr>
          <w:trHeight w:val="581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14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0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14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Вокзал-ЛДК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22,8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bottom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М3 (класс большой)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5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14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Вокзал - ЛДК-Кошевого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25,6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</w:tcBorders>
            <w:vAlign w:val="bottom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М3 (класс большой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50" w:hRule="exact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140"/>
              <w:jc w:val="left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Вокзал-Лазо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22,0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  <w:textDirection w:val="lrTb"/>
            <w:noWrap w:val="false"/>
          </w:tcPr>
          <w:p>
            <w:pPr>
              <w:pStyle w:val="934"/>
              <w:ind w:left="0" w:right="0" w:firstLine="0"/>
              <w:jc w:val="center"/>
              <w:keepLines w:val="0"/>
              <w:keepNext w:val="0"/>
              <w:spacing w:before="0" w:after="0" w:line="240" w:lineRule="auto"/>
              <w:shd w:val="clear" w:color="auto" w:fill="auto"/>
              <w:widowControl w:val="off"/>
              <w:rPr>
                <w:sz w:val="24"/>
                <w:szCs w:val="24"/>
              </w:rPr>
            </w:pPr>
            <w:r>
              <w:rPr>
                <w:rStyle w:val="927"/>
                <w:sz w:val="24"/>
                <w:szCs w:val="24"/>
              </w:rPr>
              <w:t xml:space="preserve">М3 (класс большой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33"/>
        <w:ind w:left="86" w:right="0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6"/>
        </w:rPr>
        <w:t xml:space="preserve">- Перевозка пассажиров осуществляется согласно расписанию и схемам движения, утвержденным администрацией Дальнереченского городского округа;</w:t>
      </w:r>
      <w:r/>
    </w:p>
    <w:p>
      <w:pPr>
        <w:pStyle w:val="933"/>
        <w:ind w:left="86" w:right="223" w:firstLine="0"/>
        <w:jc w:val="left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6"/>
        </w:rPr>
        <w:t xml:space="preserve">- Остановки в пути следования в обозначенных (оборудованных) местах, а также по требованию пассажиров, в местах, не запрещенных правилами дорожного движения;</w:t>
      </w:r>
      <w:r/>
    </w:p>
    <w:p>
      <w:pPr>
        <w:pStyle w:val="929"/>
        <w:ind w:left="0" w:right="0" w:firstLine="0"/>
        <w:jc w:val="center"/>
        <w:keepLines/>
        <w:keepNext/>
        <w:spacing w:before="0" w:after="300" w:line="240" w:lineRule="auto"/>
        <w:shd w:val="clear" w:color="auto" w:fill="auto"/>
        <w:widowControl w:val="off"/>
      </w:pPr>
      <w:r/>
      <w:bookmarkStart w:id="6" w:name="bookmark6"/>
      <w:r>
        <w:rPr>
          <w:rStyle w:val="922"/>
          <w:b/>
          <w:bCs/>
        </w:rPr>
        <w:t xml:space="preserve">Срок, место и порядок предоставления конкурсной документации,</w:t>
        <w:br/>
        <w:t xml:space="preserve">официальный сайт, на котором размещена конкурсная документация</w:t>
      </w:r>
      <w:bookmarkEnd w:id="6"/>
      <w:r/>
      <w:r/>
    </w:p>
    <w:p>
      <w:pPr>
        <w:pStyle w:val="930"/>
        <w:ind w:left="0" w:right="0" w:firstLine="78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</w:rPr>
        <w:t xml:space="preserve">Извещения о проведении открытого конкурса и конкурсная документация размещается (публикуется) на официальном сайте Дальнереченского городского округа в информационно-телекоммуникационной сети «Интернет» </w:t>
      </w:r>
      <w:r>
        <w:fldChar w:fldCharType="begin"/>
      </w:r>
      <w:r>
        <w:instrText xml:space="preserve"> HYPERLINK "http://www.dalnerokrug.ru" </w:instrText>
      </w:r>
      <w:r>
        <w:fldChar w:fldCharType="separate"/>
      </w:r>
      <w:r>
        <w:rPr>
          <w:rStyle w:val="923"/>
          <w:lang w:val="en-US" w:eastAsia="en-US" w:bidi="en-US"/>
        </w:rPr>
        <w:t xml:space="preserve">www.dalnerokrug.ru</w:t>
      </w:r>
      <w:r>
        <w:fldChar w:fldCharType="end"/>
      </w:r>
      <w:r>
        <w:rPr>
          <w:rStyle w:val="923"/>
          <w:lang w:val="en-US" w:eastAsia="en-US" w:bidi="en-US"/>
        </w:rPr>
        <w:t xml:space="preserve"> </w:t>
      </w:r>
      <w:r>
        <w:rPr>
          <w:rStyle w:val="923"/>
        </w:rPr>
        <w:t xml:space="preserve">(далее - официальный сайт).</w:t>
      </w:r>
      <w:r/>
    </w:p>
    <w:p>
      <w:pPr>
        <w:pStyle w:val="930"/>
        <w:ind w:left="0" w:right="0" w:firstLine="78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  <w:tabs>
          <w:tab w:val="left" w:pos="7140" w:leader="underscore"/>
          <w:tab w:val="left" w:pos="7268" w:leader="underscore"/>
        </w:tabs>
      </w:pPr>
      <w:r>
        <w:rPr>
          <w:rStyle w:val="923"/>
        </w:rPr>
        <w:t xml:space="preserve">Со дня размещения (опубликования) на официальном сайте извещения о проведении открытого конкурса и конкурсной документации организатор конкурса на основании заявления любого заинтересованно</w:t>
      </w:r>
      <w:r>
        <w:rPr>
          <w:rStyle w:val="923"/>
        </w:rPr>
        <w:t xml:space="preserve">го лица, поданного в письменной форме, в течение двух рабочих дней со дня получения соответствующего заявления по месту приема заявок на участие в открытом конкурсе (692135, Приморский край, г. Дальнереченск, ул. Победы, 13) вручает такому лицу под роспись </w:t>
      </w:r>
      <w:r>
        <w:rPr>
          <w:rStyle w:val="923"/>
          <w:u w:val="single"/>
        </w:rPr>
        <w:t xml:space="preserve">конкурсную документацию. </w:t>
      </w:r>
      <w:r>
        <w:rPr>
          <w:rStyle w:val="923"/>
        </w:rPr>
      </w:r>
      <w:r/>
    </w:p>
    <w:p>
      <w:pPr>
        <w:pStyle w:val="930"/>
        <w:ind w:left="0" w:right="0" w:firstLine="780"/>
        <w:jc w:val="both"/>
        <w:keepLines w:val="0"/>
        <w:keepNext w:val="0"/>
        <w:spacing w:before="0" w:line="240" w:lineRule="auto"/>
        <w:shd w:val="clear" w:color="auto" w:fill="auto"/>
        <w:widowControl w:val="off"/>
      </w:pPr>
      <w:r>
        <w:rPr>
          <w:rStyle w:val="923"/>
        </w:rPr>
        <w:t xml:space="preserve">Конкурсная документация выдается заявителю по фактическому адресу организатора конкурса ежедневно, кроме субботы, воскресенья и нерабочих праздничных дней с 09.00 до 18.00 (перерыв с 13.00 до 14.00).</w:t>
      </w:r>
      <w:r/>
    </w:p>
    <w:p>
      <w:pPr>
        <w:pStyle w:val="929"/>
        <w:ind w:left="0" w:right="0" w:firstLine="0"/>
        <w:jc w:val="center"/>
        <w:keepLines/>
        <w:keepNext/>
        <w:spacing w:before="0" w:after="300" w:line="240" w:lineRule="auto"/>
        <w:shd w:val="clear" w:color="auto" w:fill="auto"/>
        <w:widowControl w:val="off"/>
      </w:pPr>
      <w:r/>
      <w:bookmarkStart w:id="8" w:name="bookmark8"/>
      <w:r>
        <w:rPr>
          <w:rStyle w:val="922"/>
          <w:b/>
          <w:bCs/>
        </w:rPr>
        <w:t xml:space="preserve">Размер, порядок и сроки внесения платы за предоставление конкурсной</w:t>
        <w:br/>
        <w:t xml:space="preserve">документации на бумажном носителе, если указанная плата установлена</w:t>
      </w:r>
      <w:bookmarkEnd w:id="8"/>
      <w:r/>
      <w:r/>
    </w:p>
    <w:p>
      <w:pPr>
        <w:pStyle w:val="930"/>
        <w:ind w:left="0" w:right="0" w:firstLine="780"/>
        <w:jc w:val="both"/>
        <w:keepLines w:val="0"/>
        <w:keepNext w:val="0"/>
        <w:spacing w:before="0" w:line="240" w:lineRule="auto"/>
        <w:shd w:val="clear" w:color="auto" w:fill="auto"/>
        <w:widowControl w:val="off"/>
      </w:pPr>
      <w:r>
        <w:rPr>
          <w:rStyle w:val="923"/>
        </w:rPr>
        <w:t xml:space="preserve">Взимание платы за предоставление конкурсной документации на бумажном носителе не предусмотрено.</w:t>
      </w:r>
      <w:r/>
    </w:p>
    <w:p>
      <w:pPr>
        <w:pStyle w:val="930"/>
        <w:ind w:left="0" w:right="0" w:firstLine="0"/>
        <w:jc w:val="center"/>
        <w:keepLines w:val="0"/>
        <w:keepNext w:val="0"/>
        <w:spacing w:before="0" w:line="240" w:lineRule="auto"/>
        <w:shd w:val="clear" w:color="auto" w:fill="auto"/>
        <w:widowControl w:val="off"/>
        <w:rPr>
          <w:rStyle w:val="923"/>
          <w:b/>
          <w:bCs/>
          <w:highlight w:val="none"/>
        </w:rPr>
      </w:pPr>
      <w:r>
        <w:rPr>
          <w:rStyle w:val="923"/>
          <w:b/>
          <w:bCs/>
        </w:rPr>
        <w:t xml:space="preserve">Место, дата и время вскрытия конвертов с заявками на участие в открытом</w:t>
        <w:br/>
        <w:t xml:space="preserve">конкурсе, а также место и дата рассмотрения таких заявок и подведение</w:t>
        <w:br/>
        <w:t xml:space="preserve">итогов открытого конкурса</w:t>
      </w:r>
      <w:r>
        <w:rPr>
          <w:rStyle w:val="923"/>
          <w:b/>
          <w:bCs/>
          <w:highlight w:val="none"/>
        </w:rPr>
      </w:r>
    </w:p>
    <w:p>
      <w:pPr>
        <w:pStyle w:val="930"/>
        <w:ind w:left="0" w:right="0" w:firstLine="74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  <w:tabs>
          <w:tab w:val="left" w:pos="7939" w:leader="none"/>
        </w:tabs>
      </w:pPr>
      <w:r>
        <w:rPr>
          <w:rStyle w:val="923"/>
        </w:rPr>
        <w:t xml:space="preserve">Конверты с заявками на участие в открытом конкурсе принимаются и регистрируются с даты размещения (опубликования) на официальном сайте извещения </w:t>
      </w:r>
      <w:r>
        <w:rPr>
          <w:rStyle w:val="923"/>
        </w:rPr>
        <w:t xml:space="preserve">о проведении открытого конкурса по адресу: 692135, Приморский край, г. Дальнереченск, ул. Победы, 13 в рабочие дни с 9.00 до 18.00 часов (перерыв с 13.00 до 14.00 часов), но не позднее окончательного срока подачи конкурсных заявок, который устанавливается </w:t>
      </w:r>
      <w:r>
        <w:rPr>
          <w:rStyle w:val="923"/>
          <w:b/>
          <w:bCs/>
        </w:rPr>
        <w:t xml:space="preserve">до 14.00 часов 27 июля 2025 года.</w:t>
        <w:tab/>
      </w:r>
      <w:r/>
    </w:p>
    <w:p>
      <w:pPr>
        <w:pStyle w:val="930"/>
        <w:ind w:left="0" w:right="0" w:firstLine="74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  <w:b/>
          <w:bCs/>
        </w:rPr>
        <w:t xml:space="preserve">Процедура вскрытия конвертов </w:t>
      </w:r>
      <w:r>
        <w:rPr>
          <w:rStyle w:val="923"/>
        </w:rPr>
        <w:t xml:space="preserve">с заявками на участие</w:t>
      </w:r>
      <w:r>
        <w:rPr>
          <w:rStyle w:val="923"/>
        </w:rPr>
        <w:t xml:space="preserve"> открытом конкур</w:t>
      </w:r>
      <w:r>
        <w:rPr>
          <w:rStyle w:val="923"/>
          <w:u w:val="single"/>
        </w:rPr>
        <w:t xml:space="preserve">се состоится</w:t>
      </w:r>
      <w:r>
        <w:rPr>
          <w:rStyle w:val="923"/>
          <w:b/>
          <w:bCs/>
          <w:u w:val="single"/>
        </w:rPr>
        <w:t xml:space="preserve"> 27 июля 2025 го</w:t>
      </w:r>
      <w:r>
        <w:rPr>
          <w:rStyle w:val="923"/>
          <w:b/>
          <w:bCs/>
        </w:rPr>
        <w:t xml:space="preserve">да в 14.00 часов </w:t>
      </w:r>
      <w:r>
        <w:rPr>
          <w:rStyle w:val="923"/>
        </w:rPr>
        <w:t xml:space="preserve">по адресу: 692135, Приморский край, г. Дальнереченск, ул. Победы, 13.</w:t>
      </w:r>
      <w:r/>
    </w:p>
    <w:p>
      <w:pPr>
        <w:pStyle w:val="930"/>
        <w:ind w:left="0" w:right="0" w:firstLine="74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  <w:tabs>
          <w:tab w:val="left" w:pos="5870" w:leader="none"/>
        </w:tabs>
      </w:pPr>
      <w:r>
        <w:rPr>
          <w:rStyle w:val="923"/>
          <w:b/>
          <w:bCs/>
        </w:rPr>
        <w:t xml:space="preserve">Рассмотрение заявок на участие в открытом конкурсе </w:t>
      </w:r>
      <w:r>
        <w:rPr>
          <w:rStyle w:val="923"/>
        </w:rPr>
        <w:t xml:space="preserve">будет производиться организатором конкурса в период </w:t>
      </w:r>
      <w:r>
        <w:rPr>
          <w:rStyle w:val="923"/>
          <w:b/>
          <w:bCs/>
        </w:rPr>
        <w:t xml:space="preserve">с 28 июля 2025 года по 29 июля 2025 года.</w:t>
        <w:tab/>
        <w:t xml:space="preserve">"</w:t>
      </w:r>
      <w:r/>
    </w:p>
    <w:p>
      <w:pPr>
        <w:pStyle w:val="930"/>
        <w:ind w:left="0" w:right="0" w:firstLine="740"/>
        <w:jc w:val="both"/>
        <w:keepLines w:val="0"/>
        <w:keepNext w:val="0"/>
        <w:spacing w:before="0" w:after="0" w:line="240" w:lineRule="auto"/>
        <w:shd w:val="clear" w:color="auto" w:fill="auto"/>
        <w:widowControl w:val="off"/>
      </w:pPr>
      <w:r>
        <w:rPr>
          <w:rStyle w:val="923"/>
          <w:b/>
          <w:bCs/>
        </w:rPr>
        <w:t xml:space="preserve">Итоговое заседание конкурсной комиссии </w:t>
      </w:r>
      <w:r>
        <w:rPr>
          <w:rStyle w:val="923"/>
        </w:rPr>
        <w:t xml:space="preserve">Дальнереченского городского округа по определению победителей открытого конкурса состоится </w:t>
      </w:r>
      <w:r>
        <w:rPr>
          <w:rStyle w:val="923"/>
          <w:b/>
          <w:bCs/>
        </w:rPr>
        <w:t xml:space="preserve">30 июля 2025 года в 14.00 часов </w:t>
      </w:r>
      <w:r>
        <w:rPr>
          <w:rStyle w:val="923"/>
        </w:rPr>
        <w:t xml:space="preserve">по адресу: 692135, Приморский край, г. Дальнереченск, ул. Победы, 13.</w:t>
      </w:r>
      <w:r/>
    </w:p>
    <w:p>
      <w:pPr>
        <w:pStyle w:val="930"/>
        <w:ind w:left="0" w:right="0" w:firstLine="709"/>
        <w:jc w:val="left"/>
        <w:keepLines w:val="0"/>
        <w:keepNext w:val="0"/>
        <w:spacing w:before="0" w:line="240" w:lineRule="auto"/>
        <w:shd w:val="clear" w:color="auto" w:fill="auto"/>
        <w:widowControl w:val="off"/>
      </w:pPr>
      <w:r/>
      <w:r/>
    </w:p>
    <w:p>
      <w:pPr>
        <w:pStyle w:val="930"/>
        <w:ind w:left="0" w:right="0" w:firstLine="0"/>
        <w:jc w:val="center"/>
        <w:keepLines w:val="0"/>
        <w:keepNext w:val="0"/>
        <w:spacing w:before="0" w:line="240" w:lineRule="auto"/>
        <w:shd w:val="clear" w:color="auto" w:fill="auto"/>
        <w:widowControl w:val="off"/>
        <w:sectPr>
          <w:headerReference w:type="default" r:id="rId8"/>
          <w:footnotePr>
            <w:numFmt w:val="decimal"/>
            <w:numRestart w:val="continuous"/>
            <w:pos w:val="pageBottom"/>
          </w:footnotePr>
          <w:endnotePr/>
          <w:type w:val="nextPage"/>
          <w:pgSz w:w="11900" w:h="16840" w:orient="portrait"/>
          <w:pgMar w:top="1237" w:right="365" w:bottom="1165" w:left="1330" w:header="0" w:footer="737" w:gutter="0"/>
          <w:cols w:num="1" w:sep="0" w:space="720" w:equalWidth="1"/>
          <w:docGrid w:linePitch="360"/>
        </w:sectPr>
      </w:pPr>
      <w:r>
        <w:rPr>
          <w:rStyle w:val="923"/>
          <w:b/>
          <w:bCs/>
          <w:highlight w:val="none"/>
        </w:rPr>
      </w:r>
      <w:r>
        <w:rPr>
          <w:rStyle w:val="923"/>
          <w:b/>
          <w:bCs/>
          <w:highlight w:val="none"/>
        </w:rPr>
      </w:r>
      <w:r/>
    </w:p>
    <w:p>
      <w:r/>
      <w:r/>
    </w:p>
    <w:sectPr>
      <w:headerReference w:type="default" r:id="rId9"/>
      <w:footerReference w:type="default" r:id="rId10"/>
      <w:footnotePr>
        <w:numFmt w:val="decimal"/>
        <w:numRestart w:val="continuous"/>
        <w:pos w:val="pageBottom"/>
      </w:footnotePr>
      <w:endnotePr/>
      <w:type w:val="nextPage"/>
      <w:pgSz w:w="11900" w:h="16840" w:orient="portrait"/>
      <w:pgMar w:top="1380" w:right="197" w:bottom="8590" w:left="1815" w:header="0" w:footer="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Arial Unicode M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  <w:widowControl w:val="off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62914694" behindDoc="1" locked="0" layoutInCell="1" allowOverlap="1">
              <wp:simplePos x="0" y="0"/>
              <wp:positionH relativeFrom="page">
                <wp:posOffset>7150735</wp:posOffset>
              </wp:positionH>
              <wp:positionV relativeFrom="page">
                <wp:posOffset>5238115</wp:posOffset>
              </wp:positionV>
              <wp:extent cx="109855" cy="76200"/>
              <wp:effectExtent l="0" t="0" r="0" b="0"/>
              <wp:wrapNone/>
              <wp:docPr id="3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935"/>
                            <w:ind w:left="0" w:right="0" w:firstLine="0"/>
                            <w:jc w:val="left"/>
                            <w:keepLines w:val="0"/>
                            <w:keepNext w:val="0"/>
                            <w:spacing w:before="0" w:after="0" w:line="240" w:lineRule="auto"/>
                            <w:shd w:val="clear" w:color="auto" w:fill="auto"/>
                            <w:widowControl w:val="off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928"/>
                              <w:i/>
                              <w:iCs/>
                              <w:sz w:val="15"/>
                              <w:szCs w:val="15"/>
                            </w:rPr>
                            <w:t xml:space="preserve">.9</w:t>
                          </w:r>
                          <w:r>
                            <w:rPr>
                              <w:sz w:val="15"/>
                              <w:szCs w:val="15"/>
                            </w:rPr>
                          </w:r>
                          <w:r>
                            <w:rPr>
                              <w:sz w:val="15"/>
                              <w:szCs w:val="15"/>
                            </w:rPr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-62914694;o:allowoverlap:true;o:allowincell:true;mso-position-horizontal-relative:page;margin-left:563.05pt;mso-position-horizontal:absolute;mso-position-vertical-relative:page;margin-top:412.45pt;mso-position-vertical:absolute;width:8.65pt;height:6.0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935"/>
                      <w:ind w:left="0" w:right="0" w:firstLine="0"/>
                      <w:jc w:val="left"/>
                      <w:keepLines w:val="0"/>
                      <w:keepNext w:val="0"/>
                      <w:spacing w:before="0" w:after="0" w:line="240" w:lineRule="auto"/>
                      <w:shd w:val="clear" w:color="auto" w:fill="auto"/>
                      <w:widowControl w:val="off"/>
                      <w:rPr>
                        <w:sz w:val="15"/>
                        <w:szCs w:val="15"/>
                      </w:rPr>
                    </w:pPr>
                    <w:r>
                      <w:rPr>
                        <w:rStyle w:val="928"/>
                        <w:i/>
                        <w:iCs/>
                        <w:sz w:val="15"/>
                        <w:szCs w:val="15"/>
                      </w:rPr>
                      <w:t xml:space="preserve">.9</w:t>
                    </w:r>
                    <w:r>
                      <w:rPr>
                        <w:sz w:val="15"/>
                        <w:szCs w:val="15"/>
                      </w:rPr>
                    </w:r>
                    <w:r>
                      <w:rPr>
                        <w:sz w:val="15"/>
                        <w:szCs w:val="1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  <w:widowControl w:val="off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62914690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523240</wp:posOffset>
              </wp:positionV>
              <wp:extent cx="60960" cy="91440"/>
              <wp:effectExtent l="0" t="0" r="0" b="0"/>
              <wp:wrapNone/>
              <wp:docPr id="1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935"/>
                            <w:ind w:left="0" w:right="0" w:firstLine="0"/>
                            <w:jc w:val="left"/>
                            <w:keepLines w:val="0"/>
                            <w:keepNext w:val="0"/>
                            <w:spacing w:before="0" w:after="0" w:line="240" w:lineRule="auto"/>
                            <w:shd w:val="clear" w:color="auto" w:fill="auto"/>
                            <w:widowControl w:val="off"/>
                          </w:pPr>
                          <w:r>
                            <w:rPr>
                              <w:rStyle w:val="928"/>
                            </w:rPr>
                            <w:t xml:space="preserve">2</w:t>
                          </w:r>
                          <w:r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62914690;o:allowoverlap:true;o:allowincell:true;mso-position-horizontal-relative:page;margin-left:342.30pt;mso-position-horizontal:absolute;mso-position-vertical-relative:page;margin-top:41.20pt;mso-position-vertical:absolute;width:4.80pt;height:7.2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935"/>
                      <w:ind w:left="0" w:right="0" w:firstLine="0"/>
                      <w:jc w:val="left"/>
                      <w:keepLines w:val="0"/>
                      <w:keepNext w:val="0"/>
                      <w:spacing w:before="0" w:after="0" w:line="240" w:lineRule="auto"/>
                      <w:shd w:val="clear" w:color="auto" w:fill="auto"/>
                      <w:widowControl w:val="off"/>
                    </w:pPr>
                    <w:r>
                      <w:rPr>
                        <w:rStyle w:val="928"/>
                      </w:rPr>
                      <w:t xml:space="preserve">2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  <w:widowControl w:val="off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62914692" behindDoc="1" locked="0" layoutInCell="1" allowOverlap="1">
              <wp:simplePos x="0" y="0"/>
              <wp:positionH relativeFrom="page">
                <wp:posOffset>4276725</wp:posOffset>
              </wp:positionH>
              <wp:positionV relativeFrom="page">
                <wp:posOffset>608330</wp:posOffset>
              </wp:positionV>
              <wp:extent cx="48895" cy="94615"/>
              <wp:effectExtent l="0" t="0" r="0" b="0"/>
              <wp:wrapNone/>
              <wp:docPr id="2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935"/>
                            <w:ind w:left="0" w:right="0" w:firstLine="0"/>
                            <w:jc w:val="left"/>
                            <w:keepLines w:val="0"/>
                            <w:keepNext w:val="0"/>
                            <w:spacing w:before="0" w:after="0" w:line="240" w:lineRule="auto"/>
                            <w:shd w:val="clear" w:color="auto" w:fill="auto"/>
                            <w:widowControl w:val="off"/>
                          </w:pPr>
                          <w:r>
                            <w:rPr>
                              <w:rStyle w:val="928"/>
                            </w:rPr>
                            <w:t xml:space="preserve">3</w:t>
                          </w:r>
                          <w:r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62914692;o:allowoverlap:true;o:allowincell:true;mso-position-horizontal-relative:page;margin-left:336.75pt;mso-position-horizontal:absolute;mso-position-vertical-relative:page;margin-top:47.90pt;mso-position-vertical:absolute;width:3.85pt;height:7.4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935"/>
                      <w:ind w:left="0" w:right="0" w:firstLine="0"/>
                      <w:jc w:val="left"/>
                      <w:keepLines w:val="0"/>
                      <w:keepNext w:val="0"/>
                      <w:spacing w:before="0" w:after="0" w:line="240" w:lineRule="auto"/>
                      <w:shd w:val="clear" w:color="auto" w:fill="auto"/>
                      <w:widowControl w:val="off"/>
                    </w:pPr>
                    <w:r>
                      <w:rPr>
                        <w:rStyle w:val="928"/>
                      </w:rPr>
                      <w:t xml:space="preserve">3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hd w:val="clear" w:color="auto" w:fill="auto"/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>
    <w:name w:val="Heading 1"/>
    <w:basedOn w:val="920"/>
    <w:next w:val="920"/>
    <w:link w:val="7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3">
    <w:name w:val="Heading 1 Char"/>
    <w:basedOn w:val="921"/>
    <w:link w:val="742"/>
    <w:uiPriority w:val="9"/>
    <w:rPr>
      <w:rFonts w:ascii="Arial" w:hAnsi="Arial" w:eastAsia="Arial" w:cs="Arial"/>
      <w:sz w:val="40"/>
      <w:szCs w:val="40"/>
    </w:rPr>
  </w:style>
  <w:style w:type="paragraph" w:styleId="744">
    <w:name w:val="Heading 2"/>
    <w:basedOn w:val="920"/>
    <w:next w:val="920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5">
    <w:name w:val="Heading 2 Char"/>
    <w:basedOn w:val="921"/>
    <w:link w:val="744"/>
    <w:uiPriority w:val="9"/>
    <w:rPr>
      <w:rFonts w:ascii="Arial" w:hAnsi="Arial" w:eastAsia="Arial" w:cs="Arial"/>
      <w:sz w:val="34"/>
    </w:rPr>
  </w:style>
  <w:style w:type="paragraph" w:styleId="746">
    <w:name w:val="Heading 3"/>
    <w:basedOn w:val="920"/>
    <w:next w:val="920"/>
    <w:link w:val="7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7">
    <w:name w:val="Heading 3 Char"/>
    <w:basedOn w:val="921"/>
    <w:link w:val="746"/>
    <w:uiPriority w:val="9"/>
    <w:rPr>
      <w:rFonts w:ascii="Arial" w:hAnsi="Arial" w:eastAsia="Arial" w:cs="Arial"/>
      <w:sz w:val="30"/>
      <w:szCs w:val="30"/>
    </w:rPr>
  </w:style>
  <w:style w:type="paragraph" w:styleId="748">
    <w:name w:val="Heading 4"/>
    <w:basedOn w:val="920"/>
    <w:next w:val="920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4 Char"/>
    <w:basedOn w:val="921"/>
    <w:link w:val="748"/>
    <w:uiPriority w:val="9"/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920"/>
    <w:next w:val="920"/>
    <w:link w:val="7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1">
    <w:name w:val="Heading 5 Char"/>
    <w:basedOn w:val="921"/>
    <w:link w:val="750"/>
    <w:uiPriority w:val="9"/>
    <w:rPr>
      <w:rFonts w:ascii="Arial" w:hAnsi="Arial" w:eastAsia="Arial" w:cs="Arial"/>
      <w:b/>
      <w:bCs/>
      <w:sz w:val="24"/>
      <w:szCs w:val="24"/>
    </w:rPr>
  </w:style>
  <w:style w:type="paragraph" w:styleId="752">
    <w:name w:val="Heading 6"/>
    <w:basedOn w:val="920"/>
    <w:next w:val="920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3">
    <w:name w:val="Heading 6 Char"/>
    <w:basedOn w:val="921"/>
    <w:link w:val="752"/>
    <w:uiPriority w:val="9"/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920"/>
    <w:next w:val="920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5">
    <w:name w:val="Heading 7 Char"/>
    <w:basedOn w:val="921"/>
    <w:link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6">
    <w:name w:val="Heading 8"/>
    <w:basedOn w:val="920"/>
    <w:next w:val="920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7">
    <w:name w:val="Heading 8 Char"/>
    <w:basedOn w:val="921"/>
    <w:link w:val="756"/>
    <w:uiPriority w:val="9"/>
    <w:rPr>
      <w:rFonts w:ascii="Arial" w:hAnsi="Arial" w:eastAsia="Arial" w:cs="Arial"/>
      <w:i/>
      <w:iCs/>
      <w:sz w:val="22"/>
      <w:szCs w:val="22"/>
    </w:rPr>
  </w:style>
  <w:style w:type="paragraph" w:styleId="758">
    <w:name w:val="Heading 9"/>
    <w:basedOn w:val="920"/>
    <w:next w:val="920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Heading 9 Char"/>
    <w:basedOn w:val="921"/>
    <w:link w:val="758"/>
    <w:uiPriority w:val="9"/>
    <w:rPr>
      <w:rFonts w:ascii="Arial" w:hAnsi="Arial" w:eastAsia="Arial" w:cs="Arial"/>
      <w:i/>
      <w:iCs/>
      <w:sz w:val="21"/>
      <w:szCs w:val="21"/>
    </w:rPr>
  </w:style>
  <w:style w:type="paragraph" w:styleId="760">
    <w:name w:val="List Paragraph"/>
    <w:basedOn w:val="920"/>
    <w:uiPriority w:val="34"/>
    <w:qFormat/>
    <w:pPr>
      <w:contextualSpacing/>
      <w:ind w:left="720"/>
    </w:pPr>
  </w:style>
  <w:style w:type="paragraph" w:styleId="761">
    <w:name w:val="No Spacing"/>
    <w:uiPriority w:val="1"/>
    <w:qFormat/>
    <w:pPr>
      <w:spacing w:before="0" w:after="0" w:line="240" w:lineRule="auto"/>
    </w:pPr>
  </w:style>
  <w:style w:type="paragraph" w:styleId="762">
    <w:name w:val="Title"/>
    <w:basedOn w:val="920"/>
    <w:next w:val="920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>
    <w:name w:val="Title Char"/>
    <w:basedOn w:val="921"/>
    <w:link w:val="762"/>
    <w:uiPriority w:val="10"/>
    <w:rPr>
      <w:sz w:val="48"/>
      <w:szCs w:val="48"/>
    </w:rPr>
  </w:style>
  <w:style w:type="paragraph" w:styleId="764">
    <w:name w:val="Subtitle"/>
    <w:basedOn w:val="920"/>
    <w:next w:val="920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>
    <w:name w:val="Subtitle Char"/>
    <w:basedOn w:val="921"/>
    <w:link w:val="764"/>
    <w:uiPriority w:val="11"/>
    <w:rPr>
      <w:sz w:val="24"/>
      <w:szCs w:val="24"/>
    </w:rPr>
  </w:style>
  <w:style w:type="paragraph" w:styleId="766">
    <w:name w:val="Quote"/>
    <w:basedOn w:val="920"/>
    <w:next w:val="920"/>
    <w:link w:val="767"/>
    <w:uiPriority w:val="29"/>
    <w:qFormat/>
    <w:pPr>
      <w:ind w:left="720" w:right="720"/>
    </w:pPr>
    <w:rPr>
      <w:i/>
    </w:rPr>
  </w:style>
  <w:style w:type="character" w:styleId="767">
    <w:name w:val="Quote Char"/>
    <w:link w:val="766"/>
    <w:uiPriority w:val="29"/>
    <w:rPr>
      <w:i/>
    </w:rPr>
  </w:style>
  <w:style w:type="paragraph" w:styleId="768">
    <w:name w:val="Intense Quote"/>
    <w:basedOn w:val="920"/>
    <w:next w:val="920"/>
    <w:link w:val="7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>
    <w:name w:val="Intense Quote Char"/>
    <w:link w:val="768"/>
    <w:uiPriority w:val="30"/>
    <w:rPr>
      <w:i/>
    </w:rPr>
  </w:style>
  <w:style w:type="paragraph" w:styleId="770">
    <w:name w:val="Header"/>
    <w:basedOn w:val="920"/>
    <w:link w:val="7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1">
    <w:name w:val="Header Char"/>
    <w:basedOn w:val="921"/>
    <w:link w:val="770"/>
    <w:uiPriority w:val="99"/>
  </w:style>
  <w:style w:type="paragraph" w:styleId="772">
    <w:name w:val="Footer"/>
    <w:basedOn w:val="920"/>
    <w:link w:val="7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3">
    <w:name w:val="Footer Char"/>
    <w:basedOn w:val="921"/>
    <w:link w:val="772"/>
    <w:uiPriority w:val="99"/>
  </w:style>
  <w:style w:type="paragraph" w:styleId="774">
    <w:name w:val="Caption"/>
    <w:basedOn w:val="920"/>
    <w:next w:val="9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5">
    <w:name w:val="Caption Char"/>
    <w:basedOn w:val="774"/>
    <w:link w:val="772"/>
    <w:uiPriority w:val="99"/>
  </w:style>
  <w:style w:type="table" w:styleId="77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2">
    <w:name w:val="Hyperlink"/>
    <w:uiPriority w:val="99"/>
    <w:unhideWhenUsed/>
    <w:rPr>
      <w:color w:val="0000ff" w:themeColor="hyperlink"/>
      <w:u w:val="single"/>
    </w:rPr>
  </w:style>
  <w:style w:type="paragraph" w:styleId="903">
    <w:name w:val="footnote text"/>
    <w:basedOn w:val="920"/>
    <w:link w:val="904"/>
    <w:uiPriority w:val="99"/>
    <w:semiHidden/>
    <w:unhideWhenUsed/>
    <w:pPr>
      <w:spacing w:after="40" w:line="240" w:lineRule="auto"/>
    </w:pPr>
    <w:rPr>
      <w:sz w:val="18"/>
    </w:rPr>
  </w:style>
  <w:style w:type="character" w:styleId="904">
    <w:name w:val="Footnote Text Char"/>
    <w:link w:val="903"/>
    <w:uiPriority w:val="99"/>
    <w:rPr>
      <w:sz w:val="18"/>
    </w:rPr>
  </w:style>
  <w:style w:type="character" w:styleId="905">
    <w:name w:val="footnote reference"/>
    <w:basedOn w:val="921"/>
    <w:uiPriority w:val="99"/>
    <w:unhideWhenUsed/>
    <w:rPr>
      <w:vertAlign w:val="superscript"/>
    </w:rPr>
  </w:style>
  <w:style w:type="paragraph" w:styleId="906">
    <w:name w:val="endnote text"/>
    <w:basedOn w:val="920"/>
    <w:link w:val="907"/>
    <w:uiPriority w:val="99"/>
    <w:semiHidden/>
    <w:unhideWhenUsed/>
    <w:pPr>
      <w:spacing w:after="0" w:line="240" w:lineRule="auto"/>
    </w:pPr>
    <w:rPr>
      <w:sz w:val="20"/>
    </w:rPr>
  </w:style>
  <w:style w:type="character" w:styleId="907">
    <w:name w:val="Endnote Text Char"/>
    <w:link w:val="906"/>
    <w:uiPriority w:val="99"/>
    <w:rPr>
      <w:sz w:val="20"/>
    </w:rPr>
  </w:style>
  <w:style w:type="character" w:styleId="908">
    <w:name w:val="endnote reference"/>
    <w:basedOn w:val="921"/>
    <w:uiPriority w:val="99"/>
    <w:semiHidden/>
    <w:unhideWhenUsed/>
    <w:rPr>
      <w:vertAlign w:val="superscript"/>
    </w:rPr>
  </w:style>
  <w:style w:type="paragraph" w:styleId="909">
    <w:name w:val="toc 1"/>
    <w:basedOn w:val="920"/>
    <w:next w:val="920"/>
    <w:uiPriority w:val="39"/>
    <w:unhideWhenUsed/>
    <w:pPr>
      <w:ind w:left="0" w:right="0" w:firstLine="0"/>
      <w:spacing w:after="57"/>
    </w:pPr>
  </w:style>
  <w:style w:type="paragraph" w:styleId="910">
    <w:name w:val="toc 2"/>
    <w:basedOn w:val="920"/>
    <w:next w:val="920"/>
    <w:uiPriority w:val="39"/>
    <w:unhideWhenUsed/>
    <w:pPr>
      <w:ind w:left="283" w:right="0" w:firstLine="0"/>
      <w:spacing w:after="57"/>
    </w:pPr>
  </w:style>
  <w:style w:type="paragraph" w:styleId="911">
    <w:name w:val="toc 3"/>
    <w:basedOn w:val="920"/>
    <w:next w:val="920"/>
    <w:uiPriority w:val="39"/>
    <w:unhideWhenUsed/>
    <w:pPr>
      <w:ind w:left="567" w:right="0" w:firstLine="0"/>
      <w:spacing w:after="57"/>
    </w:pPr>
  </w:style>
  <w:style w:type="paragraph" w:styleId="912">
    <w:name w:val="toc 4"/>
    <w:basedOn w:val="920"/>
    <w:next w:val="920"/>
    <w:uiPriority w:val="39"/>
    <w:unhideWhenUsed/>
    <w:pPr>
      <w:ind w:left="850" w:right="0" w:firstLine="0"/>
      <w:spacing w:after="57"/>
    </w:pPr>
  </w:style>
  <w:style w:type="paragraph" w:styleId="913">
    <w:name w:val="toc 5"/>
    <w:basedOn w:val="920"/>
    <w:next w:val="920"/>
    <w:uiPriority w:val="39"/>
    <w:unhideWhenUsed/>
    <w:pPr>
      <w:ind w:left="1134" w:right="0" w:firstLine="0"/>
      <w:spacing w:after="57"/>
    </w:pPr>
  </w:style>
  <w:style w:type="paragraph" w:styleId="914">
    <w:name w:val="toc 6"/>
    <w:basedOn w:val="920"/>
    <w:next w:val="920"/>
    <w:uiPriority w:val="39"/>
    <w:unhideWhenUsed/>
    <w:pPr>
      <w:ind w:left="1417" w:right="0" w:firstLine="0"/>
      <w:spacing w:after="57"/>
    </w:pPr>
  </w:style>
  <w:style w:type="paragraph" w:styleId="915">
    <w:name w:val="toc 7"/>
    <w:basedOn w:val="920"/>
    <w:next w:val="920"/>
    <w:uiPriority w:val="39"/>
    <w:unhideWhenUsed/>
    <w:pPr>
      <w:ind w:left="1701" w:right="0" w:firstLine="0"/>
      <w:spacing w:after="57"/>
    </w:pPr>
  </w:style>
  <w:style w:type="paragraph" w:styleId="916">
    <w:name w:val="toc 8"/>
    <w:basedOn w:val="920"/>
    <w:next w:val="920"/>
    <w:uiPriority w:val="39"/>
    <w:unhideWhenUsed/>
    <w:pPr>
      <w:ind w:left="1984" w:right="0" w:firstLine="0"/>
      <w:spacing w:after="57"/>
    </w:pPr>
  </w:style>
  <w:style w:type="paragraph" w:styleId="917">
    <w:name w:val="toc 9"/>
    <w:basedOn w:val="920"/>
    <w:next w:val="920"/>
    <w:uiPriority w:val="39"/>
    <w:unhideWhenUsed/>
    <w:pPr>
      <w:ind w:left="2268" w:right="0" w:firstLine="0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920"/>
    <w:next w:val="920"/>
    <w:uiPriority w:val="99"/>
    <w:unhideWhenUsed/>
    <w:pPr>
      <w:spacing w:after="0" w:afterAutospacing="0"/>
    </w:pPr>
  </w:style>
  <w:style w:type="paragraph" w:styleId="920" w:default="1">
    <w:name w:val="Normal"/>
    <w:pPr>
      <w:ind w:left="0" w:right="0" w:firstLine="0"/>
      <w:jc w:val="left"/>
      <w:keepLines w:val="0"/>
      <w:keepNext w:val="0"/>
      <w:spacing w:before="0" w:after="0" w:line="240" w:lineRule="auto"/>
      <w:shd w:val="clear" w:color="auto" w:fill="auto"/>
      <w:widowControl w:val="off"/>
    </w:pPr>
    <w:rPr>
      <w:rFonts w:ascii="Arial Unicode MS" w:hAnsi="Arial Unicode MS" w:eastAsia="Arial Unicode MS" w:cs="Arial Unicode MS"/>
      <w:color w:val="000000"/>
      <w:spacing w:val="0"/>
      <w:position w:val="0"/>
      <w:sz w:val="24"/>
      <w:szCs w:val="24"/>
      <w:shd w:val="clear" w:color="auto" w:fill="auto"/>
      <w:lang w:val="ru-RU" w:eastAsia="ru-RU" w:bidi="ru-RU"/>
    </w:rPr>
  </w:style>
  <w:style w:type="character" w:styleId="921" w:default="1">
    <w:name w:val="Default Paragraph Font"/>
    <w:rPr>
      <w:rFonts w:ascii="Arial Unicode MS" w:hAnsi="Arial Unicode MS" w:eastAsia="Arial Unicode MS" w:cs="Arial Unicode MS"/>
      <w:color w:val="000000"/>
      <w:spacing w:val="0"/>
      <w:position w:val="0"/>
      <w:sz w:val="24"/>
      <w:szCs w:val="24"/>
      <w:shd w:val="clear" w:color="auto" w:fill="auto"/>
      <w:lang w:val="ru-RU" w:eastAsia="ru-RU" w:bidi="ru-RU"/>
    </w:rPr>
  </w:style>
  <w:style w:type="character" w:styleId="922" w:customStyle="1">
    <w:name w:val="Заголовок №1_"/>
    <w:basedOn w:val="921"/>
    <w:link w:val="929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923" w:customStyle="1">
    <w:name w:val="Основной текст (4)_"/>
    <w:basedOn w:val="921"/>
    <w:link w:val="93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924" w:customStyle="1">
    <w:name w:val="Основной текст (6)_"/>
    <w:basedOn w:val="921"/>
    <w:link w:val="931"/>
    <w:rPr>
      <w:rFonts w:ascii="Arial" w:hAnsi="Arial" w:eastAsia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styleId="925" w:customStyle="1">
    <w:name w:val="Основной текст_"/>
    <w:basedOn w:val="921"/>
    <w:link w:val="93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26" w:customStyle="1">
    <w:name w:val="Подпись к таблице_"/>
    <w:basedOn w:val="921"/>
    <w:link w:val="93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927" w:customStyle="1">
    <w:name w:val="Другое_"/>
    <w:basedOn w:val="921"/>
    <w:link w:val="93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928" w:customStyle="1">
    <w:name w:val="Колонтитул_"/>
    <w:basedOn w:val="921"/>
    <w:link w:val="935"/>
    <w:rPr>
      <w:rFonts w:ascii="Arial" w:hAnsi="Arial" w:eastAsia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styleId="929" w:customStyle="1">
    <w:name w:val="Заголовок №1"/>
    <w:basedOn w:val="920"/>
    <w:link w:val="922"/>
    <w:pPr>
      <w:jc w:val="center"/>
      <w:spacing w:after="520"/>
      <w:shd w:val="clear" w:color="auto" w:fill="auto"/>
      <w:widowControl w:val="off"/>
      <w:outlineLvl w:val="0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930" w:customStyle="1">
    <w:name w:val="Основной текст (4)"/>
    <w:basedOn w:val="920"/>
    <w:link w:val="923"/>
    <w:pPr>
      <w:ind w:firstLine="400"/>
      <w:spacing w:after="300"/>
      <w:shd w:val="clear" w:color="auto" w:fill="auto"/>
      <w:widowControl w:val="off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931" w:customStyle="1">
    <w:name w:val="Основной текст (6)"/>
    <w:basedOn w:val="920"/>
    <w:link w:val="924"/>
    <w:pPr>
      <w:jc w:val="center"/>
      <w:spacing w:after="200"/>
      <w:shd w:val="clear" w:color="auto" w:fill="auto"/>
      <w:widowControl w:val="off"/>
    </w:pPr>
    <w:rPr>
      <w:rFonts w:ascii="Arial" w:hAnsi="Arial" w:eastAsia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styleId="932" w:customStyle="1">
    <w:name w:val="Основной текст"/>
    <w:basedOn w:val="920"/>
    <w:link w:val="925"/>
    <w:pPr>
      <w:spacing w:after="530"/>
      <w:shd w:val="clear" w:color="auto" w:fill="auto"/>
      <w:widowControl w:val="off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933" w:customStyle="1">
    <w:name w:val="Подпись к таблице"/>
    <w:basedOn w:val="920"/>
    <w:link w:val="926"/>
    <w:pPr>
      <w:ind w:firstLine="700"/>
      <w:shd w:val="clear" w:color="auto" w:fill="auto"/>
      <w:widowControl w:val="off"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934" w:customStyle="1">
    <w:name w:val="Другое"/>
    <w:basedOn w:val="920"/>
    <w:link w:val="927"/>
    <w:pPr>
      <w:jc w:val="center"/>
      <w:shd w:val="clear" w:color="auto" w:fill="auto"/>
      <w:widowControl w:val="off"/>
    </w:pPr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935" w:customStyle="1">
    <w:name w:val="Колонтитул"/>
    <w:basedOn w:val="920"/>
    <w:link w:val="928"/>
    <w:pPr>
      <w:shd w:val="clear" w:color="auto" w:fill="auto"/>
      <w:widowControl w:val="off"/>
    </w:pPr>
    <w:rPr>
      <w:rFonts w:ascii="Arial" w:hAnsi="Arial" w:eastAsia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numbering" w:styleId="936" w:default="1">
    <w:name w:val="No List"/>
    <w:uiPriority w:val="99"/>
    <w:semiHidden/>
    <w:unhideWhenUsed/>
  </w:style>
  <w:style w:type="table" w:styleId="9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2025-06-24T23:58:00Z</dcterms:modified>
</cp:coreProperties>
</file>