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olors3.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style3.xml" ContentType="application/vnd.ms-office.chartstyle+xml"/>
  <Override PartName="/word/charts/colors1.xml" ContentType="application/vnd.ms-office.chartcolorstyle+xml"/>
  <Override PartName="/word/charts/colors2.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14" w:rsidRPr="000428A2" w:rsidRDefault="00CE5014" w:rsidP="009C7E50">
      <w:pPr>
        <w:spacing w:after="0" w:line="276" w:lineRule="auto"/>
        <w:ind w:firstLine="709"/>
        <w:jc w:val="center"/>
        <w:rPr>
          <w:rFonts w:ascii="Times New Roman" w:hAnsi="Times New Roman" w:cs="Times New Roman"/>
          <w:sz w:val="24"/>
          <w:szCs w:val="24"/>
        </w:rPr>
      </w:pPr>
      <w:r w:rsidRPr="000428A2">
        <w:rPr>
          <w:rFonts w:ascii="Times New Roman" w:hAnsi="Times New Roman" w:cs="Times New Roman"/>
          <w:b/>
          <w:bCs/>
          <w:sz w:val="24"/>
          <w:szCs w:val="24"/>
        </w:rPr>
        <w:t>Доклад о состоянии и развитии конкуренции</w:t>
      </w:r>
    </w:p>
    <w:p w:rsidR="00CE5014" w:rsidRPr="000428A2" w:rsidRDefault="00CE5014" w:rsidP="009C7E50">
      <w:pPr>
        <w:spacing w:after="0" w:line="276" w:lineRule="auto"/>
        <w:ind w:firstLine="709"/>
        <w:jc w:val="center"/>
        <w:rPr>
          <w:rFonts w:ascii="Times New Roman" w:hAnsi="Times New Roman" w:cs="Times New Roman"/>
          <w:sz w:val="24"/>
          <w:szCs w:val="24"/>
        </w:rPr>
      </w:pPr>
      <w:r w:rsidRPr="000428A2">
        <w:rPr>
          <w:rFonts w:ascii="Times New Roman" w:hAnsi="Times New Roman" w:cs="Times New Roman"/>
          <w:b/>
          <w:bCs/>
          <w:sz w:val="24"/>
          <w:szCs w:val="24"/>
        </w:rPr>
        <w:t xml:space="preserve">на товарных рынках Дальнереченского городского округа </w:t>
      </w:r>
    </w:p>
    <w:p w:rsidR="00CE5014" w:rsidRPr="000428A2" w:rsidRDefault="000E79D4" w:rsidP="009C7E50">
      <w:pPr>
        <w:spacing w:after="0" w:line="276" w:lineRule="auto"/>
        <w:ind w:firstLine="709"/>
        <w:jc w:val="center"/>
        <w:rPr>
          <w:rFonts w:ascii="Times New Roman" w:hAnsi="Times New Roman" w:cs="Times New Roman"/>
          <w:b/>
          <w:bCs/>
          <w:sz w:val="24"/>
          <w:szCs w:val="24"/>
        </w:rPr>
      </w:pPr>
      <w:r w:rsidRPr="000428A2">
        <w:rPr>
          <w:rFonts w:ascii="Times New Roman" w:hAnsi="Times New Roman" w:cs="Times New Roman"/>
          <w:b/>
          <w:bCs/>
          <w:sz w:val="24"/>
          <w:szCs w:val="24"/>
        </w:rPr>
        <w:t>за 2023</w:t>
      </w:r>
      <w:r w:rsidR="00CE5014" w:rsidRPr="000428A2">
        <w:rPr>
          <w:rFonts w:ascii="Times New Roman" w:hAnsi="Times New Roman" w:cs="Times New Roman"/>
          <w:b/>
          <w:bCs/>
          <w:sz w:val="24"/>
          <w:szCs w:val="24"/>
        </w:rPr>
        <w:t xml:space="preserve"> год</w:t>
      </w:r>
    </w:p>
    <w:p w:rsidR="00CE5014" w:rsidRPr="000428A2" w:rsidRDefault="00CE5014" w:rsidP="009C7E50">
      <w:pPr>
        <w:spacing w:after="0" w:line="276" w:lineRule="auto"/>
        <w:ind w:firstLine="709"/>
        <w:jc w:val="center"/>
        <w:rPr>
          <w:rFonts w:ascii="Times New Roman" w:hAnsi="Times New Roman" w:cs="Times New Roman"/>
          <w:b/>
          <w:bCs/>
          <w:sz w:val="24"/>
          <w:szCs w:val="24"/>
        </w:rPr>
      </w:pPr>
    </w:p>
    <w:p w:rsidR="00CE5014" w:rsidRPr="000428A2" w:rsidRDefault="00CE5014" w:rsidP="009C7E50">
      <w:pPr>
        <w:tabs>
          <w:tab w:val="left" w:pos="17436"/>
        </w:tabs>
        <w:spacing w:after="0" w:line="276" w:lineRule="auto"/>
        <w:ind w:firstLine="709"/>
        <w:jc w:val="both"/>
        <w:rPr>
          <w:rFonts w:ascii="Times New Roman" w:hAnsi="Times New Roman" w:cs="Times New Roman"/>
          <w:b/>
          <w:bCs/>
          <w:sz w:val="24"/>
          <w:szCs w:val="24"/>
        </w:rPr>
      </w:pPr>
      <w:r w:rsidRPr="000428A2">
        <w:rPr>
          <w:rFonts w:ascii="Times New Roman" w:hAnsi="Times New Roman" w:cs="Times New Roman"/>
          <w:b/>
          <w:bCs/>
          <w:sz w:val="24"/>
          <w:szCs w:val="24"/>
        </w:rPr>
        <w:t>Раздел 1. Сведения о внедрении стандарта развития конкуренции в муниципальном образовании Приморского края</w:t>
      </w:r>
    </w:p>
    <w:p w:rsidR="002D255A" w:rsidRPr="000428A2" w:rsidRDefault="002D255A" w:rsidP="009C7E50">
      <w:pPr>
        <w:tabs>
          <w:tab w:val="left" w:pos="17436"/>
        </w:tabs>
        <w:spacing w:after="0" w:line="276" w:lineRule="auto"/>
        <w:ind w:firstLine="709"/>
        <w:jc w:val="both"/>
        <w:rPr>
          <w:rFonts w:ascii="Times New Roman" w:hAnsi="Times New Roman" w:cs="Times New Roman"/>
          <w:b/>
          <w:bCs/>
          <w:sz w:val="24"/>
          <w:szCs w:val="24"/>
        </w:rPr>
      </w:pPr>
    </w:p>
    <w:p w:rsidR="00CE5014" w:rsidRPr="000428A2" w:rsidRDefault="00CE5014" w:rsidP="00CD53E5">
      <w:pPr>
        <w:spacing w:after="0" w:line="276" w:lineRule="auto"/>
        <w:ind w:firstLine="709"/>
        <w:jc w:val="both"/>
        <w:rPr>
          <w:rFonts w:ascii="Times New Roman" w:hAnsi="Times New Roman" w:cs="Times New Roman"/>
          <w:sz w:val="24"/>
          <w:szCs w:val="24"/>
        </w:rPr>
      </w:pPr>
      <w:proofErr w:type="gramStart"/>
      <w:r w:rsidRPr="000428A2">
        <w:rPr>
          <w:rFonts w:ascii="Times New Roman" w:hAnsi="Times New Roman" w:cs="Times New Roman"/>
          <w:sz w:val="24"/>
          <w:szCs w:val="24"/>
        </w:rPr>
        <w:t>Постановлением администрации Дальнереченского городского округа от 29.03.2</w:t>
      </w:r>
      <w:r w:rsidR="000E79D4" w:rsidRPr="000428A2">
        <w:rPr>
          <w:rFonts w:ascii="Times New Roman" w:hAnsi="Times New Roman" w:cs="Times New Roman"/>
          <w:sz w:val="24"/>
          <w:szCs w:val="24"/>
        </w:rPr>
        <w:t>022 г. № 314 утверждён Перечень</w:t>
      </w:r>
      <w:r w:rsidRPr="000428A2">
        <w:rPr>
          <w:rFonts w:ascii="Times New Roman" w:hAnsi="Times New Roman" w:cs="Times New Roman"/>
          <w:sz w:val="24"/>
          <w:szCs w:val="24"/>
        </w:rPr>
        <w:t xml:space="preserve"> товарных рынков и Плана мероприятий («дорожной карты») по содействию развитию конкуренции в Дальнереченском  городском округе (постановлением администрации Дальнереченского городского округа №829-па от 13.0</w:t>
      </w:r>
      <w:r w:rsidR="00385348" w:rsidRPr="000428A2">
        <w:rPr>
          <w:rFonts w:ascii="Times New Roman" w:hAnsi="Times New Roman" w:cs="Times New Roman"/>
          <w:sz w:val="24"/>
          <w:szCs w:val="24"/>
        </w:rPr>
        <w:t>7</w:t>
      </w:r>
      <w:r w:rsidRPr="000428A2">
        <w:rPr>
          <w:rFonts w:ascii="Times New Roman" w:hAnsi="Times New Roman" w:cs="Times New Roman"/>
          <w:sz w:val="24"/>
          <w:szCs w:val="24"/>
        </w:rPr>
        <w:t>.2022 г. внесены изменения в перечень товарных рынков и Плана мероприятий («дорожной карты») по содействию развитию конкуренции в Дальн</w:t>
      </w:r>
      <w:r w:rsidR="00374E49" w:rsidRPr="000428A2">
        <w:rPr>
          <w:rFonts w:ascii="Times New Roman" w:hAnsi="Times New Roman" w:cs="Times New Roman"/>
          <w:sz w:val="24"/>
          <w:szCs w:val="24"/>
        </w:rPr>
        <w:t>ереченском  городском округе).</w:t>
      </w:r>
      <w:proofErr w:type="gramEnd"/>
    </w:p>
    <w:p w:rsidR="00CE5014" w:rsidRPr="000428A2" w:rsidRDefault="00151DD1" w:rsidP="009C7E50">
      <w:pPr>
        <w:tabs>
          <w:tab w:val="left" w:pos="17436"/>
        </w:tabs>
        <w:spacing w:after="0" w:line="276" w:lineRule="auto"/>
        <w:ind w:firstLine="709"/>
        <w:jc w:val="both"/>
        <w:rPr>
          <w:rFonts w:ascii="Times New Roman" w:hAnsi="Times New Roman" w:cs="Times New Roman"/>
        </w:rPr>
      </w:pPr>
      <w:hyperlink r:id="rId8" w:history="1">
        <w:r w:rsidR="004448A3" w:rsidRPr="000428A2">
          <w:rPr>
            <w:rStyle w:val="a4"/>
            <w:rFonts w:ascii="Times New Roman" w:hAnsi="Times New Roman" w:cs="Times New Roman"/>
            <w:sz w:val="24"/>
            <w:szCs w:val="24"/>
          </w:rPr>
          <w:t>http://dalnerokrug.ru/otdel-ekonomiki-i-prognozirovaniya/razvitie-konkurentsii/item/16608-postanovlenie-administratsii-dalnerechenskogo-gorodskogo-okruga-314pa-ot-29-03-2022-g-ob-utverzhdenii-perechnya-tovarnykh-rynkov-i-plana-meropriyatij-dorozhnoj-karty-po-sodejstviyu-razvitiyu-konkurentsii-v-dalnerechenskom-gorodskom-okruge.html</w:t>
        </w:r>
      </w:hyperlink>
    </w:p>
    <w:p w:rsidR="00B979C5" w:rsidRPr="000428A2" w:rsidRDefault="00151DD1" w:rsidP="00B979C5">
      <w:pPr>
        <w:tabs>
          <w:tab w:val="left" w:pos="17436"/>
        </w:tabs>
        <w:spacing w:after="0" w:line="276" w:lineRule="auto"/>
        <w:ind w:firstLine="709"/>
        <w:jc w:val="both"/>
        <w:rPr>
          <w:rFonts w:ascii="Times New Roman" w:hAnsi="Times New Roman" w:cs="Times New Roman"/>
        </w:rPr>
      </w:pPr>
      <w:hyperlink r:id="rId9" w:history="1">
        <w:r w:rsidR="0033356A" w:rsidRPr="000428A2">
          <w:rPr>
            <w:rStyle w:val="a4"/>
            <w:rFonts w:ascii="Times New Roman" w:hAnsi="Times New Roman" w:cs="Times New Roman"/>
            <w:sz w:val="24"/>
            <w:szCs w:val="24"/>
          </w:rPr>
          <w:t>http://dalnerokrug.ru/otdel-ekonomiki-i-prognozirovaniya/razvitie-konkurentsii/item/17609-postanovlenie-administratsii-dalnerechenskogo-gorodskogo-okruga-829pa-ot-13-07-2022-g-ob-utverzhdenii-perechnya-tovarnykh-rynkov-i-plana-meropriyatij-dorozhnoj-karty-po-sodejstviyu-razvitiyu-konkurentsii-v-dalnerechenskom-gorodskom-okruge.html</w:t>
        </w:r>
      </w:hyperlink>
    </w:p>
    <w:p w:rsidR="00B979C5" w:rsidRPr="000428A2" w:rsidRDefault="00CE5014" w:rsidP="00B979C5">
      <w:pPr>
        <w:spacing w:before="120" w:after="120" w:line="276" w:lineRule="auto"/>
        <w:ind w:left="-284" w:firstLine="709"/>
        <w:jc w:val="both"/>
        <w:rPr>
          <w:rFonts w:ascii="Times New Roman" w:hAnsi="Times New Roman" w:cs="Times New Roman"/>
          <w:b/>
          <w:sz w:val="24"/>
          <w:szCs w:val="24"/>
        </w:rPr>
      </w:pPr>
      <w:r w:rsidRPr="000428A2">
        <w:rPr>
          <w:rFonts w:ascii="Times New Roman" w:hAnsi="Times New Roman" w:cs="Times New Roman"/>
          <w:b/>
          <w:iCs/>
          <w:sz w:val="24"/>
          <w:szCs w:val="24"/>
        </w:rPr>
        <w:t xml:space="preserve">1.2. </w:t>
      </w:r>
      <w:r w:rsidRPr="000428A2">
        <w:rPr>
          <w:rFonts w:ascii="Times New Roman" w:hAnsi="Times New Roman" w:cs="Times New Roman"/>
          <w:b/>
          <w:sz w:val="24"/>
          <w:szCs w:val="24"/>
        </w:rPr>
        <w:t>Сведения об источниках финансовых средств, используемых</w:t>
      </w:r>
      <w:r w:rsidR="009877CC" w:rsidRPr="000428A2">
        <w:rPr>
          <w:rFonts w:ascii="Times New Roman" w:hAnsi="Times New Roman" w:cs="Times New Roman"/>
          <w:b/>
          <w:sz w:val="24"/>
          <w:szCs w:val="24"/>
        </w:rPr>
        <w:t xml:space="preserve"> для достижения целей Стандарта</w:t>
      </w:r>
    </w:p>
    <w:p w:rsidR="00DF3C38" w:rsidRPr="000428A2" w:rsidRDefault="00DF3C38" w:rsidP="00DF3C38">
      <w:pPr>
        <w:widowControl w:val="0"/>
        <w:spacing w:after="0" w:line="276" w:lineRule="auto"/>
        <w:ind w:firstLine="709"/>
        <w:jc w:val="both"/>
        <w:rPr>
          <w:rFonts w:ascii="Times New Roman" w:hAnsi="Times New Roman" w:cs="Times New Roman"/>
          <w:iCs/>
          <w:sz w:val="24"/>
          <w:szCs w:val="24"/>
        </w:rPr>
      </w:pPr>
      <w:r w:rsidRPr="000428A2">
        <w:rPr>
          <w:rFonts w:ascii="Times New Roman" w:hAnsi="Times New Roman" w:cs="Times New Roman"/>
          <w:iCs/>
          <w:sz w:val="24"/>
          <w:szCs w:val="24"/>
        </w:rPr>
        <w:t>В 2023</w:t>
      </w:r>
      <w:r w:rsidR="00CE5014" w:rsidRPr="000428A2">
        <w:rPr>
          <w:rFonts w:ascii="Times New Roman" w:hAnsi="Times New Roman" w:cs="Times New Roman"/>
          <w:iCs/>
          <w:sz w:val="24"/>
          <w:szCs w:val="24"/>
        </w:rPr>
        <w:t xml:space="preserve"> году в соответствии с муниципальной программой </w:t>
      </w:r>
      <w:r w:rsidRPr="000428A2">
        <w:rPr>
          <w:rFonts w:ascii="Times New Roman" w:hAnsi="Times New Roman" w:cs="Times New Roman"/>
          <w:iCs/>
          <w:sz w:val="24"/>
          <w:szCs w:val="24"/>
        </w:rPr>
        <w:t>«Развитие малого и среднего предпринимательства на 2023-2027 годы», утверждённой постановлением администрации Дальнереченского городского округа от 20.03.2023 № 312-па, из средств бюджета Дальнереченского городского округа на исполнение мероприятий по популяризации малого предпринимательства израсходовано 120 000 рублей.</w:t>
      </w:r>
    </w:p>
    <w:p w:rsidR="00870FD1" w:rsidRPr="000428A2" w:rsidRDefault="00870FD1" w:rsidP="00870FD1">
      <w:pPr>
        <w:spacing w:after="0"/>
        <w:ind w:firstLine="708"/>
        <w:jc w:val="both"/>
        <w:rPr>
          <w:rFonts w:ascii="Times New Roman" w:hAnsi="Times New Roman" w:cs="Times New Roman"/>
          <w:sz w:val="28"/>
          <w:szCs w:val="28"/>
        </w:rPr>
      </w:pPr>
      <w:r w:rsidRPr="000428A2">
        <w:rPr>
          <w:rFonts w:ascii="Times New Roman" w:hAnsi="Times New Roman" w:cs="Times New Roman"/>
          <w:sz w:val="28"/>
          <w:szCs w:val="28"/>
        </w:rPr>
        <w:t xml:space="preserve">В настоящее время на территории ДГО зарегистрировано 3 социальных предпринимателя. В июле 2023 молодой предприниматель </w:t>
      </w:r>
      <w:proofErr w:type="spellStart"/>
      <w:r w:rsidRPr="000428A2">
        <w:rPr>
          <w:rFonts w:ascii="Times New Roman" w:hAnsi="Times New Roman" w:cs="Times New Roman"/>
          <w:sz w:val="28"/>
          <w:szCs w:val="28"/>
        </w:rPr>
        <w:t>Сиряк</w:t>
      </w:r>
      <w:proofErr w:type="spellEnd"/>
      <w:r w:rsidRPr="000428A2">
        <w:rPr>
          <w:rFonts w:ascii="Times New Roman" w:hAnsi="Times New Roman" w:cs="Times New Roman"/>
          <w:sz w:val="28"/>
          <w:szCs w:val="28"/>
        </w:rPr>
        <w:t xml:space="preserve"> П.В. получила статус социального предпринимателя.</w:t>
      </w:r>
    </w:p>
    <w:p w:rsidR="00870FD1" w:rsidRPr="000428A2" w:rsidRDefault="00870FD1" w:rsidP="00870FD1">
      <w:pPr>
        <w:spacing w:after="0"/>
        <w:ind w:firstLine="708"/>
        <w:jc w:val="both"/>
        <w:rPr>
          <w:rFonts w:ascii="Times New Roman" w:hAnsi="Times New Roman" w:cs="Times New Roman"/>
          <w:sz w:val="28"/>
          <w:szCs w:val="28"/>
        </w:rPr>
      </w:pPr>
      <w:r w:rsidRPr="000428A2">
        <w:rPr>
          <w:rFonts w:ascii="Times New Roman" w:hAnsi="Times New Roman" w:cs="Times New Roman"/>
          <w:sz w:val="28"/>
          <w:szCs w:val="28"/>
        </w:rPr>
        <w:t xml:space="preserve">Финансовая поддержка на возмещение части затрат на затраченную электроэнергию и приобретённое оборудование оказана 2 социальным предпринимателям- ИП Самусь Н.Н. И ООО «ВИФ». на сумму 100,00 тыс.руб. </w:t>
      </w:r>
    </w:p>
    <w:p w:rsidR="00870FD1" w:rsidRPr="000428A2" w:rsidRDefault="00870FD1" w:rsidP="00870FD1">
      <w:pPr>
        <w:tabs>
          <w:tab w:val="left" w:pos="3120"/>
        </w:tabs>
        <w:spacing w:after="0"/>
        <w:jc w:val="both"/>
        <w:rPr>
          <w:rFonts w:ascii="Times New Roman" w:hAnsi="Times New Roman" w:cs="Times New Roman"/>
          <w:sz w:val="28"/>
          <w:szCs w:val="28"/>
        </w:rPr>
      </w:pPr>
      <w:r w:rsidRPr="000428A2">
        <w:rPr>
          <w:rFonts w:ascii="Times New Roman" w:hAnsi="Times New Roman" w:cs="Times New Roman"/>
          <w:sz w:val="28"/>
          <w:szCs w:val="28"/>
        </w:rPr>
        <w:t xml:space="preserve">      На проведение </w:t>
      </w:r>
      <w:r w:rsidRPr="000428A2">
        <w:rPr>
          <w:rStyle w:val="a4"/>
          <w:rFonts w:ascii="Times New Roman" w:hAnsi="Times New Roman" w:cs="Times New Roman"/>
          <w:sz w:val="28"/>
          <w:szCs w:val="28"/>
        </w:rPr>
        <w:t>молодёжного форума «Бизнес-молодым», состоявшегося  22.11.2023г израсходовано 20,00 тыс</w:t>
      </w:r>
      <w:proofErr w:type="gramStart"/>
      <w:r w:rsidRPr="000428A2">
        <w:rPr>
          <w:rStyle w:val="a4"/>
          <w:rFonts w:ascii="Times New Roman" w:hAnsi="Times New Roman" w:cs="Times New Roman"/>
          <w:sz w:val="28"/>
          <w:szCs w:val="28"/>
        </w:rPr>
        <w:t>.р</w:t>
      </w:r>
      <w:proofErr w:type="gramEnd"/>
      <w:r w:rsidRPr="000428A2">
        <w:rPr>
          <w:rStyle w:val="a4"/>
          <w:rFonts w:ascii="Times New Roman" w:hAnsi="Times New Roman" w:cs="Times New Roman"/>
          <w:sz w:val="28"/>
          <w:szCs w:val="28"/>
        </w:rPr>
        <w:t>уб.</w:t>
      </w:r>
      <w:r w:rsidRPr="000428A2">
        <w:rPr>
          <w:rFonts w:ascii="Times New Roman" w:hAnsi="Times New Roman" w:cs="Times New Roman"/>
          <w:sz w:val="28"/>
          <w:szCs w:val="28"/>
        </w:rPr>
        <w:t xml:space="preserve"> В работе форума приняли участие делегации молодежи Дальнереченского городского округа (индивидуальные предприниматели, «</w:t>
      </w:r>
      <w:proofErr w:type="spellStart"/>
      <w:r w:rsidRPr="000428A2">
        <w:rPr>
          <w:rFonts w:ascii="Times New Roman" w:hAnsi="Times New Roman" w:cs="Times New Roman"/>
          <w:sz w:val="28"/>
          <w:szCs w:val="28"/>
        </w:rPr>
        <w:t>самозанятые</w:t>
      </w:r>
      <w:proofErr w:type="spellEnd"/>
      <w:r w:rsidRPr="000428A2">
        <w:rPr>
          <w:rFonts w:ascii="Times New Roman" w:hAnsi="Times New Roman" w:cs="Times New Roman"/>
          <w:sz w:val="28"/>
          <w:szCs w:val="28"/>
        </w:rPr>
        <w:t>», учащиеся выпускных классов образовательных учреждений,  студенты КГА ПОУ «Промышленно-</w:t>
      </w:r>
      <w:r w:rsidRPr="000428A2">
        <w:rPr>
          <w:rFonts w:ascii="Times New Roman" w:hAnsi="Times New Roman" w:cs="Times New Roman"/>
          <w:sz w:val="28"/>
          <w:szCs w:val="28"/>
        </w:rPr>
        <w:lastRenderedPageBreak/>
        <w:t>технологический колледж»), а также государственные и муниципальные служащие.</w:t>
      </w:r>
    </w:p>
    <w:p w:rsidR="00CE5014" w:rsidRPr="000428A2" w:rsidRDefault="00CE5014" w:rsidP="009C7E50">
      <w:pPr>
        <w:spacing w:after="0" w:line="276" w:lineRule="auto"/>
        <w:ind w:firstLine="709"/>
        <w:jc w:val="both"/>
        <w:rPr>
          <w:rFonts w:ascii="Times New Roman" w:hAnsi="Times New Roman" w:cs="Times New Roman"/>
          <w:sz w:val="24"/>
          <w:szCs w:val="24"/>
        </w:rPr>
      </w:pPr>
      <w:proofErr w:type="gramStart"/>
      <w:r w:rsidRPr="000428A2">
        <w:rPr>
          <w:rFonts w:ascii="Times New Roman" w:hAnsi="Times New Roman" w:cs="Times New Roman"/>
          <w:iCs/>
          <w:sz w:val="24"/>
          <w:szCs w:val="24"/>
        </w:rPr>
        <w:t>Так же в рамках муниципальной программы «Поддержка социально ориентированных некоммерческих организаций на территории Дальнереченского городского округа на 2022-2026 годы»</w:t>
      </w:r>
      <w:r w:rsidR="00C12221" w:rsidRPr="000428A2">
        <w:rPr>
          <w:rFonts w:ascii="Times New Roman" w:hAnsi="Times New Roman" w:cs="Times New Roman"/>
          <w:iCs/>
          <w:sz w:val="24"/>
          <w:szCs w:val="24"/>
        </w:rPr>
        <w:t xml:space="preserve"> в 2023 году</w:t>
      </w:r>
      <w:r w:rsidRPr="000428A2">
        <w:rPr>
          <w:rFonts w:ascii="Times New Roman" w:hAnsi="Times New Roman" w:cs="Times New Roman"/>
          <w:iCs/>
          <w:sz w:val="24"/>
          <w:szCs w:val="24"/>
        </w:rPr>
        <w:t xml:space="preserve"> из средств бюджета Дальнереченского городского округа </w:t>
      </w:r>
      <w:r w:rsidR="003A5763" w:rsidRPr="000428A2">
        <w:rPr>
          <w:rFonts w:ascii="Times New Roman" w:hAnsi="Times New Roman" w:cs="Times New Roman"/>
          <w:iCs/>
          <w:sz w:val="24"/>
          <w:szCs w:val="24"/>
        </w:rPr>
        <w:t>и краевого бюджета было предоставлено100 975, 24</w:t>
      </w:r>
      <w:r w:rsidRPr="000428A2">
        <w:rPr>
          <w:rFonts w:ascii="Times New Roman" w:hAnsi="Times New Roman" w:cs="Times New Roman"/>
          <w:iCs/>
          <w:sz w:val="24"/>
          <w:szCs w:val="24"/>
        </w:rPr>
        <w:t xml:space="preserve"> тыс. руб. на </w:t>
      </w:r>
      <w:r w:rsidR="00C12221" w:rsidRPr="000428A2">
        <w:rPr>
          <w:rFonts w:ascii="Times New Roman" w:hAnsi="Times New Roman" w:cs="Times New Roman"/>
          <w:iCs/>
          <w:sz w:val="24"/>
          <w:szCs w:val="24"/>
        </w:rPr>
        <w:t>предоставление</w:t>
      </w:r>
      <w:r w:rsidR="003A5763" w:rsidRPr="000428A2">
        <w:rPr>
          <w:rFonts w:ascii="Times New Roman" w:hAnsi="Times New Roman" w:cs="Times New Roman"/>
          <w:iCs/>
          <w:sz w:val="24"/>
          <w:szCs w:val="24"/>
        </w:rPr>
        <w:t xml:space="preserve"> гранта </w:t>
      </w:r>
      <w:r w:rsidR="00C12221" w:rsidRPr="000428A2">
        <w:rPr>
          <w:rFonts w:ascii="Times New Roman" w:hAnsi="Times New Roman" w:cs="Times New Roman"/>
          <w:iCs/>
          <w:sz w:val="24"/>
          <w:szCs w:val="24"/>
        </w:rPr>
        <w:t>в форме субсидии на финансовое обеспечение затрат, связанных с организацией и проведением на территории  Дальнереченского городского округа социально значимых мероприятий</w:t>
      </w:r>
      <w:r w:rsidR="003A5763" w:rsidRPr="000428A2">
        <w:rPr>
          <w:rFonts w:ascii="Times New Roman" w:hAnsi="Times New Roman" w:cs="Times New Roman"/>
          <w:iCs/>
          <w:sz w:val="24"/>
          <w:szCs w:val="24"/>
        </w:rPr>
        <w:t xml:space="preserve">. </w:t>
      </w:r>
      <w:proofErr w:type="gramEnd"/>
    </w:p>
    <w:p w:rsidR="00CE5014" w:rsidRPr="000428A2" w:rsidRDefault="00CE5014" w:rsidP="00B979C5">
      <w:pPr>
        <w:autoSpaceDE w:val="0"/>
        <w:spacing w:after="0" w:line="276" w:lineRule="auto"/>
        <w:ind w:firstLine="709"/>
        <w:jc w:val="both"/>
        <w:rPr>
          <w:rFonts w:ascii="Times New Roman" w:hAnsi="Times New Roman" w:cs="Times New Roman"/>
          <w:sz w:val="24"/>
          <w:szCs w:val="24"/>
        </w:rPr>
      </w:pPr>
      <w:r w:rsidRPr="000428A2">
        <w:rPr>
          <w:rStyle w:val="a4"/>
          <w:rFonts w:ascii="Times New Roman" w:eastAsia="Calibri" w:hAnsi="Times New Roman" w:cs="Times New Roman"/>
          <w:iCs/>
          <w:color w:val="auto"/>
          <w:sz w:val="24"/>
          <w:szCs w:val="24"/>
          <w:u w:val="none"/>
          <w:lang w:eastAsia="ru-RU"/>
        </w:rPr>
        <w:t>Увеличение финансировани</w:t>
      </w:r>
      <w:r w:rsidR="00176B4A" w:rsidRPr="000428A2">
        <w:rPr>
          <w:rStyle w:val="a4"/>
          <w:rFonts w:ascii="Times New Roman" w:eastAsia="Calibri" w:hAnsi="Times New Roman" w:cs="Times New Roman"/>
          <w:iCs/>
          <w:color w:val="auto"/>
          <w:sz w:val="24"/>
          <w:szCs w:val="24"/>
          <w:u w:val="none"/>
          <w:lang w:eastAsia="ru-RU"/>
        </w:rPr>
        <w:t>я</w:t>
      </w:r>
      <w:r w:rsidRPr="000428A2">
        <w:rPr>
          <w:rStyle w:val="a4"/>
          <w:rFonts w:ascii="Times New Roman" w:eastAsia="Calibri" w:hAnsi="Times New Roman" w:cs="Times New Roman"/>
          <w:iCs/>
          <w:color w:val="auto"/>
          <w:sz w:val="24"/>
          <w:szCs w:val="24"/>
          <w:u w:val="none"/>
          <w:lang w:eastAsia="ru-RU"/>
        </w:rPr>
        <w:t xml:space="preserve"> частного сектора за счет средств бюджетов всех уровней, направленных на развитие частного сектора экономики, при одновременном сокращении бюджетных расходов в рыночных отраслях (сферах) экономики в Дальнереченского </w:t>
      </w:r>
      <w:r w:rsidR="0097688E" w:rsidRPr="000428A2">
        <w:rPr>
          <w:rStyle w:val="a4"/>
          <w:rFonts w:ascii="Times New Roman" w:eastAsia="Calibri" w:hAnsi="Times New Roman" w:cs="Times New Roman"/>
          <w:iCs/>
          <w:color w:val="auto"/>
          <w:sz w:val="24"/>
          <w:szCs w:val="24"/>
          <w:u w:val="none"/>
          <w:lang w:eastAsia="ru-RU"/>
        </w:rPr>
        <w:t>округа</w:t>
      </w:r>
      <w:r w:rsidRPr="000428A2">
        <w:rPr>
          <w:rStyle w:val="a4"/>
          <w:rFonts w:ascii="Times New Roman" w:eastAsia="Calibri" w:hAnsi="Times New Roman" w:cs="Times New Roman"/>
          <w:iCs/>
          <w:color w:val="auto"/>
          <w:sz w:val="24"/>
          <w:szCs w:val="24"/>
          <w:u w:val="none"/>
          <w:lang w:eastAsia="ru-RU"/>
        </w:rPr>
        <w:t xml:space="preserve"> не предусмотрено,</w:t>
      </w:r>
      <w:r w:rsidRPr="000428A2">
        <w:rPr>
          <w:rFonts w:ascii="Times New Roman" w:hAnsi="Times New Roman" w:cs="Times New Roman"/>
          <w:iCs/>
          <w:sz w:val="24"/>
          <w:szCs w:val="24"/>
        </w:rPr>
        <w:t xml:space="preserve"> в связи с </w:t>
      </w:r>
      <w:r w:rsidR="0097688E" w:rsidRPr="000428A2">
        <w:rPr>
          <w:rFonts w:ascii="Times New Roman" w:hAnsi="Times New Roman" w:cs="Times New Roman"/>
          <w:iCs/>
          <w:sz w:val="24"/>
          <w:szCs w:val="24"/>
        </w:rPr>
        <w:t>высокой</w:t>
      </w:r>
      <w:r w:rsidRPr="000428A2">
        <w:rPr>
          <w:rFonts w:ascii="Times New Roman" w:hAnsi="Times New Roman" w:cs="Times New Roman"/>
          <w:iCs/>
          <w:sz w:val="24"/>
          <w:szCs w:val="24"/>
        </w:rPr>
        <w:t xml:space="preserve"> дол</w:t>
      </w:r>
      <w:r w:rsidR="0097688E" w:rsidRPr="000428A2">
        <w:rPr>
          <w:rFonts w:ascii="Times New Roman" w:hAnsi="Times New Roman" w:cs="Times New Roman"/>
          <w:iCs/>
          <w:sz w:val="24"/>
          <w:szCs w:val="24"/>
        </w:rPr>
        <w:t>ей</w:t>
      </w:r>
      <w:r w:rsidRPr="000428A2">
        <w:rPr>
          <w:rFonts w:ascii="Times New Roman" w:hAnsi="Times New Roman" w:cs="Times New Roman"/>
          <w:iCs/>
          <w:sz w:val="24"/>
          <w:szCs w:val="24"/>
        </w:rPr>
        <w:t xml:space="preserve"> присутствия част</w:t>
      </w:r>
      <w:r w:rsidR="0097688E" w:rsidRPr="000428A2">
        <w:rPr>
          <w:rFonts w:ascii="Times New Roman" w:hAnsi="Times New Roman" w:cs="Times New Roman"/>
          <w:iCs/>
          <w:sz w:val="24"/>
          <w:szCs w:val="24"/>
        </w:rPr>
        <w:t>ного бизнеса на товарных рынках</w:t>
      </w:r>
      <w:r w:rsidRPr="000428A2">
        <w:rPr>
          <w:rFonts w:ascii="Times New Roman" w:hAnsi="Times New Roman" w:cs="Times New Roman"/>
          <w:iCs/>
          <w:sz w:val="24"/>
          <w:szCs w:val="24"/>
        </w:rPr>
        <w:t>.</w:t>
      </w:r>
    </w:p>
    <w:p w:rsidR="00CE5014" w:rsidRPr="000428A2" w:rsidRDefault="00CE5014" w:rsidP="00B979C5">
      <w:pPr>
        <w:spacing w:before="120" w:after="120" w:line="276" w:lineRule="auto"/>
        <w:ind w:left="-284" w:firstLine="709"/>
        <w:jc w:val="both"/>
        <w:rPr>
          <w:rFonts w:ascii="Times New Roman" w:hAnsi="Times New Roman" w:cs="Times New Roman"/>
          <w:b/>
          <w:sz w:val="24"/>
          <w:szCs w:val="24"/>
        </w:rPr>
      </w:pPr>
      <w:r w:rsidRPr="000428A2">
        <w:rPr>
          <w:rFonts w:ascii="Times New Roman" w:hAnsi="Times New Roman" w:cs="Times New Roman"/>
          <w:b/>
          <w:sz w:val="24"/>
          <w:szCs w:val="24"/>
        </w:rPr>
        <w:t xml:space="preserve">1.3. </w:t>
      </w:r>
      <w:proofErr w:type="gramStart"/>
      <w:r w:rsidRPr="000428A2">
        <w:rPr>
          <w:rFonts w:ascii="Times New Roman" w:hAnsi="Times New Roman" w:cs="Times New Roman"/>
          <w:b/>
          <w:sz w:val="24"/>
          <w:szCs w:val="24"/>
        </w:rPr>
        <w:t>Информация об определенном в органе местного самоуправления должностного лица с правом принятия</w:t>
      </w:r>
      <w:proofErr w:type="gramEnd"/>
    </w:p>
    <w:p w:rsidR="00CE5014" w:rsidRPr="000428A2" w:rsidRDefault="00CE5014" w:rsidP="009C7E50">
      <w:pPr>
        <w:pStyle w:val="2"/>
        <w:spacing w:after="0" w:line="276" w:lineRule="auto"/>
        <w:ind w:left="0" w:firstLine="709"/>
        <w:jc w:val="both"/>
        <w:rPr>
          <w:rFonts w:ascii="Times New Roman" w:hAnsi="Times New Roman" w:cs="Times New Roman"/>
          <w:b w:val="0"/>
          <w:sz w:val="24"/>
          <w:szCs w:val="24"/>
        </w:rPr>
      </w:pPr>
      <w:r w:rsidRPr="000428A2">
        <w:rPr>
          <w:rFonts w:ascii="Times New Roman" w:hAnsi="Times New Roman" w:cs="Times New Roman"/>
          <w:b w:val="0"/>
          <w:sz w:val="24"/>
          <w:szCs w:val="24"/>
        </w:rPr>
        <w:t xml:space="preserve">Уполномоченным лицом по содействию развитию конкуренции </w:t>
      </w:r>
      <w:proofErr w:type="gramStart"/>
      <w:r w:rsidRPr="000428A2">
        <w:rPr>
          <w:rFonts w:ascii="Times New Roman" w:hAnsi="Times New Roman" w:cs="Times New Roman"/>
          <w:b w:val="0"/>
          <w:sz w:val="24"/>
          <w:szCs w:val="24"/>
        </w:rPr>
        <w:t>в</w:t>
      </w:r>
      <w:proofErr w:type="gramEnd"/>
      <w:r w:rsidRPr="000428A2">
        <w:rPr>
          <w:rFonts w:ascii="Times New Roman" w:hAnsi="Times New Roman" w:cs="Times New Roman"/>
          <w:b w:val="0"/>
          <w:sz w:val="24"/>
          <w:szCs w:val="24"/>
        </w:rPr>
        <w:t xml:space="preserve"> </w:t>
      </w:r>
      <w:proofErr w:type="gramStart"/>
      <w:r w:rsidRPr="000428A2">
        <w:rPr>
          <w:rFonts w:ascii="Times New Roman" w:hAnsi="Times New Roman" w:cs="Times New Roman"/>
          <w:b w:val="0"/>
          <w:sz w:val="24"/>
          <w:szCs w:val="24"/>
        </w:rPr>
        <w:t>Дальнереченском</w:t>
      </w:r>
      <w:proofErr w:type="gramEnd"/>
      <w:r w:rsidRPr="000428A2">
        <w:rPr>
          <w:rFonts w:ascii="Times New Roman" w:hAnsi="Times New Roman" w:cs="Times New Roman"/>
          <w:b w:val="0"/>
          <w:sz w:val="24"/>
          <w:szCs w:val="24"/>
        </w:rPr>
        <w:t xml:space="preserve"> городском округе определен заместитель главы </w:t>
      </w:r>
      <w:r w:rsidR="00D611DD" w:rsidRPr="000428A2">
        <w:rPr>
          <w:rFonts w:ascii="Times New Roman" w:hAnsi="Times New Roman" w:cs="Times New Roman"/>
          <w:b w:val="0"/>
          <w:sz w:val="24"/>
          <w:szCs w:val="24"/>
        </w:rPr>
        <w:t>администрации Дальнереченского городского о</w:t>
      </w:r>
      <w:r w:rsidRPr="000428A2">
        <w:rPr>
          <w:rFonts w:ascii="Times New Roman" w:hAnsi="Times New Roman" w:cs="Times New Roman"/>
          <w:b w:val="0"/>
          <w:sz w:val="24"/>
          <w:szCs w:val="24"/>
        </w:rPr>
        <w:t>круга</w:t>
      </w:r>
      <w:r w:rsidR="00D611DD" w:rsidRPr="000428A2">
        <w:rPr>
          <w:rFonts w:ascii="Times New Roman" w:hAnsi="Times New Roman" w:cs="Times New Roman"/>
          <w:b w:val="0"/>
          <w:sz w:val="24"/>
          <w:szCs w:val="24"/>
        </w:rPr>
        <w:t>, курирующий социально-экономические вопросы</w:t>
      </w:r>
      <w:r w:rsidRPr="000428A2">
        <w:rPr>
          <w:rFonts w:ascii="Times New Roman" w:hAnsi="Times New Roman" w:cs="Times New Roman"/>
          <w:b w:val="0"/>
          <w:sz w:val="24"/>
          <w:szCs w:val="24"/>
        </w:rPr>
        <w:t xml:space="preserve">, согласно постановления администрации Дальнереченского городского округа № </w:t>
      </w:r>
      <w:r w:rsidR="004C2017" w:rsidRPr="000428A2">
        <w:rPr>
          <w:rFonts w:ascii="Times New Roman" w:hAnsi="Times New Roman" w:cs="Times New Roman"/>
          <w:b w:val="0"/>
          <w:sz w:val="24"/>
          <w:szCs w:val="24"/>
        </w:rPr>
        <w:t>80-па от 27.01.2023</w:t>
      </w:r>
      <w:r w:rsidRPr="000428A2">
        <w:rPr>
          <w:rFonts w:ascii="Times New Roman" w:hAnsi="Times New Roman" w:cs="Times New Roman"/>
          <w:b w:val="0"/>
          <w:sz w:val="24"/>
          <w:szCs w:val="24"/>
        </w:rPr>
        <w:t xml:space="preserve"> г. </w:t>
      </w:r>
      <w:r w:rsidR="00227954" w:rsidRPr="000428A2">
        <w:rPr>
          <w:rFonts w:ascii="Times New Roman" w:hAnsi="Times New Roman" w:cs="Times New Roman"/>
          <w:b w:val="0"/>
          <w:sz w:val="24"/>
          <w:szCs w:val="24"/>
        </w:rPr>
        <w:t>«</w:t>
      </w:r>
      <w:r w:rsidRPr="000428A2">
        <w:rPr>
          <w:rFonts w:ascii="Times New Roman" w:hAnsi="Times New Roman" w:cs="Times New Roman"/>
          <w:b w:val="0"/>
          <w:sz w:val="24"/>
          <w:szCs w:val="24"/>
        </w:rPr>
        <w:t>Об определении уполномоченного лица по содействию развитию конкуренции в Дальнереченском городском округе</w:t>
      </w:r>
      <w:r w:rsidR="00227954" w:rsidRPr="000428A2">
        <w:rPr>
          <w:rFonts w:ascii="Times New Roman" w:hAnsi="Times New Roman" w:cs="Times New Roman"/>
          <w:b w:val="0"/>
          <w:sz w:val="24"/>
          <w:szCs w:val="24"/>
        </w:rPr>
        <w:t>».</w:t>
      </w:r>
    </w:p>
    <w:p w:rsidR="004C2017" w:rsidRPr="000428A2" w:rsidRDefault="00151DD1" w:rsidP="002F367E">
      <w:pPr>
        <w:spacing w:after="0" w:line="276" w:lineRule="auto"/>
        <w:jc w:val="both"/>
        <w:rPr>
          <w:rFonts w:ascii="Times New Roman" w:hAnsi="Times New Roman" w:cs="Times New Roman"/>
          <w:i/>
          <w:iCs/>
          <w:sz w:val="24"/>
          <w:szCs w:val="24"/>
        </w:rPr>
      </w:pPr>
      <w:hyperlink r:id="rId10" w:history="1">
        <w:r w:rsidR="004C2017" w:rsidRPr="000428A2">
          <w:rPr>
            <w:rStyle w:val="a4"/>
            <w:rFonts w:ascii="Times New Roman" w:hAnsi="Times New Roman" w:cs="Times New Roman"/>
            <w:sz w:val="24"/>
            <w:szCs w:val="24"/>
          </w:rPr>
          <w:t>http://dalnerokrug.ru/otdel-ekonomiki-i-prognozirovaniya/razvitie-konkurentsii/item/18805-postanovlenie-administratsii-dalnerechenskogo-gorodskogo-okruga-80-pa-ot-27-yanvarya-2023-g-ob-opredelenii-upolnomochennogo-litsa-po-sodejstviyu-razvitiyu-konkurentsii-v-dalnerechenskom-gorodskom-okruge.html</w:t>
        </w:r>
      </w:hyperlink>
    </w:p>
    <w:p w:rsidR="00646F60" w:rsidRPr="000428A2" w:rsidRDefault="00CE5014" w:rsidP="00B979C5">
      <w:pPr>
        <w:spacing w:before="120" w:after="120" w:line="276" w:lineRule="auto"/>
        <w:ind w:left="-284" w:firstLine="709"/>
        <w:jc w:val="both"/>
        <w:rPr>
          <w:rFonts w:ascii="Times New Roman" w:hAnsi="Times New Roman" w:cs="Times New Roman"/>
          <w:b/>
          <w:iCs/>
          <w:sz w:val="24"/>
          <w:szCs w:val="24"/>
        </w:rPr>
      </w:pPr>
      <w:r w:rsidRPr="000428A2">
        <w:rPr>
          <w:rFonts w:ascii="Times New Roman" w:hAnsi="Times New Roman" w:cs="Times New Roman"/>
          <w:b/>
          <w:iCs/>
          <w:sz w:val="24"/>
          <w:szCs w:val="24"/>
        </w:rPr>
        <w:t xml:space="preserve">1.4. </w:t>
      </w:r>
      <w:proofErr w:type="gramStart"/>
      <w:r w:rsidRPr="000428A2">
        <w:rPr>
          <w:rFonts w:ascii="Times New Roman" w:hAnsi="Times New Roman" w:cs="Times New Roman"/>
          <w:b/>
          <w:iCs/>
          <w:sz w:val="24"/>
          <w:szCs w:val="24"/>
        </w:rPr>
        <w:t xml:space="preserve">Информация об определенном в органе местного самоуправления структурного подразделения, уполномоченного содействовать развитию конкуренции в муниципальном </w:t>
      </w:r>
      <w:r w:rsidR="009877CC" w:rsidRPr="000428A2">
        <w:rPr>
          <w:rFonts w:ascii="Times New Roman" w:hAnsi="Times New Roman" w:cs="Times New Roman"/>
          <w:b/>
          <w:iCs/>
          <w:sz w:val="24"/>
          <w:szCs w:val="24"/>
        </w:rPr>
        <w:t>образовании</w:t>
      </w:r>
      <w:proofErr w:type="gramEnd"/>
    </w:p>
    <w:p w:rsidR="00CE5014" w:rsidRPr="000428A2" w:rsidRDefault="009877CC" w:rsidP="009C7E50">
      <w:pPr>
        <w:spacing w:after="0" w:line="276" w:lineRule="auto"/>
        <w:ind w:firstLine="709"/>
        <w:jc w:val="both"/>
        <w:rPr>
          <w:rFonts w:ascii="Times New Roman" w:hAnsi="Times New Roman" w:cs="Times New Roman"/>
          <w:color w:val="FF0000"/>
          <w:sz w:val="24"/>
          <w:szCs w:val="24"/>
        </w:rPr>
      </w:pPr>
      <w:r w:rsidRPr="000428A2">
        <w:rPr>
          <w:rFonts w:ascii="Times New Roman" w:hAnsi="Times New Roman" w:cs="Times New Roman"/>
          <w:sz w:val="24"/>
          <w:szCs w:val="24"/>
        </w:rPr>
        <w:t>У</w:t>
      </w:r>
      <w:r w:rsidR="00CE5014" w:rsidRPr="000428A2">
        <w:rPr>
          <w:rFonts w:ascii="Times New Roman" w:hAnsi="Times New Roman" w:cs="Times New Roman"/>
          <w:sz w:val="24"/>
          <w:szCs w:val="24"/>
        </w:rPr>
        <w:t>полномоченным органом администрации Дальнереченского городского округа по содействию развитию конкуренции на территории Дальнереченского городского округа определён о</w:t>
      </w:r>
      <w:r w:rsidR="00227954" w:rsidRPr="000428A2">
        <w:rPr>
          <w:rFonts w:ascii="Times New Roman" w:hAnsi="Times New Roman" w:cs="Times New Roman"/>
          <w:sz w:val="24"/>
          <w:szCs w:val="24"/>
        </w:rPr>
        <w:t>тдел экономики и прогнозирования</w:t>
      </w:r>
      <w:r w:rsidR="00CE5014" w:rsidRPr="000428A2">
        <w:rPr>
          <w:rFonts w:ascii="Times New Roman" w:hAnsi="Times New Roman" w:cs="Times New Roman"/>
          <w:sz w:val="24"/>
          <w:szCs w:val="24"/>
        </w:rPr>
        <w:t xml:space="preserve"> администрации Дальнереченского городского округа</w:t>
      </w:r>
      <w:r w:rsidR="00646F60" w:rsidRPr="000428A2">
        <w:rPr>
          <w:rFonts w:ascii="Times New Roman" w:hAnsi="Times New Roman" w:cs="Times New Roman"/>
          <w:sz w:val="24"/>
          <w:szCs w:val="24"/>
        </w:rPr>
        <w:t>.</w:t>
      </w:r>
    </w:p>
    <w:p w:rsidR="00646F60" w:rsidRPr="000428A2" w:rsidRDefault="00151DD1" w:rsidP="002D255A">
      <w:pPr>
        <w:tabs>
          <w:tab w:val="center" w:pos="4677"/>
          <w:tab w:val="left" w:pos="8070"/>
        </w:tabs>
        <w:spacing w:after="0" w:line="276" w:lineRule="auto"/>
        <w:ind w:firstLine="709"/>
        <w:jc w:val="both"/>
        <w:rPr>
          <w:rFonts w:ascii="Times New Roman" w:hAnsi="Times New Roman" w:cs="Times New Roman"/>
          <w:sz w:val="24"/>
          <w:szCs w:val="24"/>
        </w:rPr>
      </w:pPr>
      <w:hyperlink r:id="rId11" w:history="1">
        <w:r w:rsidR="00CE5014" w:rsidRPr="000428A2">
          <w:rPr>
            <w:rStyle w:val="a4"/>
            <w:rFonts w:ascii="Times New Roman" w:hAnsi="Times New Roman" w:cs="Times New Roman"/>
            <w:sz w:val="24"/>
            <w:szCs w:val="24"/>
          </w:rPr>
          <w:t>http://dalnerokrug.ru/otdel-ekonomiki-i-prognozirovaniya/razvitie-konkurentsii/item/4964-postanovlenie-administratsii-dalnerechenskogo-gorodskogo-okruga-1087-ot-28-12-2016-g-o-sozdanii-rabochej-gruppy-po-sodejstviyu-razvitiyu-konkurentsii-i-vnedreniyu-v-dalnerechenskom-gorodskom-okruge-standarta-razvitiya-konkurentsii-v-primorskom-krae.html</w:t>
        </w:r>
      </w:hyperlink>
    </w:p>
    <w:p w:rsidR="00CE5014" w:rsidRPr="000428A2" w:rsidRDefault="00CE5014" w:rsidP="009C7E50">
      <w:pPr>
        <w:pStyle w:val="2"/>
        <w:spacing w:after="0" w:line="276" w:lineRule="auto"/>
        <w:ind w:left="0" w:firstLine="709"/>
        <w:jc w:val="both"/>
        <w:rPr>
          <w:rFonts w:ascii="Times New Roman" w:hAnsi="Times New Roman" w:cs="Times New Roman"/>
          <w:b w:val="0"/>
          <w:sz w:val="24"/>
          <w:szCs w:val="24"/>
        </w:rPr>
      </w:pPr>
      <w:proofErr w:type="gramStart"/>
      <w:r w:rsidRPr="000428A2">
        <w:rPr>
          <w:rFonts w:ascii="Times New Roman" w:hAnsi="Times New Roman" w:cs="Times New Roman"/>
          <w:b w:val="0"/>
          <w:sz w:val="24"/>
          <w:szCs w:val="24"/>
        </w:rPr>
        <w:t>Принято постановление администрации Дальнереченского городского округа № 4</w:t>
      </w:r>
      <w:r w:rsidR="003F78C0" w:rsidRPr="000428A2">
        <w:rPr>
          <w:rFonts w:ascii="Times New Roman" w:hAnsi="Times New Roman" w:cs="Times New Roman"/>
          <w:b w:val="0"/>
          <w:sz w:val="24"/>
          <w:szCs w:val="24"/>
        </w:rPr>
        <w:t>6</w:t>
      </w:r>
      <w:r w:rsidRPr="000428A2">
        <w:rPr>
          <w:rFonts w:ascii="Times New Roman" w:hAnsi="Times New Roman" w:cs="Times New Roman"/>
          <w:b w:val="0"/>
          <w:sz w:val="24"/>
          <w:szCs w:val="24"/>
        </w:rPr>
        <w:t>-па от 2</w:t>
      </w:r>
      <w:r w:rsidR="003F78C0" w:rsidRPr="000428A2">
        <w:rPr>
          <w:rFonts w:ascii="Times New Roman" w:hAnsi="Times New Roman" w:cs="Times New Roman"/>
          <w:b w:val="0"/>
          <w:sz w:val="24"/>
          <w:szCs w:val="24"/>
        </w:rPr>
        <w:t>3</w:t>
      </w:r>
      <w:r w:rsidR="00720C67" w:rsidRPr="000428A2">
        <w:rPr>
          <w:rFonts w:ascii="Times New Roman" w:hAnsi="Times New Roman" w:cs="Times New Roman"/>
          <w:b w:val="0"/>
          <w:sz w:val="24"/>
          <w:szCs w:val="24"/>
        </w:rPr>
        <w:t>.01.2023</w:t>
      </w:r>
      <w:r w:rsidRPr="000428A2">
        <w:rPr>
          <w:rFonts w:ascii="Times New Roman" w:hAnsi="Times New Roman" w:cs="Times New Roman"/>
          <w:b w:val="0"/>
          <w:sz w:val="24"/>
          <w:szCs w:val="24"/>
        </w:rPr>
        <w:t xml:space="preserve">г. </w:t>
      </w:r>
      <w:r w:rsidR="00227954" w:rsidRPr="000428A2">
        <w:rPr>
          <w:rFonts w:ascii="Times New Roman" w:hAnsi="Times New Roman" w:cs="Times New Roman"/>
          <w:b w:val="0"/>
          <w:sz w:val="24"/>
          <w:szCs w:val="24"/>
        </w:rPr>
        <w:t>«</w:t>
      </w:r>
      <w:r w:rsidRPr="000428A2">
        <w:rPr>
          <w:rFonts w:ascii="Times New Roman" w:hAnsi="Times New Roman" w:cs="Times New Roman"/>
          <w:b w:val="0"/>
          <w:sz w:val="24"/>
          <w:szCs w:val="24"/>
        </w:rPr>
        <w:t xml:space="preserve">О внесении изменений в постановление администрации Дальнереченского городского округа от 28 декабря 2016 года № 1087 «О создании рабочей группы по содействию развитию конкуренции и внедрению в Дальнереченском городском округе, которым утверждён состав рабочей группы и Положение о рабочей </w:t>
      </w:r>
      <w:r w:rsidRPr="000428A2">
        <w:rPr>
          <w:rFonts w:ascii="Times New Roman" w:hAnsi="Times New Roman" w:cs="Times New Roman"/>
          <w:b w:val="0"/>
          <w:sz w:val="24"/>
          <w:szCs w:val="24"/>
        </w:rPr>
        <w:lastRenderedPageBreak/>
        <w:t xml:space="preserve">группе </w:t>
      </w:r>
      <w:r w:rsidRPr="000428A2">
        <w:rPr>
          <w:rStyle w:val="a9"/>
          <w:rFonts w:ascii="Times New Roman" w:hAnsi="Times New Roman" w:cs="Times New Roman"/>
          <w:sz w:val="24"/>
          <w:szCs w:val="24"/>
        </w:rPr>
        <w:t xml:space="preserve">по </w:t>
      </w:r>
      <w:r w:rsidRPr="000428A2">
        <w:rPr>
          <w:rFonts w:ascii="Times New Roman" w:hAnsi="Times New Roman" w:cs="Times New Roman"/>
          <w:b w:val="0"/>
          <w:sz w:val="24"/>
          <w:szCs w:val="24"/>
        </w:rPr>
        <w:t>содействию развитию  конкуренции и внедрению в Дальнереченском городском округе Стандарта</w:t>
      </w:r>
      <w:proofErr w:type="gramEnd"/>
      <w:r w:rsidRPr="000428A2">
        <w:rPr>
          <w:rFonts w:ascii="Times New Roman" w:hAnsi="Times New Roman" w:cs="Times New Roman"/>
          <w:b w:val="0"/>
          <w:sz w:val="24"/>
          <w:szCs w:val="24"/>
        </w:rPr>
        <w:t xml:space="preserve"> развития конкуренции в Приморском крае</w:t>
      </w:r>
      <w:r w:rsidR="002F367E" w:rsidRPr="000428A2">
        <w:rPr>
          <w:rFonts w:ascii="Times New Roman" w:hAnsi="Times New Roman" w:cs="Times New Roman"/>
          <w:b w:val="0"/>
          <w:sz w:val="24"/>
          <w:szCs w:val="24"/>
        </w:rPr>
        <w:t>.</w:t>
      </w:r>
    </w:p>
    <w:p w:rsidR="00720C67" w:rsidRPr="000428A2" w:rsidRDefault="00151DD1" w:rsidP="00B979C5">
      <w:pPr>
        <w:spacing w:after="0" w:line="276" w:lineRule="auto"/>
        <w:ind w:firstLine="709"/>
        <w:jc w:val="both"/>
        <w:rPr>
          <w:rFonts w:ascii="Times New Roman" w:hAnsi="Times New Roman" w:cs="Times New Roman"/>
        </w:rPr>
      </w:pPr>
      <w:hyperlink r:id="rId12" w:history="1">
        <w:r w:rsidR="00720C67" w:rsidRPr="000428A2">
          <w:rPr>
            <w:rStyle w:val="a4"/>
            <w:rFonts w:ascii="Times New Roman" w:hAnsi="Times New Roman" w:cs="Times New Roman"/>
          </w:rPr>
          <w:t>http://dalnerokrug.ru/otdel-ekonomiki-i-prognozirovaniya/razvitie-konkurentsii/item/18776-postanovlenie-administratsii-dalnerechenskogo-gorodskogo-okruga-46-pa-ot-23-yanvarya-2023-g-o-vnesenii-izmenenij-v-postanovlenie-administratsii-dalnerechenskogo-gorodskogo-okruga-ot-28-dekabrya-2016-goda-1087-o-sozdanii-rabochej-gruppy-po-sodejstviyu-razvitiyu-konkurentsii-i-vnedreniyu-v-dalnerechenskom-gorodskom-okruge-standarta-razvitiya-konkurentsii-v-primorskom-krae.html</w:t>
        </w:r>
      </w:hyperlink>
    </w:p>
    <w:p w:rsidR="00CE5014" w:rsidRPr="000428A2" w:rsidRDefault="00CE5014" w:rsidP="00B979C5">
      <w:pPr>
        <w:spacing w:before="120" w:after="120" w:line="276" w:lineRule="auto"/>
        <w:ind w:firstLine="709"/>
        <w:jc w:val="both"/>
        <w:rPr>
          <w:rFonts w:ascii="Times New Roman" w:hAnsi="Times New Roman" w:cs="Times New Roman"/>
          <w:b/>
          <w:bCs/>
          <w:sz w:val="24"/>
          <w:szCs w:val="24"/>
        </w:rPr>
      </w:pPr>
      <w:r w:rsidRPr="000428A2">
        <w:rPr>
          <w:rFonts w:ascii="Times New Roman" w:hAnsi="Times New Roman" w:cs="Times New Roman"/>
          <w:b/>
          <w:bCs/>
          <w:sz w:val="24"/>
          <w:szCs w:val="24"/>
        </w:rPr>
        <w:t>Раздел 2. Сведения о реализации составляющих Стандарта</w:t>
      </w:r>
    </w:p>
    <w:p w:rsidR="00CE5014" w:rsidRPr="000428A2" w:rsidRDefault="00CE5014" w:rsidP="009C7E50">
      <w:pPr>
        <w:tabs>
          <w:tab w:val="left" w:pos="17436"/>
        </w:tabs>
        <w:spacing w:after="0" w:line="276" w:lineRule="auto"/>
        <w:ind w:firstLine="709"/>
        <w:jc w:val="both"/>
        <w:rPr>
          <w:rFonts w:ascii="Times New Roman" w:hAnsi="Times New Roman" w:cs="Times New Roman"/>
          <w:b/>
          <w:sz w:val="24"/>
          <w:szCs w:val="24"/>
        </w:rPr>
      </w:pPr>
      <w:r w:rsidRPr="000428A2">
        <w:rPr>
          <w:rFonts w:ascii="Times New Roman" w:hAnsi="Times New Roman" w:cs="Times New Roman"/>
          <w:b/>
          <w:sz w:val="24"/>
          <w:szCs w:val="24"/>
        </w:rPr>
        <w:t xml:space="preserve">2.1. Сведения о заключенном соглашении по внедрению Стандарта между министерством экономического развития Приморского края и </w:t>
      </w:r>
      <w:r w:rsidR="009877CC" w:rsidRPr="000428A2">
        <w:rPr>
          <w:rFonts w:ascii="Times New Roman" w:hAnsi="Times New Roman" w:cs="Times New Roman"/>
          <w:b/>
          <w:sz w:val="24"/>
          <w:szCs w:val="24"/>
        </w:rPr>
        <w:t>органом местного самоуправления</w:t>
      </w:r>
    </w:p>
    <w:p w:rsidR="00CE5014" w:rsidRPr="000428A2" w:rsidRDefault="00CE5014" w:rsidP="009C7E50">
      <w:pPr>
        <w:tabs>
          <w:tab w:val="left" w:pos="17436"/>
        </w:tabs>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Подписано Соглашение о внедрении стандарта развития конкуренции в Приморском крае между департаментом экономики и развития предпринимательства Приморского края и администрацией Дальнереченского городского округа б/</w:t>
      </w:r>
      <w:proofErr w:type="spellStart"/>
      <w:r w:rsidRPr="000428A2">
        <w:rPr>
          <w:rFonts w:ascii="Times New Roman" w:hAnsi="Times New Roman" w:cs="Times New Roman"/>
          <w:sz w:val="24"/>
          <w:szCs w:val="24"/>
        </w:rPr>
        <w:t>н</w:t>
      </w:r>
      <w:proofErr w:type="spellEnd"/>
      <w:r w:rsidRPr="000428A2">
        <w:rPr>
          <w:rFonts w:ascii="Times New Roman" w:hAnsi="Times New Roman" w:cs="Times New Roman"/>
          <w:sz w:val="24"/>
          <w:szCs w:val="24"/>
        </w:rPr>
        <w:t xml:space="preserve"> от 12.08.2019 «О внедрении стандарта развития конкуренции в Приморском крае между департаментом экономики и развития предпринимательства Приморского края и администрацией Дальнереченского городского округа»</w:t>
      </w:r>
    </w:p>
    <w:p w:rsidR="00720C67" w:rsidRPr="000428A2" w:rsidRDefault="00151DD1" w:rsidP="00B979C5">
      <w:pPr>
        <w:pStyle w:val="a5"/>
        <w:spacing w:line="276" w:lineRule="auto"/>
        <w:ind w:firstLine="709"/>
        <w:rPr>
          <w:rFonts w:cs="Times New Roman"/>
          <w:color w:val="000000"/>
        </w:rPr>
      </w:pPr>
      <w:hyperlink r:id="rId13" w:history="1">
        <w:r w:rsidR="00930A7A" w:rsidRPr="000428A2">
          <w:rPr>
            <w:rStyle w:val="a4"/>
            <w:rFonts w:cs="Times New Roman"/>
          </w:rPr>
          <w:t>http://dalnerokrug.ru/otdel-ekonomiki-i-prognozirovaniya/razvitie-konkurentsii/item/10580-soglashenie-ot-12-08-2019-g-o-vnedrenii-standarta-razvitiya-konkurentsii-v-primorskom-krae-mezhdu-departamentom-ekonomiki-i-razvitiya-predprinimatelstva-primorskogo-kraya-i-administratsiej-dalnerechenskogo-gorodskogo-okruga.html</w:t>
        </w:r>
      </w:hyperlink>
    </w:p>
    <w:p w:rsidR="00B979C5" w:rsidRPr="000428A2" w:rsidRDefault="00CE5014" w:rsidP="00B979C5">
      <w:pPr>
        <w:spacing w:before="120" w:after="120" w:line="276" w:lineRule="auto"/>
        <w:ind w:firstLine="709"/>
        <w:jc w:val="both"/>
        <w:rPr>
          <w:rFonts w:ascii="Times New Roman" w:hAnsi="Times New Roman" w:cs="Times New Roman"/>
          <w:b/>
          <w:sz w:val="24"/>
          <w:szCs w:val="24"/>
        </w:rPr>
      </w:pPr>
      <w:r w:rsidRPr="000428A2">
        <w:rPr>
          <w:rFonts w:ascii="Times New Roman" w:hAnsi="Times New Roman" w:cs="Times New Roman"/>
          <w:b/>
          <w:sz w:val="24"/>
          <w:szCs w:val="24"/>
        </w:rPr>
        <w:t>2.2. Сведения об участии в отчетном периоде (</w:t>
      </w:r>
      <w:r w:rsidR="00F777FB" w:rsidRPr="000428A2">
        <w:rPr>
          <w:rFonts w:ascii="Times New Roman" w:hAnsi="Times New Roman" w:cs="Times New Roman"/>
          <w:b/>
          <w:sz w:val="24"/>
          <w:szCs w:val="24"/>
        </w:rPr>
        <w:t>22.12.2023</w:t>
      </w:r>
      <w:r w:rsidRPr="000428A2">
        <w:rPr>
          <w:rFonts w:ascii="Times New Roman" w:hAnsi="Times New Roman" w:cs="Times New Roman"/>
          <w:b/>
          <w:sz w:val="24"/>
          <w:szCs w:val="24"/>
        </w:rPr>
        <w:t xml:space="preserve">) в обучающих мероприятиях, </w:t>
      </w:r>
      <w:r w:rsidRPr="000428A2">
        <w:rPr>
          <w:rFonts w:ascii="Times New Roman" w:hAnsi="Times New Roman" w:cs="Times New Roman"/>
          <w:b/>
          <w:bCs/>
          <w:sz w:val="24"/>
          <w:szCs w:val="24"/>
        </w:rPr>
        <w:t>проводимых</w:t>
      </w:r>
      <w:r w:rsidRPr="000428A2">
        <w:rPr>
          <w:rFonts w:ascii="Times New Roman" w:hAnsi="Times New Roman" w:cs="Times New Roman"/>
          <w:b/>
          <w:sz w:val="24"/>
          <w:szCs w:val="24"/>
        </w:rPr>
        <w:t xml:space="preserve"> министерством экономического развития Приморского края в режиме видеоконференцсвязи по вопросам </w:t>
      </w:r>
      <w:r w:rsidR="009877CC" w:rsidRPr="000428A2">
        <w:rPr>
          <w:rFonts w:ascii="Times New Roman" w:hAnsi="Times New Roman" w:cs="Times New Roman"/>
          <w:b/>
          <w:sz w:val="24"/>
          <w:szCs w:val="24"/>
        </w:rPr>
        <w:t>содействия развитию конкуренции</w:t>
      </w:r>
    </w:p>
    <w:p w:rsidR="00227954" w:rsidRPr="000428A2" w:rsidRDefault="009877CC" w:rsidP="00B979C5">
      <w:pPr>
        <w:tabs>
          <w:tab w:val="left" w:pos="17436"/>
        </w:tabs>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В </w:t>
      </w:r>
      <w:proofErr w:type="gramStart"/>
      <w:r w:rsidRPr="000428A2">
        <w:rPr>
          <w:rFonts w:ascii="Times New Roman" w:hAnsi="Times New Roman" w:cs="Times New Roman"/>
          <w:sz w:val="24"/>
          <w:szCs w:val="24"/>
        </w:rPr>
        <w:t>обучающих</w:t>
      </w:r>
      <w:proofErr w:type="gramEnd"/>
      <w:r w:rsidRPr="000428A2">
        <w:rPr>
          <w:rFonts w:ascii="Times New Roman" w:hAnsi="Times New Roman" w:cs="Times New Roman"/>
          <w:sz w:val="24"/>
          <w:szCs w:val="24"/>
        </w:rPr>
        <w:t xml:space="preserve"> мероприятиях</w:t>
      </w:r>
      <w:r w:rsidR="00F777FB" w:rsidRPr="000428A2">
        <w:rPr>
          <w:rFonts w:ascii="Times New Roman" w:hAnsi="Times New Roman" w:cs="Times New Roman"/>
          <w:sz w:val="24"/>
          <w:szCs w:val="24"/>
        </w:rPr>
        <w:t>22.12.2023</w:t>
      </w:r>
      <w:r w:rsidRPr="000428A2">
        <w:rPr>
          <w:rFonts w:ascii="Times New Roman" w:hAnsi="Times New Roman" w:cs="Times New Roman"/>
          <w:sz w:val="24"/>
          <w:szCs w:val="24"/>
        </w:rPr>
        <w:t xml:space="preserve">, проводимых министерством экономического развития Приморского края в режиме видеоконференцсвязи по вопросам содействия развитию конкуренции </w:t>
      </w:r>
      <w:r w:rsidR="00227954" w:rsidRPr="000428A2">
        <w:rPr>
          <w:rFonts w:ascii="Times New Roman" w:hAnsi="Times New Roman" w:cs="Times New Roman"/>
          <w:sz w:val="24"/>
          <w:szCs w:val="24"/>
        </w:rPr>
        <w:t>приняли</w:t>
      </w:r>
      <w:r w:rsidRPr="000428A2">
        <w:rPr>
          <w:rFonts w:ascii="Times New Roman" w:hAnsi="Times New Roman" w:cs="Times New Roman"/>
          <w:sz w:val="24"/>
          <w:szCs w:val="24"/>
        </w:rPr>
        <w:t xml:space="preserve"> участие </w:t>
      </w:r>
      <w:r w:rsidR="00227954" w:rsidRPr="000428A2">
        <w:rPr>
          <w:rFonts w:ascii="Times New Roman" w:hAnsi="Times New Roman" w:cs="Times New Roman"/>
          <w:sz w:val="24"/>
          <w:szCs w:val="24"/>
        </w:rPr>
        <w:t>должностные лица уполномоченного органа администрации Дальнереченского городского округа.</w:t>
      </w:r>
    </w:p>
    <w:p w:rsidR="009877CC" w:rsidRPr="000428A2" w:rsidRDefault="00CE5014" w:rsidP="00B979C5">
      <w:pPr>
        <w:spacing w:before="120" w:after="120" w:line="276" w:lineRule="auto"/>
        <w:ind w:firstLine="709"/>
        <w:jc w:val="both"/>
        <w:rPr>
          <w:rFonts w:ascii="Times New Roman" w:hAnsi="Times New Roman" w:cs="Times New Roman"/>
          <w:b/>
          <w:sz w:val="24"/>
          <w:szCs w:val="24"/>
        </w:rPr>
      </w:pPr>
      <w:r w:rsidRPr="000428A2">
        <w:rPr>
          <w:rFonts w:ascii="Times New Roman" w:hAnsi="Times New Roman" w:cs="Times New Roman"/>
          <w:b/>
          <w:sz w:val="24"/>
          <w:szCs w:val="24"/>
        </w:rPr>
        <w:t>2.3. Формирование коллегиального органа при главе муниципального образования по вопросам содействия развитию конкуренции (далее – Коллегиальный орган).</w:t>
      </w:r>
    </w:p>
    <w:p w:rsidR="00930A7A" w:rsidRPr="000428A2" w:rsidRDefault="00CE5014" w:rsidP="009C7E50">
      <w:pPr>
        <w:spacing w:after="0" w:line="276" w:lineRule="auto"/>
        <w:ind w:firstLine="709"/>
        <w:jc w:val="both"/>
        <w:rPr>
          <w:rFonts w:ascii="Times New Roman" w:hAnsi="Times New Roman" w:cs="Times New Roman"/>
          <w:sz w:val="24"/>
          <w:szCs w:val="24"/>
        </w:rPr>
      </w:pPr>
      <w:proofErr w:type="gramStart"/>
      <w:r w:rsidRPr="000428A2">
        <w:rPr>
          <w:rFonts w:ascii="Times New Roman" w:hAnsi="Times New Roman" w:cs="Times New Roman"/>
          <w:sz w:val="24"/>
          <w:szCs w:val="24"/>
        </w:rPr>
        <w:t>Коллегиальным органом по внедрению Стандарта развития конкуренции в Дальнереченском городском округе является рабочая группа по  содействию развитию  конкуренции и внедрению в Дальнереченском городском округе Стандарта развития конкуренции в Приморском крае», утверждённая</w:t>
      </w:r>
      <w:r w:rsidR="00930A7A" w:rsidRPr="000428A2">
        <w:rPr>
          <w:rFonts w:ascii="Times New Roman" w:hAnsi="Times New Roman" w:cs="Times New Roman"/>
          <w:sz w:val="24"/>
          <w:szCs w:val="24"/>
        </w:rPr>
        <w:t xml:space="preserve"> постановлением администрации Дальнереченского городского округаот 28 декабря 2016 года № 1087 «О создании рабочей группы по содействию развитию конкуренции и внедрению в Дальнереченском городском округе Стандарта развития конкуренции в Приморском</w:t>
      </w:r>
      <w:proofErr w:type="gramEnd"/>
      <w:r w:rsidR="00930A7A" w:rsidRPr="000428A2">
        <w:rPr>
          <w:rFonts w:ascii="Times New Roman" w:hAnsi="Times New Roman" w:cs="Times New Roman"/>
          <w:sz w:val="24"/>
          <w:szCs w:val="24"/>
        </w:rPr>
        <w:t xml:space="preserve"> </w:t>
      </w:r>
      <w:proofErr w:type="gramStart"/>
      <w:r w:rsidR="00930A7A" w:rsidRPr="000428A2">
        <w:rPr>
          <w:rFonts w:ascii="Times New Roman" w:hAnsi="Times New Roman" w:cs="Times New Roman"/>
          <w:sz w:val="24"/>
          <w:szCs w:val="24"/>
        </w:rPr>
        <w:t>крае</w:t>
      </w:r>
      <w:proofErr w:type="gramEnd"/>
      <w:r w:rsidR="00930A7A" w:rsidRPr="000428A2">
        <w:rPr>
          <w:rFonts w:ascii="Times New Roman" w:hAnsi="Times New Roman" w:cs="Times New Roman"/>
          <w:sz w:val="24"/>
          <w:szCs w:val="24"/>
        </w:rPr>
        <w:t xml:space="preserve">». </w:t>
      </w:r>
    </w:p>
    <w:p w:rsidR="00CE5014" w:rsidRPr="000428A2" w:rsidRDefault="00930A7A" w:rsidP="009C7E50">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Принято постановление</w:t>
      </w:r>
      <w:r w:rsidR="00CE5014" w:rsidRPr="000428A2">
        <w:rPr>
          <w:rFonts w:ascii="Times New Roman" w:hAnsi="Times New Roman" w:cs="Times New Roman"/>
          <w:sz w:val="24"/>
          <w:szCs w:val="24"/>
        </w:rPr>
        <w:t xml:space="preserve"> администрации Дальнереченского городского округа № 4</w:t>
      </w:r>
      <w:r w:rsidR="00D611DD" w:rsidRPr="000428A2">
        <w:rPr>
          <w:rFonts w:ascii="Times New Roman" w:hAnsi="Times New Roman" w:cs="Times New Roman"/>
          <w:sz w:val="24"/>
          <w:szCs w:val="24"/>
        </w:rPr>
        <w:t>6</w:t>
      </w:r>
      <w:r w:rsidR="00CE5014" w:rsidRPr="000428A2">
        <w:rPr>
          <w:rFonts w:ascii="Times New Roman" w:hAnsi="Times New Roman" w:cs="Times New Roman"/>
          <w:sz w:val="24"/>
          <w:szCs w:val="24"/>
        </w:rPr>
        <w:t>-па от 2</w:t>
      </w:r>
      <w:r w:rsidR="00D611DD" w:rsidRPr="000428A2">
        <w:rPr>
          <w:rFonts w:ascii="Times New Roman" w:hAnsi="Times New Roman" w:cs="Times New Roman"/>
          <w:sz w:val="24"/>
          <w:szCs w:val="24"/>
        </w:rPr>
        <w:t>3</w:t>
      </w:r>
      <w:r w:rsidR="00CE5014" w:rsidRPr="000428A2">
        <w:rPr>
          <w:rFonts w:ascii="Times New Roman" w:hAnsi="Times New Roman" w:cs="Times New Roman"/>
          <w:sz w:val="24"/>
          <w:szCs w:val="24"/>
        </w:rPr>
        <w:t>.01.202</w:t>
      </w:r>
      <w:r w:rsidR="00D611DD" w:rsidRPr="000428A2">
        <w:rPr>
          <w:rFonts w:ascii="Times New Roman" w:hAnsi="Times New Roman" w:cs="Times New Roman"/>
          <w:sz w:val="24"/>
          <w:szCs w:val="24"/>
        </w:rPr>
        <w:t>3</w:t>
      </w:r>
      <w:r w:rsidR="00CE5014" w:rsidRPr="000428A2">
        <w:rPr>
          <w:rFonts w:ascii="Times New Roman" w:hAnsi="Times New Roman" w:cs="Times New Roman"/>
          <w:sz w:val="24"/>
          <w:szCs w:val="24"/>
        </w:rPr>
        <w:t xml:space="preserve"> г. </w:t>
      </w:r>
      <w:r w:rsidR="004C2017" w:rsidRPr="000428A2">
        <w:rPr>
          <w:rFonts w:ascii="Times New Roman" w:hAnsi="Times New Roman" w:cs="Times New Roman"/>
          <w:sz w:val="24"/>
          <w:szCs w:val="24"/>
        </w:rPr>
        <w:t>«</w:t>
      </w:r>
      <w:r w:rsidR="00CE5014" w:rsidRPr="000428A2">
        <w:rPr>
          <w:rFonts w:ascii="Times New Roman" w:hAnsi="Times New Roman" w:cs="Times New Roman"/>
          <w:sz w:val="24"/>
          <w:szCs w:val="24"/>
        </w:rPr>
        <w:t xml:space="preserve">О внесении изменений в постановление администрации Дальнереченского городского округа от 28 декабря 2016 года № 1087 «О создании </w:t>
      </w:r>
      <w:r w:rsidR="00CE5014" w:rsidRPr="000428A2">
        <w:rPr>
          <w:rFonts w:ascii="Times New Roman" w:hAnsi="Times New Roman" w:cs="Times New Roman"/>
          <w:sz w:val="24"/>
          <w:szCs w:val="24"/>
        </w:rPr>
        <w:lastRenderedPageBreak/>
        <w:t>рабочей группы по содействию развитию конкуренции и внедрению в Дальнереченском городском округе Стандарта развития конкуренции в Приморском крае»</w:t>
      </w:r>
    </w:p>
    <w:p w:rsidR="004448A3" w:rsidRPr="000428A2" w:rsidRDefault="00151DD1" w:rsidP="004448A3">
      <w:pPr>
        <w:spacing w:after="0" w:line="276" w:lineRule="auto"/>
        <w:ind w:firstLine="709"/>
        <w:jc w:val="both"/>
        <w:rPr>
          <w:rFonts w:ascii="Times New Roman" w:hAnsi="Times New Roman" w:cs="Times New Roman"/>
          <w:sz w:val="24"/>
          <w:szCs w:val="24"/>
        </w:rPr>
      </w:pPr>
      <w:hyperlink r:id="rId14" w:history="1">
        <w:r w:rsidR="004448A3" w:rsidRPr="000428A2">
          <w:rPr>
            <w:rStyle w:val="a4"/>
            <w:rFonts w:ascii="Times New Roman" w:hAnsi="Times New Roman" w:cs="Times New Roman"/>
            <w:sz w:val="24"/>
            <w:szCs w:val="24"/>
            <w:lang w:val="en-US"/>
          </w:rPr>
          <w:t>http</w:t>
        </w:r>
        <w:r w:rsidR="004448A3" w:rsidRPr="000428A2">
          <w:rPr>
            <w:rStyle w:val="a4"/>
            <w:rFonts w:ascii="Times New Roman" w:hAnsi="Times New Roman" w:cs="Times New Roman"/>
            <w:sz w:val="24"/>
            <w:szCs w:val="24"/>
          </w:rPr>
          <w:t>://</w:t>
        </w:r>
        <w:proofErr w:type="spellStart"/>
        <w:r w:rsidR="004448A3" w:rsidRPr="000428A2">
          <w:rPr>
            <w:rStyle w:val="a4"/>
            <w:rFonts w:ascii="Times New Roman" w:hAnsi="Times New Roman" w:cs="Times New Roman"/>
            <w:sz w:val="24"/>
            <w:szCs w:val="24"/>
            <w:lang w:val="en-US"/>
          </w:rPr>
          <w:t>dalnerokrug</w:t>
        </w:r>
        <w:proofErr w:type="spellEnd"/>
        <w:r w:rsidR="004448A3" w:rsidRPr="000428A2">
          <w:rPr>
            <w:rStyle w:val="a4"/>
            <w:rFonts w:ascii="Times New Roman" w:hAnsi="Times New Roman" w:cs="Times New Roman"/>
            <w:sz w:val="24"/>
            <w:szCs w:val="24"/>
          </w:rPr>
          <w:t>.</w:t>
        </w:r>
        <w:proofErr w:type="spellStart"/>
        <w:r w:rsidR="004448A3" w:rsidRPr="000428A2">
          <w:rPr>
            <w:rStyle w:val="a4"/>
            <w:rFonts w:ascii="Times New Roman" w:hAnsi="Times New Roman" w:cs="Times New Roman"/>
            <w:sz w:val="24"/>
            <w:szCs w:val="24"/>
            <w:lang w:val="en-US"/>
          </w:rPr>
          <w:t>ru</w:t>
        </w:r>
        <w:proofErr w:type="spellEnd"/>
        <w:r w:rsidR="004448A3" w:rsidRPr="000428A2">
          <w:rPr>
            <w:rStyle w:val="a4"/>
            <w:rFonts w:ascii="Times New Roman" w:hAnsi="Times New Roman" w:cs="Times New Roman"/>
            <w:sz w:val="24"/>
            <w:szCs w:val="24"/>
          </w:rPr>
          <w:t>/</w:t>
        </w:r>
        <w:proofErr w:type="spellStart"/>
        <w:r w:rsidR="004448A3" w:rsidRPr="000428A2">
          <w:rPr>
            <w:rStyle w:val="a4"/>
            <w:rFonts w:ascii="Times New Roman" w:hAnsi="Times New Roman" w:cs="Times New Roman"/>
            <w:sz w:val="24"/>
            <w:szCs w:val="24"/>
            <w:lang w:val="en-US"/>
          </w:rPr>
          <w:t>otdel</w:t>
        </w:r>
        <w:proofErr w:type="spellEnd"/>
        <w:r w:rsidR="004448A3" w:rsidRPr="000428A2">
          <w:rPr>
            <w:rStyle w:val="a4"/>
            <w:rFonts w:ascii="Times New Roman" w:hAnsi="Times New Roman" w:cs="Times New Roman"/>
            <w:sz w:val="24"/>
            <w:szCs w:val="24"/>
          </w:rPr>
          <w:t>-</w:t>
        </w:r>
        <w:proofErr w:type="spellStart"/>
        <w:r w:rsidR="004448A3" w:rsidRPr="000428A2">
          <w:rPr>
            <w:rStyle w:val="a4"/>
            <w:rFonts w:ascii="Times New Roman" w:hAnsi="Times New Roman" w:cs="Times New Roman"/>
            <w:sz w:val="24"/>
            <w:szCs w:val="24"/>
            <w:lang w:val="en-US"/>
          </w:rPr>
          <w:t>ekonomiki</w:t>
        </w:r>
        <w:proofErr w:type="spellEnd"/>
        <w:r w:rsidR="004448A3" w:rsidRPr="000428A2">
          <w:rPr>
            <w:rStyle w:val="a4"/>
            <w:rFonts w:ascii="Times New Roman" w:hAnsi="Times New Roman" w:cs="Times New Roman"/>
            <w:sz w:val="24"/>
            <w:szCs w:val="24"/>
          </w:rPr>
          <w:t>-</w:t>
        </w:r>
        <w:proofErr w:type="spellStart"/>
        <w:r w:rsidR="004448A3" w:rsidRPr="000428A2">
          <w:rPr>
            <w:rStyle w:val="a4"/>
            <w:rFonts w:ascii="Times New Roman" w:hAnsi="Times New Roman" w:cs="Times New Roman"/>
            <w:sz w:val="24"/>
            <w:szCs w:val="24"/>
            <w:lang w:val="en-US"/>
          </w:rPr>
          <w:t>i</w:t>
        </w:r>
        <w:proofErr w:type="spellEnd"/>
        <w:r w:rsidR="004448A3" w:rsidRPr="000428A2">
          <w:rPr>
            <w:rStyle w:val="a4"/>
            <w:rFonts w:ascii="Times New Roman" w:hAnsi="Times New Roman" w:cs="Times New Roman"/>
            <w:sz w:val="24"/>
            <w:szCs w:val="24"/>
          </w:rPr>
          <w:t>-</w:t>
        </w:r>
        <w:proofErr w:type="spellStart"/>
        <w:r w:rsidR="004448A3" w:rsidRPr="000428A2">
          <w:rPr>
            <w:rStyle w:val="a4"/>
            <w:rFonts w:ascii="Times New Roman" w:hAnsi="Times New Roman" w:cs="Times New Roman"/>
            <w:sz w:val="24"/>
            <w:szCs w:val="24"/>
            <w:lang w:val="en-US"/>
          </w:rPr>
          <w:t>prognozirovaniya</w:t>
        </w:r>
        <w:proofErr w:type="spellEnd"/>
        <w:r w:rsidR="004448A3" w:rsidRPr="000428A2">
          <w:rPr>
            <w:rStyle w:val="a4"/>
            <w:rFonts w:ascii="Times New Roman" w:hAnsi="Times New Roman" w:cs="Times New Roman"/>
            <w:sz w:val="24"/>
            <w:szCs w:val="24"/>
          </w:rPr>
          <w:t>/razvitie-konkurentsii/item/18776-postanovlenie-administratsii-dalnerechenskogo-gorodskogo-okruga-46-pa-ot-23-yanvarya-2023-g-o-vnesenii-izmenenij-v-postanovlenie-administratsii-dalnerechenskogo-gorodskogo-okruga-ot-28-dekabrya-2016-goda-1087-o-sozdanii-rabochej-gruppy-po-sodejstviyu-razvitiyu-konkurentsii-i-vnedreniyu-v-dalnerechenskom-gorodskom-okruge-standarta-razvitiya-konkurentsii-v-primorskom-krae.html</w:t>
        </w:r>
      </w:hyperlink>
    </w:p>
    <w:p w:rsidR="009877CC" w:rsidRPr="000428A2" w:rsidRDefault="009877CC" w:rsidP="009C7E50">
      <w:pPr>
        <w:spacing w:after="0" w:line="276" w:lineRule="auto"/>
        <w:ind w:firstLine="709"/>
        <w:jc w:val="both"/>
        <w:rPr>
          <w:rFonts w:ascii="Times New Roman" w:hAnsi="Times New Roman" w:cs="Times New Roman"/>
          <w:iCs/>
          <w:sz w:val="24"/>
          <w:szCs w:val="24"/>
        </w:rPr>
      </w:pPr>
      <w:r w:rsidRPr="000428A2">
        <w:rPr>
          <w:rFonts w:ascii="Times New Roman" w:hAnsi="Times New Roman" w:cs="Times New Roman"/>
          <w:iCs/>
          <w:sz w:val="24"/>
          <w:szCs w:val="24"/>
        </w:rPr>
        <w:t xml:space="preserve">Протокол № 1 заседания рабочей группы по внедрению стандарта развития конкуренции в Дальнереченском городском округе от </w:t>
      </w:r>
      <w:r w:rsidR="0033356A" w:rsidRPr="000428A2">
        <w:rPr>
          <w:rFonts w:ascii="Times New Roman" w:hAnsi="Times New Roman" w:cs="Times New Roman"/>
          <w:iCs/>
          <w:sz w:val="24"/>
          <w:szCs w:val="24"/>
        </w:rPr>
        <w:t>30</w:t>
      </w:r>
      <w:r w:rsidRPr="000428A2">
        <w:rPr>
          <w:rFonts w:ascii="Times New Roman" w:hAnsi="Times New Roman" w:cs="Times New Roman"/>
          <w:iCs/>
          <w:sz w:val="24"/>
          <w:szCs w:val="24"/>
        </w:rPr>
        <w:t xml:space="preserve"> января 2023 года</w:t>
      </w:r>
    </w:p>
    <w:p w:rsidR="004C2017" w:rsidRPr="000428A2" w:rsidRDefault="00720C67" w:rsidP="00720C67">
      <w:pPr>
        <w:spacing w:after="0" w:line="276" w:lineRule="auto"/>
        <w:ind w:firstLine="709"/>
        <w:jc w:val="both"/>
        <w:rPr>
          <w:rStyle w:val="a4"/>
          <w:rFonts w:ascii="Times New Roman" w:hAnsi="Times New Roman" w:cs="Times New Roman"/>
          <w:sz w:val="24"/>
          <w:szCs w:val="24"/>
        </w:rPr>
      </w:pPr>
      <w:r w:rsidRPr="000428A2">
        <w:rPr>
          <w:rStyle w:val="a4"/>
          <w:rFonts w:ascii="Times New Roman" w:hAnsi="Times New Roman" w:cs="Times New Roman"/>
          <w:sz w:val="24"/>
          <w:szCs w:val="24"/>
        </w:rPr>
        <w:t>http://dalnerokrug.ru/otdel-ekonomiki-i-prognozirovaniya/razvitie-konkurentsii/item/18801-protokol-1-zasedaniya-rabochej-gruppy-po-sodejstviyu-razvitiyu-konkurentsii-i-vnedreniyu-v-dalnerechenskom-gorodskom-okruge-standarta-razvitiya-konkurentsii-v-primorskom-krae-30-01-2023-g.html</w:t>
      </w:r>
    </w:p>
    <w:p w:rsidR="00CE5014" w:rsidRPr="000428A2" w:rsidRDefault="00CE5014" w:rsidP="009C7E50">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Так же существует Совет по улучшению инвестиционного климата и развитию предпринимательства при главе Дальнереченского городского округа, утвержденный постановлением администрации от 25 мая 2021 г № 474-па, уполномоченный рассматривать вопросы развития конкуренции на территории Дальнереченского городского округа</w:t>
      </w:r>
    </w:p>
    <w:p w:rsidR="008A5AF3" w:rsidRPr="000428A2" w:rsidRDefault="00151DD1" w:rsidP="009C7E50">
      <w:pPr>
        <w:pStyle w:val="ConsPlusNormal"/>
        <w:tabs>
          <w:tab w:val="left" w:pos="709"/>
        </w:tabs>
        <w:spacing w:line="276" w:lineRule="auto"/>
        <w:ind w:firstLine="709"/>
        <w:rPr>
          <w:rFonts w:ascii="Times New Roman" w:eastAsiaTheme="minorHAnsi" w:hAnsi="Times New Roman" w:cs="Times New Roman"/>
          <w:sz w:val="24"/>
          <w:szCs w:val="24"/>
          <w:lang w:eastAsia="en-US"/>
        </w:rPr>
      </w:pPr>
      <w:hyperlink r:id="rId15" w:history="1">
        <w:r w:rsidR="008A5AF3" w:rsidRPr="000428A2">
          <w:rPr>
            <w:rStyle w:val="a4"/>
            <w:rFonts w:ascii="Times New Roman" w:eastAsiaTheme="minorHAnsi" w:hAnsi="Times New Roman" w:cs="Times New Roman"/>
            <w:sz w:val="24"/>
            <w:szCs w:val="24"/>
            <w:lang w:eastAsia="en-US"/>
          </w:rPr>
          <w:t>http://dalnerokrug.ru/sovet-po-uluchsheniyu-investitsionnogo-klimata-i-razvitiyu-msp/protokoly-i-otchjoty-po-vypolneniyu-reshenij-soveta.html</w:t>
        </w:r>
      </w:hyperlink>
    </w:p>
    <w:p w:rsidR="00CE5014" w:rsidRPr="000428A2" w:rsidRDefault="00CE5014" w:rsidP="009C7E50">
      <w:pPr>
        <w:pStyle w:val="ConsPlusNormal"/>
        <w:tabs>
          <w:tab w:val="left" w:pos="709"/>
        </w:tabs>
        <w:spacing w:line="276" w:lineRule="auto"/>
        <w:ind w:firstLine="709"/>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Протокол Совета №1 от </w:t>
      </w:r>
      <w:r w:rsidR="008D14BE" w:rsidRPr="000428A2">
        <w:rPr>
          <w:rFonts w:ascii="Times New Roman" w:eastAsiaTheme="minorHAnsi" w:hAnsi="Times New Roman" w:cs="Times New Roman"/>
          <w:sz w:val="24"/>
          <w:szCs w:val="24"/>
          <w:lang w:eastAsia="en-US"/>
        </w:rPr>
        <w:t>14.03.2023</w:t>
      </w:r>
    </w:p>
    <w:p w:rsidR="00CE5014" w:rsidRPr="000428A2" w:rsidRDefault="00CE5014" w:rsidP="009C7E50">
      <w:pPr>
        <w:pStyle w:val="ConsPlusNormal"/>
        <w:tabs>
          <w:tab w:val="left" w:pos="709"/>
        </w:tabs>
        <w:spacing w:line="276" w:lineRule="auto"/>
        <w:ind w:firstLine="709"/>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Протокол Совета №2 от </w:t>
      </w:r>
      <w:r w:rsidR="008D14BE" w:rsidRPr="000428A2">
        <w:rPr>
          <w:rFonts w:ascii="Times New Roman" w:eastAsiaTheme="minorHAnsi" w:hAnsi="Times New Roman" w:cs="Times New Roman"/>
          <w:sz w:val="24"/>
          <w:szCs w:val="24"/>
          <w:lang w:eastAsia="en-US"/>
        </w:rPr>
        <w:t>11.04.2023</w:t>
      </w:r>
    </w:p>
    <w:p w:rsidR="00CE5014" w:rsidRPr="000428A2" w:rsidRDefault="00CE5014" w:rsidP="009C7E50">
      <w:pPr>
        <w:pStyle w:val="ConsPlusNormal"/>
        <w:tabs>
          <w:tab w:val="left" w:pos="709"/>
        </w:tabs>
        <w:spacing w:line="276" w:lineRule="auto"/>
        <w:ind w:firstLine="709"/>
        <w:rPr>
          <w:rFonts w:ascii="Times New Roman" w:hAnsi="Times New Roman" w:cs="Times New Roman"/>
          <w:sz w:val="24"/>
          <w:szCs w:val="24"/>
        </w:rPr>
      </w:pPr>
      <w:r w:rsidRPr="000428A2">
        <w:rPr>
          <w:rFonts w:ascii="Times New Roman" w:eastAsiaTheme="minorHAnsi" w:hAnsi="Times New Roman" w:cs="Times New Roman"/>
          <w:sz w:val="24"/>
          <w:szCs w:val="24"/>
          <w:lang w:eastAsia="en-US"/>
        </w:rPr>
        <w:t>Протокол Совета №</w:t>
      </w:r>
      <w:r w:rsidR="008D14BE" w:rsidRPr="000428A2">
        <w:rPr>
          <w:rFonts w:ascii="Times New Roman" w:eastAsiaTheme="minorHAnsi" w:hAnsi="Times New Roman" w:cs="Times New Roman"/>
          <w:sz w:val="24"/>
          <w:szCs w:val="24"/>
          <w:lang w:eastAsia="en-US"/>
        </w:rPr>
        <w:t xml:space="preserve">3 от </w:t>
      </w:r>
      <w:r w:rsidR="003C4639" w:rsidRPr="000428A2">
        <w:rPr>
          <w:rFonts w:ascii="Times New Roman" w:eastAsiaTheme="minorHAnsi" w:hAnsi="Times New Roman" w:cs="Times New Roman"/>
          <w:sz w:val="24"/>
          <w:szCs w:val="24"/>
          <w:lang w:eastAsia="en-US"/>
        </w:rPr>
        <w:t>17.08.2023</w:t>
      </w:r>
    </w:p>
    <w:p w:rsidR="003C4639" w:rsidRPr="000428A2" w:rsidRDefault="00151DD1" w:rsidP="00B979C5">
      <w:pPr>
        <w:pStyle w:val="ConsPlusNormal"/>
        <w:tabs>
          <w:tab w:val="left" w:pos="709"/>
        </w:tabs>
        <w:spacing w:line="276" w:lineRule="auto"/>
        <w:ind w:firstLine="709"/>
        <w:rPr>
          <w:rFonts w:ascii="Times New Roman" w:eastAsiaTheme="minorHAnsi" w:hAnsi="Times New Roman" w:cs="Times New Roman"/>
          <w:sz w:val="24"/>
          <w:szCs w:val="24"/>
          <w:u w:val="single"/>
          <w:lang w:eastAsia="en-US"/>
        </w:rPr>
      </w:pPr>
      <w:hyperlink r:id="rId16" w:history="1">
        <w:r w:rsidR="003C4639" w:rsidRPr="000428A2">
          <w:rPr>
            <w:rFonts w:ascii="Times New Roman" w:eastAsiaTheme="minorHAnsi" w:hAnsi="Times New Roman" w:cs="Times New Roman"/>
            <w:sz w:val="24"/>
            <w:szCs w:val="24"/>
            <w:u w:val="single"/>
            <w:lang w:eastAsia="en-US"/>
          </w:rPr>
          <w:t>http://dalnerokrug.ru/sovet-po-uluchsheniyu-investitsionnogo-klimata-i-razvitiyu-msp/protokoly-i-otchjoty-po-vypolneniyu-reshenij-soveta.html</w:t>
        </w:r>
      </w:hyperlink>
    </w:p>
    <w:p w:rsidR="00CE5014" w:rsidRPr="000428A2" w:rsidRDefault="00CE5014" w:rsidP="00B979C5">
      <w:pPr>
        <w:spacing w:before="120" w:after="120" w:line="276" w:lineRule="auto"/>
        <w:ind w:firstLine="709"/>
        <w:jc w:val="both"/>
        <w:rPr>
          <w:rFonts w:ascii="Times New Roman" w:hAnsi="Times New Roman" w:cs="Times New Roman"/>
          <w:b/>
          <w:iCs/>
          <w:sz w:val="24"/>
          <w:szCs w:val="24"/>
        </w:rPr>
      </w:pPr>
      <w:r w:rsidRPr="000428A2">
        <w:rPr>
          <w:rFonts w:ascii="Times New Roman" w:hAnsi="Times New Roman" w:cs="Times New Roman"/>
          <w:b/>
          <w:sz w:val="24"/>
          <w:szCs w:val="24"/>
        </w:rPr>
        <w:t>2</w:t>
      </w:r>
      <w:r w:rsidRPr="000428A2">
        <w:rPr>
          <w:rFonts w:ascii="Times New Roman" w:hAnsi="Times New Roman" w:cs="Times New Roman"/>
          <w:b/>
          <w:iCs/>
          <w:sz w:val="24"/>
          <w:szCs w:val="24"/>
        </w:rPr>
        <w:t>.4. Результаты ежегодного мониторинга состояния и развития конкуренции на товарных рынках муниципального образования Приморского края.</w:t>
      </w:r>
    </w:p>
    <w:p w:rsidR="00CE5014" w:rsidRPr="000428A2" w:rsidRDefault="00CE5014" w:rsidP="00B979C5">
      <w:pPr>
        <w:spacing w:before="120" w:after="120" w:line="276" w:lineRule="auto"/>
        <w:ind w:firstLine="709"/>
        <w:jc w:val="both"/>
        <w:rPr>
          <w:rFonts w:ascii="Times New Roman" w:hAnsi="Times New Roman" w:cs="Times New Roman"/>
          <w:b/>
          <w:iCs/>
          <w:sz w:val="24"/>
          <w:szCs w:val="24"/>
        </w:rPr>
      </w:pPr>
      <w:r w:rsidRPr="000428A2">
        <w:rPr>
          <w:rFonts w:ascii="Times New Roman" w:hAnsi="Times New Roman" w:cs="Times New Roman"/>
          <w:b/>
          <w:iCs/>
          <w:sz w:val="24"/>
          <w:szCs w:val="24"/>
        </w:rPr>
        <w:t>2.4.1. Результаты анализа ситуации на утвержденных товарных рынках для содействия развитию конкуренции в муниципальном образовании.</w:t>
      </w:r>
    </w:p>
    <w:p w:rsidR="002D255A" w:rsidRPr="000428A2" w:rsidRDefault="002D255A" w:rsidP="002D255A">
      <w:pPr>
        <w:spacing w:after="0" w:line="276" w:lineRule="auto"/>
        <w:ind w:firstLine="709"/>
        <w:jc w:val="both"/>
        <w:rPr>
          <w:rFonts w:ascii="Times New Roman" w:hAnsi="Times New Roman" w:cs="Times New Roman"/>
          <w:b/>
          <w:iCs/>
          <w:sz w:val="24"/>
          <w:szCs w:val="24"/>
        </w:rPr>
      </w:pPr>
    </w:p>
    <w:p w:rsidR="00CE5014" w:rsidRPr="000428A2" w:rsidRDefault="00CE5014" w:rsidP="002D255A">
      <w:pPr>
        <w:spacing w:after="0" w:line="276" w:lineRule="auto"/>
        <w:ind w:firstLine="709"/>
        <w:jc w:val="both"/>
        <w:rPr>
          <w:rFonts w:ascii="Times New Roman" w:hAnsi="Times New Roman" w:cs="Times New Roman"/>
          <w:i/>
          <w:iCs/>
          <w:sz w:val="24"/>
          <w:szCs w:val="24"/>
        </w:rPr>
      </w:pPr>
      <w:r w:rsidRPr="000428A2">
        <w:rPr>
          <w:rFonts w:ascii="Times New Roman" w:hAnsi="Times New Roman" w:cs="Times New Roman"/>
          <w:i/>
          <w:iCs/>
          <w:sz w:val="24"/>
          <w:szCs w:val="24"/>
        </w:rPr>
        <w:t>1. Рынок услуг детского отдыха и оздоровления</w:t>
      </w:r>
    </w:p>
    <w:p w:rsidR="006403BA" w:rsidRPr="000428A2" w:rsidRDefault="006403BA" w:rsidP="002D255A">
      <w:pPr>
        <w:pStyle w:val="ConsPlusNormal"/>
        <w:spacing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Дальнереченского городского округа "Развитие образования Дальнереченского городского округа" на 2021 - 2023 годы, утвержденной постановлением администрации Дальнереченского городского округа от 30.06.2021 № 603-па.</w:t>
      </w:r>
    </w:p>
    <w:p w:rsidR="006403BA" w:rsidRPr="000428A2" w:rsidRDefault="006403BA" w:rsidP="002D255A">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В Дальнереченского городском округе 6 пришкольных лагерей с дневным пребыванием детей, оказывают услуги по организации отдыха и оздоровления в летний </w:t>
      </w:r>
      <w:r w:rsidRPr="000428A2">
        <w:rPr>
          <w:rFonts w:ascii="Times New Roman" w:hAnsi="Times New Roman" w:cs="Times New Roman"/>
          <w:sz w:val="24"/>
          <w:szCs w:val="24"/>
        </w:rPr>
        <w:lastRenderedPageBreak/>
        <w:t>каникулярный период (июнь-июль). В Дальнереченского городском округе оказывают услуги по организации отдыха и оздоровления 6 муниципальных учреждений в форме пришкольных лагерей с дневным пребыванием детей.</w:t>
      </w:r>
    </w:p>
    <w:p w:rsidR="00CE5014" w:rsidRPr="000428A2" w:rsidRDefault="00CE5014" w:rsidP="002D255A">
      <w:pPr>
        <w:spacing w:after="0" w:line="276" w:lineRule="auto"/>
        <w:ind w:firstLine="709"/>
        <w:jc w:val="both"/>
        <w:rPr>
          <w:rFonts w:ascii="Times New Roman" w:hAnsi="Times New Roman" w:cs="Times New Roman"/>
          <w:i/>
          <w:color w:val="000000" w:themeColor="text1"/>
          <w:sz w:val="24"/>
          <w:szCs w:val="24"/>
        </w:rPr>
      </w:pPr>
      <w:r w:rsidRPr="000428A2">
        <w:rPr>
          <w:rFonts w:ascii="Times New Roman" w:hAnsi="Times New Roman" w:cs="Times New Roman"/>
          <w:i/>
          <w:color w:val="000000" w:themeColor="text1"/>
          <w:sz w:val="24"/>
          <w:szCs w:val="24"/>
        </w:rPr>
        <w:t>2. Рынок выполнения работ по благоустройству городской среды</w:t>
      </w:r>
    </w:p>
    <w:p w:rsidR="006403BA" w:rsidRPr="000428A2" w:rsidRDefault="006403BA" w:rsidP="002D255A">
      <w:pPr>
        <w:pStyle w:val="ConsPlusNormal"/>
        <w:spacing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В отчетном периоде на территории Дальнереченского городского округа 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9877CC" w:rsidRPr="000428A2" w:rsidRDefault="006403BA" w:rsidP="002D255A">
      <w:pPr>
        <w:spacing w:after="0" w:line="276" w:lineRule="auto"/>
        <w:ind w:firstLine="709"/>
        <w:jc w:val="both"/>
        <w:rPr>
          <w:rFonts w:ascii="Times New Roman" w:hAnsi="Times New Roman" w:cs="Times New Roman"/>
          <w:b/>
          <w:sz w:val="24"/>
          <w:szCs w:val="24"/>
        </w:rPr>
      </w:pPr>
      <w:r w:rsidRPr="000428A2">
        <w:rPr>
          <w:rFonts w:ascii="Times New Roman" w:hAnsi="Times New Roman" w:cs="Times New Roman"/>
          <w:sz w:val="24"/>
          <w:szCs w:val="24"/>
        </w:rPr>
        <w:t>На территории городского округа осуществляются  работы по благоустройству территории в рамках федерального проекта «Формирование комфортной городской среды», «1000 дворов Приморья», инициативного бюджетирования «Твой проект», национального проекта «Сохранение культурного наследия», благоустройства культурно-исторического парка «Графское», в рамках ТОС благоустраиваются 14 общественных придомовых территорий. За отчетный период заключено 26 муниципальных контрактов со следующими организациями: ООО «ДСК», ООО «</w:t>
      </w:r>
      <w:proofErr w:type="spellStart"/>
      <w:r w:rsidRPr="000428A2">
        <w:rPr>
          <w:rFonts w:ascii="Times New Roman" w:hAnsi="Times New Roman" w:cs="Times New Roman"/>
          <w:sz w:val="24"/>
          <w:szCs w:val="24"/>
        </w:rPr>
        <w:t>АСнова</w:t>
      </w:r>
      <w:proofErr w:type="spellEnd"/>
      <w:r w:rsidRPr="000428A2">
        <w:rPr>
          <w:rFonts w:ascii="Times New Roman" w:hAnsi="Times New Roman" w:cs="Times New Roman"/>
          <w:sz w:val="24"/>
          <w:szCs w:val="24"/>
        </w:rPr>
        <w:t>», ООО «МТО», ООО «</w:t>
      </w:r>
      <w:proofErr w:type="spellStart"/>
      <w:r w:rsidRPr="000428A2">
        <w:rPr>
          <w:rFonts w:ascii="Times New Roman" w:hAnsi="Times New Roman" w:cs="Times New Roman"/>
          <w:sz w:val="24"/>
          <w:szCs w:val="24"/>
        </w:rPr>
        <w:t>Мегастрой</w:t>
      </w:r>
      <w:proofErr w:type="spellEnd"/>
      <w:r w:rsidRPr="000428A2">
        <w:rPr>
          <w:rFonts w:ascii="Times New Roman" w:hAnsi="Times New Roman" w:cs="Times New Roman"/>
          <w:sz w:val="24"/>
          <w:szCs w:val="24"/>
        </w:rPr>
        <w:t>», ООО «Лидер», ООО «</w:t>
      </w:r>
      <w:proofErr w:type="spellStart"/>
      <w:r w:rsidRPr="000428A2">
        <w:rPr>
          <w:rFonts w:ascii="Times New Roman" w:hAnsi="Times New Roman" w:cs="Times New Roman"/>
          <w:sz w:val="24"/>
          <w:szCs w:val="24"/>
        </w:rPr>
        <w:t>СпецСнаб</w:t>
      </w:r>
      <w:proofErr w:type="spellEnd"/>
      <w:r w:rsidRPr="000428A2">
        <w:rPr>
          <w:rFonts w:ascii="Times New Roman" w:hAnsi="Times New Roman" w:cs="Times New Roman"/>
          <w:sz w:val="24"/>
          <w:szCs w:val="24"/>
        </w:rPr>
        <w:t>», ООО «</w:t>
      </w:r>
      <w:proofErr w:type="spellStart"/>
      <w:r w:rsidRPr="000428A2">
        <w:rPr>
          <w:rFonts w:ascii="Times New Roman" w:hAnsi="Times New Roman" w:cs="Times New Roman"/>
          <w:sz w:val="24"/>
          <w:szCs w:val="24"/>
        </w:rPr>
        <w:t>Стройтехнологии</w:t>
      </w:r>
      <w:proofErr w:type="spellEnd"/>
      <w:r w:rsidRPr="000428A2">
        <w:rPr>
          <w:rFonts w:ascii="Times New Roman" w:hAnsi="Times New Roman" w:cs="Times New Roman"/>
          <w:sz w:val="24"/>
          <w:szCs w:val="24"/>
        </w:rPr>
        <w:t>», ИП «</w:t>
      </w:r>
      <w:proofErr w:type="spellStart"/>
      <w:r w:rsidRPr="000428A2">
        <w:rPr>
          <w:rFonts w:ascii="Times New Roman" w:hAnsi="Times New Roman" w:cs="Times New Roman"/>
          <w:sz w:val="24"/>
          <w:szCs w:val="24"/>
        </w:rPr>
        <w:t>Мокий</w:t>
      </w:r>
      <w:proofErr w:type="spellEnd"/>
      <w:r w:rsidRPr="000428A2">
        <w:rPr>
          <w:rFonts w:ascii="Times New Roman" w:hAnsi="Times New Roman" w:cs="Times New Roman"/>
          <w:sz w:val="24"/>
          <w:szCs w:val="24"/>
        </w:rPr>
        <w:t>», ООО «</w:t>
      </w:r>
      <w:proofErr w:type="spellStart"/>
      <w:r w:rsidRPr="000428A2">
        <w:rPr>
          <w:rFonts w:ascii="Times New Roman" w:hAnsi="Times New Roman" w:cs="Times New Roman"/>
          <w:sz w:val="24"/>
          <w:szCs w:val="24"/>
        </w:rPr>
        <w:t>Примавтодор</w:t>
      </w:r>
      <w:proofErr w:type="spellEnd"/>
      <w:r w:rsidRPr="000428A2">
        <w:rPr>
          <w:rFonts w:ascii="Times New Roman" w:hAnsi="Times New Roman" w:cs="Times New Roman"/>
          <w:sz w:val="24"/>
          <w:szCs w:val="24"/>
        </w:rPr>
        <w:t xml:space="preserve">», ИП </w:t>
      </w:r>
      <w:proofErr w:type="spellStart"/>
      <w:r w:rsidRPr="000428A2">
        <w:rPr>
          <w:rFonts w:ascii="Times New Roman" w:hAnsi="Times New Roman" w:cs="Times New Roman"/>
          <w:sz w:val="24"/>
          <w:szCs w:val="24"/>
        </w:rPr>
        <w:t>Манукян</w:t>
      </w:r>
      <w:proofErr w:type="spellEnd"/>
      <w:r w:rsidRPr="000428A2">
        <w:rPr>
          <w:rFonts w:ascii="Times New Roman" w:hAnsi="Times New Roman" w:cs="Times New Roman"/>
          <w:sz w:val="24"/>
          <w:szCs w:val="24"/>
        </w:rPr>
        <w:t xml:space="preserve"> В.О., ИП </w:t>
      </w:r>
      <w:proofErr w:type="spellStart"/>
      <w:r w:rsidRPr="000428A2">
        <w:rPr>
          <w:rFonts w:ascii="Times New Roman" w:hAnsi="Times New Roman" w:cs="Times New Roman"/>
          <w:sz w:val="24"/>
          <w:szCs w:val="24"/>
        </w:rPr>
        <w:t>Бащенко</w:t>
      </w:r>
      <w:proofErr w:type="spellEnd"/>
      <w:r w:rsidRPr="000428A2">
        <w:rPr>
          <w:rFonts w:ascii="Times New Roman" w:hAnsi="Times New Roman" w:cs="Times New Roman"/>
          <w:sz w:val="24"/>
          <w:szCs w:val="24"/>
        </w:rPr>
        <w:t xml:space="preserve"> В.Г., ООО «</w:t>
      </w:r>
      <w:proofErr w:type="spellStart"/>
      <w:r w:rsidRPr="000428A2">
        <w:rPr>
          <w:rFonts w:ascii="Times New Roman" w:hAnsi="Times New Roman" w:cs="Times New Roman"/>
          <w:sz w:val="24"/>
          <w:szCs w:val="24"/>
        </w:rPr>
        <w:t>Стройтехнологии</w:t>
      </w:r>
      <w:proofErr w:type="spellEnd"/>
      <w:r w:rsidRPr="000428A2">
        <w:rPr>
          <w:rFonts w:ascii="Times New Roman" w:hAnsi="Times New Roman" w:cs="Times New Roman"/>
          <w:sz w:val="24"/>
          <w:szCs w:val="24"/>
        </w:rPr>
        <w:t xml:space="preserve">», ООО </w:t>
      </w:r>
      <w:proofErr w:type="spellStart"/>
      <w:r w:rsidRPr="000428A2">
        <w:rPr>
          <w:rFonts w:ascii="Times New Roman" w:hAnsi="Times New Roman" w:cs="Times New Roman"/>
          <w:sz w:val="24"/>
          <w:szCs w:val="24"/>
        </w:rPr>
        <w:t>Эзау</w:t>
      </w:r>
      <w:proofErr w:type="spellEnd"/>
      <w:r w:rsidRPr="000428A2">
        <w:rPr>
          <w:rFonts w:ascii="Times New Roman" w:hAnsi="Times New Roman" w:cs="Times New Roman"/>
          <w:sz w:val="24"/>
          <w:szCs w:val="24"/>
        </w:rPr>
        <w:t>, ИП Мороз.</w:t>
      </w:r>
    </w:p>
    <w:p w:rsidR="00CE5014" w:rsidRPr="000428A2" w:rsidRDefault="00CE5014" w:rsidP="002D255A">
      <w:pPr>
        <w:spacing w:after="0" w:line="276" w:lineRule="auto"/>
        <w:ind w:firstLine="709"/>
        <w:jc w:val="both"/>
        <w:rPr>
          <w:rFonts w:ascii="Times New Roman" w:hAnsi="Times New Roman" w:cs="Times New Roman"/>
          <w:i/>
          <w:sz w:val="24"/>
          <w:szCs w:val="24"/>
        </w:rPr>
      </w:pPr>
      <w:r w:rsidRPr="000428A2">
        <w:rPr>
          <w:rFonts w:ascii="Times New Roman" w:hAnsi="Times New Roman" w:cs="Times New Roman"/>
          <w:i/>
          <w:sz w:val="24"/>
          <w:szCs w:val="24"/>
        </w:rPr>
        <w:t>3. Рынок выполнения работ по содержанию и текущему ремонту общего имущества собственников помещений в многоквартирном доме</w:t>
      </w:r>
    </w:p>
    <w:p w:rsidR="00CE5014" w:rsidRPr="000428A2" w:rsidRDefault="00CE5014" w:rsidP="002D255A">
      <w:pPr>
        <w:spacing w:after="0" w:line="276" w:lineRule="auto"/>
        <w:ind w:firstLine="709"/>
        <w:jc w:val="both"/>
        <w:rPr>
          <w:rFonts w:ascii="Times New Roman" w:eastAsia="Times New Roman" w:hAnsi="Times New Roman" w:cs="Times New Roman"/>
          <w:sz w:val="24"/>
          <w:szCs w:val="24"/>
          <w:lang w:eastAsia="ru-RU"/>
        </w:rPr>
      </w:pPr>
      <w:r w:rsidRPr="000428A2">
        <w:rPr>
          <w:rFonts w:ascii="Times New Roman" w:eastAsia="Times New Roman" w:hAnsi="Times New Roman" w:cs="Times New Roman"/>
          <w:sz w:val="24"/>
          <w:szCs w:val="24"/>
          <w:lang w:eastAsia="ru-RU"/>
        </w:rPr>
        <w:t xml:space="preserve">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частных хозяйствующих субъектов, осуществляющих свою деятельность на рынке услуг в данной сфере составляет 100%. </w:t>
      </w:r>
    </w:p>
    <w:p w:rsidR="009C7E50" w:rsidRPr="000428A2" w:rsidRDefault="00CE5014" w:rsidP="002D255A">
      <w:pPr>
        <w:spacing w:after="0" w:line="276" w:lineRule="auto"/>
        <w:ind w:firstLine="709"/>
        <w:jc w:val="both"/>
        <w:rPr>
          <w:rFonts w:ascii="Times New Roman" w:eastAsia="Times New Roman" w:hAnsi="Times New Roman" w:cs="Times New Roman"/>
          <w:sz w:val="24"/>
          <w:szCs w:val="24"/>
          <w:lang w:eastAsia="ru-RU"/>
        </w:rPr>
      </w:pPr>
      <w:r w:rsidRPr="000428A2">
        <w:rPr>
          <w:rFonts w:ascii="Times New Roman" w:eastAsia="Times New Roman" w:hAnsi="Times New Roman" w:cs="Times New Roman"/>
          <w:sz w:val="24"/>
          <w:szCs w:val="24"/>
          <w:lang w:eastAsia="ru-RU"/>
        </w:rPr>
        <w:t>На территории Дальнереченского городского округа ведут коммерческую деятельность по предоставлению услуг по содержанию и текущему ремонту общего имущества собственников помещений в многоквартирном доме осуществляют</w:t>
      </w:r>
      <w:r w:rsidR="009C7E50" w:rsidRPr="000428A2">
        <w:rPr>
          <w:rFonts w:ascii="Times New Roman" w:eastAsia="Times New Roman" w:hAnsi="Times New Roman" w:cs="Times New Roman"/>
          <w:sz w:val="24"/>
          <w:szCs w:val="24"/>
          <w:lang w:eastAsia="ru-RU"/>
        </w:rPr>
        <w:t xml:space="preserve"> 6 управляющих</w:t>
      </w:r>
      <w:r w:rsidRPr="000428A2">
        <w:rPr>
          <w:rFonts w:ascii="Times New Roman" w:eastAsia="Times New Roman" w:hAnsi="Times New Roman" w:cs="Times New Roman"/>
          <w:sz w:val="24"/>
          <w:szCs w:val="24"/>
          <w:lang w:eastAsia="ru-RU"/>
        </w:rPr>
        <w:t xml:space="preserve"> компани</w:t>
      </w:r>
      <w:r w:rsidR="009C7E50" w:rsidRPr="000428A2">
        <w:rPr>
          <w:rFonts w:ascii="Times New Roman" w:eastAsia="Times New Roman" w:hAnsi="Times New Roman" w:cs="Times New Roman"/>
          <w:sz w:val="24"/>
          <w:szCs w:val="24"/>
          <w:lang w:eastAsia="ru-RU"/>
        </w:rPr>
        <w:t>й и 6 ТСЖ.</w:t>
      </w:r>
      <w:r w:rsidRPr="000428A2">
        <w:rPr>
          <w:rFonts w:ascii="Times New Roman" w:eastAsia="Times New Roman" w:hAnsi="Times New Roman" w:cs="Times New Roman"/>
          <w:sz w:val="24"/>
          <w:szCs w:val="24"/>
          <w:lang w:eastAsia="ru-RU"/>
        </w:rPr>
        <w:t xml:space="preserve"> Реализация мероприятий по содействию развития конкуренции на данном рынке направлена на сохранение сложившегося уровня конкурентных отношений</w:t>
      </w:r>
    </w:p>
    <w:p w:rsidR="00CE5014" w:rsidRPr="000428A2" w:rsidRDefault="00CE5014" w:rsidP="002D255A">
      <w:pPr>
        <w:pStyle w:val="a7"/>
        <w:shd w:val="clear" w:color="auto" w:fill="auto"/>
        <w:spacing w:line="276" w:lineRule="auto"/>
        <w:ind w:firstLine="709"/>
        <w:jc w:val="both"/>
        <w:rPr>
          <w:i/>
          <w:color w:val="000000" w:themeColor="text1"/>
          <w:sz w:val="24"/>
          <w:szCs w:val="24"/>
        </w:rPr>
      </w:pPr>
      <w:r w:rsidRPr="000428A2">
        <w:rPr>
          <w:i/>
          <w:color w:val="000000" w:themeColor="text1"/>
          <w:sz w:val="24"/>
          <w:szCs w:val="24"/>
        </w:rPr>
        <w:t>4.Рынок оказания услуг по перевозке пассажиров автомобильным транспортом по муниципальным маршрутам регулярных перевозок</w:t>
      </w:r>
    </w:p>
    <w:p w:rsidR="00265FA0" w:rsidRPr="000428A2" w:rsidRDefault="00265FA0" w:rsidP="002D255A">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 ООО «ДАЛЬАТП». Доля частных хозяйствующих субъектов, осуществляющих деятельность в сфере пассажирских перевозок составляет 100%. Изучен пассажиропоток по действующим маршрутам регулярных перевозок.</w:t>
      </w:r>
    </w:p>
    <w:p w:rsidR="00265FA0" w:rsidRPr="000428A2" w:rsidRDefault="00265FA0" w:rsidP="002D255A">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Перевозки осуществляет предприятие ООО «ДАЛЬАТП» по 8 маршрутам. В летний период осуществляется маршрут Вокзал – Хутор Медвежий с 15 апреля  по 15 октября. Все автотранспортные средства, перевозящие людей, оснащены «</w:t>
      </w:r>
      <w:proofErr w:type="spellStart"/>
      <w:r w:rsidRPr="000428A2">
        <w:rPr>
          <w:rFonts w:ascii="Times New Roman" w:hAnsi="Times New Roman" w:cs="Times New Roman"/>
          <w:sz w:val="24"/>
          <w:szCs w:val="24"/>
        </w:rPr>
        <w:t>Валидаторами</w:t>
      </w:r>
      <w:proofErr w:type="spellEnd"/>
      <w:r w:rsidRPr="000428A2">
        <w:rPr>
          <w:rFonts w:ascii="Times New Roman" w:hAnsi="Times New Roman" w:cs="Times New Roman"/>
          <w:sz w:val="24"/>
          <w:szCs w:val="24"/>
        </w:rPr>
        <w:t>» для оплаты проезда по карте «</w:t>
      </w:r>
      <w:proofErr w:type="spellStart"/>
      <w:r w:rsidRPr="000428A2">
        <w:rPr>
          <w:rFonts w:ascii="Times New Roman" w:hAnsi="Times New Roman" w:cs="Times New Roman"/>
          <w:sz w:val="24"/>
          <w:szCs w:val="24"/>
        </w:rPr>
        <w:t>Приморец</w:t>
      </w:r>
      <w:proofErr w:type="spellEnd"/>
      <w:r w:rsidRPr="000428A2">
        <w:rPr>
          <w:rFonts w:ascii="Times New Roman" w:hAnsi="Times New Roman" w:cs="Times New Roman"/>
          <w:sz w:val="24"/>
          <w:szCs w:val="24"/>
        </w:rPr>
        <w:t>». Реализация мероприятий по содействию развития конкуренции на данном рынке направлена на сохранение сложившегося уровня конкурентных отношений.</w:t>
      </w:r>
    </w:p>
    <w:p w:rsidR="00CE5014" w:rsidRPr="000428A2" w:rsidRDefault="00CE5014" w:rsidP="002D255A">
      <w:pPr>
        <w:spacing w:after="0" w:line="276" w:lineRule="auto"/>
        <w:ind w:firstLine="709"/>
        <w:jc w:val="both"/>
        <w:rPr>
          <w:rFonts w:ascii="Times New Roman" w:hAnsi="Times New Roman" w:cs="Times New Roman"/>
          <w:i/>
          <w:color w:val="000000" w:themeColor="text1"/>
          <w:sz w:val="24"/>
          <w:szCs w:val="24"/>
        </w:rPr>
      </w:pPr>
      <w:r w:rsidRPr="000428A2">
        <w:rPr>
          <w:rFonts w:ascii="Times New Roman" w:hAnsi="Times New Roman" w:cs="Times New Roman"/>
          <w:i/>
          <w:color w:val="000000" w:themeColor="text1"/>
          <w:sz w:val="24"/>
          <w:szCs w:val="24"/>
        </w:rPr>
        <w:lastRenderedPageBreak/>
        <w:t>5. Рынок розничной торговли</w:t>
      </w:r>
    </w:p>
    <w:p w:rsidR="00265FA0" w:rsidRPr="000428A2" w:rsidRDefault="00265FA0" w:rsidP="002D255A">
      <w:pPr>
        <w:spacing w:after="0" w:line="276" w:lineRule="auto"/>
        <w:ind w:firstLine="709"/>
        <w:jc w:val="both"/>
        <w:rPr>
          <w:rFonts w:ascii="Times New Roman" w:hAnsi="Times New Roman" w:cs="Times New Roman"/>
          <w:sz w:val="24"/>
          <w:szCs w:val="24"/>
        </w:rPr>
      </w:pPr>
      <w:r w:rsidRPr="000428A2">
        <w:rPr>
          <w:rFonts w:ascii="Times New Roman" w:eastAsia="MS Mincho" w:hAnsi="Times New Roman" w:cs="Times New Roman"/>
          <w:sz w:val="24"/>
          <w:szCs w:val="24"/>
        </w:rPr>
        <w:t xml:space="preserve">Торговая сеть Дальнереченского городского округа по состоянию на 01.01.2024 г. (оптовая, розничная и мелкорозничная) насчитывает  493 объекта. Оптовых баз (в том числе товарных складов и холодильников) – 52 единицы; предприятий розничной торговой сети - 287 единиц; объектов мелкорозничной торговой сети (киосков, павильонов, лотков) – 154 единицы. </w:t>
      </w:r>
      <w:r w:rsidRPr="000428A2">
        <w:rPr>
          <w:rFonts w:ascii="Times New Roman" w:hAnsi="Times New Roman" w:cs="Times New Roman"/>
          <w:sz w:val="24"/>
          <w:szCs w:val="24"/>
        </w:rPr>
        <w:t xml:space="preserve">Дополнительно в ежедневном режиме работает городская универсальная ярмарка ИП </w:t>
      </w:r>
      <w:proofErr w:type="spellStart"/>
      <w:r w:rsidRPr="000428A2">
        <w:rPr>
          <w:rFonts w:ascii="Times New Roman" w:hAnsi="Times New Roman" w:cs="Times New Roman"/>
          <w:sz w:val="24"/>
          <w:szCs w:val="24"/>
        </w:rPr>
        <w:t>Гордюкова</w:t>
      </w:r>
      <w:proofErr w:type="spellEnd"/>
      <w:r w:rsidRPr="000428A2">
        <w:rPr>
          <w:rFonts w:ascii="Times New Roman" w:hAnsi="Times New Roman" w:cs="Times New Roman"/>
          <w:sz w:val="24"/>
          <w:szCs w:val="24"/>
        </w:rPr>
        <w:t>, рассчитанная на 120 мест. Обеспеченность жителей торговыми площадями составляет 159% от норматива.</w:t>
      </w:r>
    </w:p>
    <w:p w:rsidR="00265FA0" w:rsidRPr="000428A2" w:rsidRDefault="00265FA0" w:rsidP="002D255A">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     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w:t>
      </w:r>
      <w:proofErr w:type="spellStart"/>
      <w:r w:rsidRPr="000428A2">
        <w:rPr>
          <w:rFonts w:ascii="Times New Roman" w:hAnsi="Times New Roman" w:cs="Times New Roman"/>
          <w:sz w:val="24"/>
          <w:szCs w:val="24"/>
        </w:rPr>
        <w:t>Домотехника</w:t>
      </w:r>
      <w:proofErr w:type="spellEnd"/>
      <w:r w:rsidRPr="000428A2">
        <w:rPr>
          <w:rFonts w:ascii="Times New Roman" w:hAnsi="Times New Roman" w:cs="Times New Roman"/>
          <w:sz w:val="24"/>
          <w:szCs w:val="24"/>
        </w:rPr>
        <w:t xml:space="preserve">», «ДНС </w:t>
      </w:r>
      <w:proofErr w:type="spellStart"/>
      <w:r w:rsidRPr="000428A2">
        <w:rPr>
          <w:rFonts w:ascii="Times New Roman" w:hAnsi="Times New Roman" w:cs="Times New Roman"/>
          <w:sz w:val="24"/>
          <w:szCs w:val="24"/>
        </w:rPr>
        <w:t>Ритейл</w:t>
      </w:r>
      <w:proofErr w:type="spellEnd"/>
      <w:r w:rsidRPr="000428A2">
        <w:rPr>
          <w:rFonts w:ascii="Times New Roman" w:hAnsi="Times New Roman" w:cs="Times New Roman"/>
          <w:sz w:val="24"/>
          <w:szCs w:val="24"/>
        </w:rPr>
        <w:t>», «Чудодей», «Азбука мебели», «Мебель град», а также федерального и регионального формата: «Светофор», «</w:t>
      </w:r>
      <w:proofErr w:type="spellStart"/>
      <w:r w:rsidRPr="000428A2">
        <w:rPr>
          <w:rFonts w:ascii="Times New Roman" w:hAnsi="Times New Roman" w:cs="Times New Roman"/>
          <w:sz w:val="24"/>
          <w:szCs w:val="24"/>
        </w:rPr>
        <w:t>Доброцен</w:t>
      </w:r>
      <w:proofErr w:type="spellEnd"/>
      <w:r w:rsidRPr="000428A2">
        <w:rPr>
          <w:rFonts w:ascii="Times New Roman" w:hAnsi="Times New Roman" w:cs="Times New Roman"/>
          <w:sz w:val="24"/>
          <w:szCs w:val="24"/>
        </w:rPr>
        <w:t>», «</w:t>
      </w:r>
      <w:proofErr w:type="spellStart"/>
      <w:r w:rsidRPr="000428A2">
        <w:rPr>
          <w:rFonts w:ascii="Times New Roman" w:hAnsi="Times New Roman" w:cs="Times New Roman"/>
          <w:sz w:val="24"/>
          <w:szCs w:val="24"/>
        </w:rPr>
        <w:t>Экономыч</w:t>
      </w:r>
      <w:proofErr w:type="spellEnd"/>
      <w:r w:rsidRPr="000428A2">
        <w:rPr>
          <w:rFonts w:ascii="Times New Roman" w:hAnsi="Times New Roman" w:cs="Times New Roman"/>
          <w:sz w:val="24"/>
          <w:szCs w:val="24"/>
        </w:rPr>
        <w:t>», ООО «ДВ «Невада», «Близкий» ООО «</w:t>
      </w:r>
      <w:proofErr w:type="spellStart"/>
      <w:r w:rsidRPr="000428A2">
        <w:rPr>
          <w:rFonts w:ascii="Times New Roman" w:hAnsi="Times New Roman" w:cs="Times New Roman"/>
          <w:sz w:val="24"/>
          <w:szCs w:val="24"/>
        </w:rPr>
        <w:t>Алфа</w:t>
      </w:r>
      <w:proofErr w:type="spellEnd"/>
      <w:r w:rsidRPr="000428A2">
        <w:rPr>
          <w:rFonts w:ascii="Times New Roman" w:hAnsi="Times New Roman" w:cs="Times New Roman"/>
          <w:sz w:val="24"/>
          <w:szCs w:val="24"/>
        </w:rPr>
        <w:t xml:space="preserve"> Капитал групп», «</w:t>
      </w:r>
      <w:proofErr w:type="spellStart"/>
      <w:r w:rsidRPr="000428A2">
        <w:rPr>
          <w:rFonts w:ascii="Times New Roman" w:hAnsi="Times New Roman" w:cs="Times New Roman"/>
          <w:sz w:val="24"/>
          <w:szCs w:val="24"/>
        </w:rPr>
        <w:t>Дилан</w:t>
      </w:r>
      <w:proofErr w:type="spellEnd"/>
      <w:r w:rsidRPr="000428A2">
        <w:rPr>
          <w:rFonts w:ascii="Times New Roman" w:hAnsi="Times New Roman" w:cs="Times New Roman"/>
          <w:sz w:val="24"/>
          <w:szCs w:val="24"/>
        </w:rPr>
        <w:t>», «</w:t>
      </w:r>
      <w:proofErr w:type="spellStart"/>
      <w:r w:rsidRPr="000428A2">
        <w:rPr>
          <w:rFonts w:ascii="Times New Roman" w:hAnsi="Times New Roman" w:cs="Times New Roman"/>
          <w:sz w:val="24"/>
          <w:szCs w:val="24"/>
        </w:rPr>
        <w:t>Винлаб</w:t>
      </w:r>
      <w:proofErr w:type="spellEnd"/>
      <w:r w:rsidRPr="000428A2">
        <w:rPr>
          <w:rFonts w:ascii="Times New Roman" w:hAnsi="Times New Roman" w:cs="Times New Roman"/>
          <w:sz w:val="24"/>
          <w:szCs w:val="24"/>
        </w:rPr>
        <w:t>», «Бристоль», «</w:t>
      </w:r>
      <w:proofErr w:type="spellStart"/>
      <w:r w:rsidRPr="000428A2">
        <w:rPr>
          <w:rFonts w:ascii="Times New Roman" w:hAnsi="Times New Roman" w:cs="Times New Roman"/>
          <w:sz w:val="24"/>
          <w:szCs w:val="24"/>
        </w:rPr>
        <w:t>Самбер</w:t>
      </w:r>
      <w:proofErr w:type="gramStart"/>
      <w:r w:rsidRPr="000428A2">
        <w:rPr>
          <w:rFonts w:ascii="Times New Roman" w:hAnsi="Times New Roman" w:cs="Times New Roman"/>
          <w:sz w:val="24"/>
          <w:szCs w:val="24"/>
        </w:rPr>
        <w:t>и</w:t>
      </w:r>
      <w:proofErr w:type="spellEnd"/>
      <w:r w:rsidRPr="000428A2">
        <w:rPr>
          <w:rFonts w:ascii="Times New Roman" w:hAnsi="Times New Roman" w:cs="Times New Roman"/>
          <w:sz w:val="24"/>
          <w:szCs w:val="24"/>
        </w:rPr>
        <w:t>-</w:t>
      </w:r>
      <w:proofErr w:type="gramEnd"/>
      <w:r w:rsidRPr="000428A2">
        <w:rPr>
          <w:rFonts w:ascii="Times New Roman" w:hAnsi="Times New Roman" w:cs="Times New Roman"/>
          <w:sz w:val="24"/>
          <w:szCs w:val="24"/>
        </w:rPr>
        <w:t xml:space="preserve"> экспресс», «Красное &amp; белое»</w:t>
      </w:r>
    </w:p>
    <w:p w:rsidR="00CE5014" w:rsidRPr="000428A2" w:rsidRDefault="00265FA0" w:rsidP="002D255A">
      <w:pPr>
        <w:spacing w:after="0" w:line="276" w:lineRule="auto"/>
        <w:ind w:firstLine="709"/>
        <w:jc w:val="both"/>
        <w:rPr>
          <w:rFonts w:ascii="Times New Roman" w:hAnsi="Times New Roman" w:cs="Times New Roman"/>
          <w:b/>
          <w:iCs/>
          <w:sz w:val="24"/>
          <w:szCs w:val="24"/>
        </w:rPr>
      </w:pPr>
      <w:r w:rsidRPr="000428A2">
        <w:rPr>
          <w:rFonts w:ascii="Times New Roman" w:hAnsi="Times New Roman" w:cs="Times New Roman"/>
          <w:sz w:val="24"/>
          <w:szCs w:val="24"/>
        </w:rPr>
        <w:t xml:space="preserve">В 2023 году открылись магазины «Лавка», «Бренд </w:t>
      </w:r>
      <w:proofErr w:type="spellStart"/>
      <w:r w:rsidRPr="000428A2">
        <w:rPr>
          <w:rFonts w:ascii="Times New Roman" w:hAnsi="Times New Roman" w:cs="Times New Roman"/>
          <w:sz w:val="24"/>
          <w:szCs w:val="24"/>
        </w:rPr>
        <w:t>кидс</w:t>
      </w:r>
      <w:proofErr w:type="spellEnd"/>
      <w:r w:rsidRPr="000428A2">
        <w:rPr>
          <w:rFonts w:ascii="Times New Roman" w:hAnsi="Times New Roman" w:cs="Times New Roman"/>
          <w:sz w:val="24"/>
          <w:szCs w:val="24"/>
        </w:rPr>
        <w:t>»», «Одежда из Белоруссии», «Моя 7- я», ТЦ «Лариса», «Три цены», «</w:t>
      </w:r>
      <w:proofErr w:type="spellStart"/>
      <w:r w:rsidRPr="000428A2">
        <w:rPr>
          <w:rFonts w:ascii="Times New Roman" w:hAnsi="Times New Roman" w:cs="Times New Roman"/>
          <w:sz w:val="24"/>
          <w:szCs w:val="24"/>
        </w:rPr>
        <w:t>Дальмебель</w:t>
      </w:r>
      <w:proofErr w:type="spellEnd"/>
      <w:r w:rsidRPr="000428A2">
        <w:rPr>
          <w:rFonts w:ascii="Times New Roman" w:hAnsi="Times New Roman" w:cs="Times New Roman"/>
          <w:sz w:val="24"/>
          <w:szCs w:val="24"/>
        </w:rPr>
        <w:t>», «</w:t>
      </w:r>
      <w:proofErr w:type="spellStart"/>
      <w:r w:rsidRPr="000428A2">
        <w:rPr>
          <w:rFonts w:ascii="Times New Roman" w:hAnsi="Times New Roman" w:cs="Times New Roman"/>
          <w:sz w:val="24"/>
          <w:szCs w:val="24"/>
        </w:rPr>
        <w:t>Гламурики</w:t>
      </w:r>
      <w:proofErr w:type="spellEnd"/>
      <w:r w:rsidRPr="000428A2">
        <w:rPr>
          <w:rFonts w:ascii="Times New Roman" w:hAnsi="Times New Roman" w:cs="Times New Roman"/>
          <w:sz w:val="24"/>
          <w:szCs w:val="24"/>
        </w:rPr>
        <w:t>», «</w:t>
      </w:r>
      <w:proofErr w:type="spellStart"/>
      <w:r w:rsidRPr="000428A2">
        <w:rPr>
          <w:rFonts w:ascii="Times New Roman" w:hAnsi="Times New Roman" w:cs="Times New Roman"/>
          <w:sz w:val="24"/>
          <w:szCs w:val="24"/>
        </w:rPr>
        <w:t>Табклаб</w:t>
      </w:r>
      <w:proofErr w:type="spellEnd"/>
      <w:r w:rsidRPr="000428A2">
        <w:rPr>
          <w:rFonts w:ascii="Times New Roman" w:hAnsi="Times New Roman" w:cs="Times New Roman"/>
          <w:sz w:val="24"/>
          <w:szCs w:val="24"/>
        </w:rPr>
        <w:t>», «</w:t>
      </w:r>
      <w:proofErr w:type="spellStart"/>
      <w:r w:rsidRPr="000428A2">
        <w:rPr>
          <w:rFonts w:ascii="Times New Roman" w:hAnsi="Times New Roman" w:cs="Times New Roman"/>
          <w:sz w:val="24"/>
          <w:szCs w:val="24"/>
        </w:rPr>
        <w:t>Винлаб</w:t>
      </w:r>
      <w:proofErr w:type="spellEnd"/>
      <w:r w:rsidRPr="000428A2">
        <w:rPr>
          <w:rFonts w:ascii="Times New Roman" w:hAnsi="Times New Roman" w:cs="Times New Roman"/>
          <w:sz w:val="24"/>
          <w:szCs w:val="24"/>
        </w:rPr>
        <w:t>», 2 магазина  «Красное-белое, «Колибри», «</w:t>
      </w:r>
      <w:r w:rsidRPr="000428A2">
        <w:rPr>
          <w:rFonts w:ascii="Times New Roman" w:hAnsi="Times New Roman" w:cs="Times New Roman"/>
          <w:sz w:val="24"/>
          <w:szCs w:val="24"/>
          <w:lang w:val="en-US"/>
        </w:rPr>
        <w:t>DL</w:t>
      </w:r>
      <w:r w:rsidRPr="000428A2">
        <w:rPr>
          <w:rFonts w:ascii="Times New Roman" w:hAnsi="Times New Roman" w:cs="Times New Roman"/>
          <w:sz w:val="24"/>
          <w:szCs w:val="24"/>
        </w:rPr>
        <w:t>», 3 интерне</w:t>
      </w:r>
      <w:proofErr w:type="gramStart"/>
      <w:r w:rsidRPr="000428A2">
        <w:rPr>
          <w:rFonts w:ascii="Times New Roman" w:hAnsi="Times New Roman" w:cs="Times New Roman"/>
          <w:sz w:val="24"/>
          <w:szCs w:val="24"/>
        </w:rPr>
        <w:t>т-</w:t>
      </w:r>
      <w:proofErr w:type="gramEnd"/>
      <w:r w:rsidRPr="000428A2">
        <w:rPr>
          <w:rFonts w:ascii="Times New Roman" w:hAnsi="Times New Roman" w:cs="Times New Roman"/>
          <w:sz w:val="24"/>
          <w:szCs w:val="24"/>
        </w:rPr>
        <w:t xml:space="preserve"> магазина «Озон» и 3 </w:t>
      </w:r>
      <w:proofErr w:type="spellStart"/>
      <w:r w:rsidRPr="000428A2">
        <w:rPr>
          <w:rFonts w:ascii="Times New Roman" w:hAnsi="Times New Roman" w:cs="Times New Roman"/>
          <w:sz w:val="24"/>
          <w:szCs w:val="24"/>
        </w:rPr>
        <w:t>интернет-магазина</w:t>
      </w:r>
      <w:proofErr w:type="spellEnd"/>
      <w:r w:rsidRPr="000428A2">
        <w:rPr>
          <w:rFonts w:ascii="Times New Roman" w:hAnsi="Times New Roman" w:cs="Times New Roman"/>
          <w:sz w:val="24"/>
          <w:szCs w:val="24"/>
        </w:rPr>
        <w:t xml:space="preserve"> «</w:t>
      </w:r>
      <w:proofErr w:type="spellStart"/>
      <w:r w:rsidRPr="000428A2">
        <w:rPr>
          <w:rFonts w:ascii="Times New Roman" w:hAnsi="Times New Roman" w:cs="Times New Roman"/>
          <w:sz w:val="24"/>
          <w:szCs w:val="24"/>
        </w:rPr>
        <w:t>Вайлдберриз</w:t>
      </w:r>
      <w:proofErr w:type="spellEnd"/>
      <w:r w:rsidRPr="000428A2">
        <w:rPr>
          <w:rFonts w:ascii="Times New Roman" w:hAnsi="Times New Roman" w:cs="Times New Roman"/>
          <w:sz w:val="24"/>
          <w:szCs w:val="24"/>
        </w:rPr>
        <w:t>», 3 павильона по продаже продовольственных товаров -  ООО «Пекарь», ООО «</w:t>
      </w:r>
      <w:proofErr w:type="spellStart"/>
      <w:r w:rsidRPr="000428A2">
        <w:rPr>
          <w:rFonts w:ascii="Times New Roman" w:hAnsi="Times New Roman" w:cs="Times New Roman"/>
          <w:sz w:val="24"/>
          <w:szCs w:val="24"/>
        </w:rPr>
        <w:t>Ратимир</w:t>
      </w:r>
      <w:proofErr w:type="spellEnd"/>
      <w:r w:rsidRPr="000428A2">
        <w:rPr>
          <w:rFonts w:ascii="Times New Roman" w:hAnsi="Times New Roman" w:cs="Times New Roman"/>
          <w:sz w:val="24"/>
          <w:szCs w:val="24"/>
        </w:rPr>
        <w:t>», ИП Юхневич,  7 НТО по продаже прохладительных напитков и мороженого, аптеки «</w:t>
      </w:r>
      <w:proofErr w:type="spellStart"/>
      <w:r w:rsidRPr="000428A2">
        <w:rPr>
          <w:rFonts w:ascii="Times New Roman" w:hAnsi="Times New Roman" w:cs="Times New Roman"/>
          <w:sz w:val="24"/>
          <w:szCs w:val="24"/>
        </w:rPr>
        <w:t>Миницен</w:t>
      </w:r>
      <w:proofErr w:type="spellEnd"/>
      <w:r w:rsidRPr="000428A2">
        <w:rPr>
          <w:rFonts w:ascii="Times New Roman" w:hAnsi="Times New Roman" w:cs="Times New Roman"/>
          <w:sz w:val="24"/>
          <w:szCs w:val="24"/>
        </w:rPr>
        <w:t>» и «Семейная-3».</w:t>
      </w:r>
    </w:p>
    <w:p w:rsidR="00CE5014" w:rsidRPr="000428A2" w:rsidRDefault="00CE5014" w:rsidP="002D255A">
      <w:pPr>
        <w:spacing w:after="0" w:line="276" w:lineRule="auto"/>
        <w:ind w:firstLine="709"/>
        <w:jc w:val="both"/>
        <w:rPr>
          <w:rFonts w:ascii="Times New Roman" w:hAnsi="Times New Roman" w:cs="Times New Roman"/>
          <w:i/>
          <w:sz w:val="24"/>
          <w:szCs w:val="24"/>
        </w:rPr>
      </w:pPr>
      <w:r w:rsidRPr="000428A2">
        <w:rPr>
          <w:rFonts w:ascii="Times New Roman" w:hAnsi="Times New Roman" w:cs="Times New Roman"/>
          <w:i/>
          <w:sz w:val="24"/>
          <w:szCs w:val="24"/>
        </w:rPr>
        <w:t>6. Рынок услуг дополнительного образования детей</w:t>
      </w:r>
    </w:p>
    <w:p w:rsidR="00546F71" w:rsidRPr="000428A2" w:rsidRDefault="00546F71" w:rsidP="002D255A">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Реализация полномочия в области предоставления дополнительного образования осуществляется через функционирование </w:t>
      </w:r>
      <w:r w:rsidRPr="000428A2">
        <w:rPr>
          <w:rFonts w:ascii="Times New Roman" w:eastAsia="MS Mincho" w:hAnsi="Times New Roman" w:cs="Times New Roman"/>
          <w:sz w:val="24"/>
          <w:szCs w:val="24"/>
        </w:rPr>
        <w:t xml:space="preserve">МБОУ ДОД «Детско-юношеская спортивная школа» и МБУДО «Детская школа искусств» и 4 организации частной формы собственности. В учреждении функционирует 24 группы по 8 видам спорта (бокс, волейбол, футбол, самбо, тяжелая атлетика, хоккей, туризм, рукопашный бой), в которых занимаются </w:t>
      </w:r>
      <w:r w:rsidRPr="000428A2">
        <w:rPr>
          <w:rFonts w:ascii="Times New Roman" w:hAnsi="Times New Roman" w:cs="Times New Roman"/>
          <w:sz w:val="24"/>
          <w:szCs w:val="24"/>
          <w:shd w:val="clear" w:color="auto" w:fill="FFFFFF"/>
        </w:rPr>
        <w:t xml:space="preserve">367 </w:t>
      </w:r>
      <w:r w:rsidRPr="000428A2">
        <w:rPr>
          <w:rFonts w:ascii="Times New Roman" w:hAnsi="Times New Roman" w:cs="Times New Roman"/>
          <w:sz w:val="24"/>
          <w:szCs w:val="24"/>
        </w:rPr>
        <w:t xml:space="preserve">учащихся от 6 до </w:t>
      </w:r>
      <w:r w:rsidRPr="000428A2">
        <w:rPr>
          <w:rFonts w:ascii="Times New Roman" w:eastAsia="MS Mincho" w:hAnsi="Times New Roman" w:cs="Times New Roman"/>
          <w:sz w:val="24"/>
          <w:szCs w:val="24"/>
        </w:rPr>
        <w:t xml:space="preserve">17 лет. В МБУДО «Детская школа искусств» занимается 850 детей по различным направлениям. </w:t>
      </w:r>
    </w:p>
    <w:p w:rsidR="00546F71" w:rsidRPr="000428A2" w:rsidRDefault="00546F71" w:rsidP="002D255A">
      <w:pPr>
        <w:spacing w:after="0" w:line="276" w:lineRule="auto"/>
        <w:ind w:firstLine="709"/>
        <w:jc w:val="both"/>
        <w:rPr>
          <w:rFonts w:ascii="Times New Roman" w:eastAsia="MS Mincho" w:hAnsi="Times New Roman" w:cs="Times New Roman"/>
          <w:sz w:val="24"/>
          <w:szCs w:val="24"/>
        </w:rPr>
      </w:pPr>
      <w:r w:rsidRPr="000428A2">
        <w:rPr>
          <w:rFonts w:ascii="Times New Roman" w:eastAsia="MS Mincho" w:hAnsi="Times New Roman" w:cs="Times New Roman"/>
          <w:sz w:val="24"/>
          <w:szCs w:val="24"/>
        </w:rPr>
        <w:t xml:space="preserve">Учреждения дополнительного образования являются центром проведения многих городских мероприятий: новогодний турнир по тяжелой атлетике, новогодний турнир по </w:t>
      </w:r>
      <w:proofErr w:type="spellStart"/>
      <w:r w:rsidRPr="000428A2">
        <w:rPr>
          <w:rFonts w:ascii="Times New Roman" w:eastAsia="MS Mincho" w:hAnsi="Times New Roman" w:cs="Times New Roman"/>
          <w:sz w:val="24"/>
          <w:szCs w:val="24"/>
        </w:rPr>
        <w:t>паурлифтингу</w:t>
      </w:r>
      <w:proofErr w:type="spellEnd"/>
      <w:r w:rsidRPr="000428A2">
        <w:rPr>
          <w:rFonts w:ascii="Times New Roman" w:eastAsia="MS Mincho" w:hAnsi="Times New Roman" w:cs="Times New Roman"/>
          <w:sz w:val="24"/>
          <w:szCs w:val="24"/>
        </w:rPr>
        <w:t>, новогодний турнир по боксу, товарищеские игры по хоккею с шайбой, турнир по самбо, товарищеские встречи по волейболу, выставки и т.д.</w:t>
      </w:r>
    </w:p>
    <w:p w:rsidR="002D255A" w:rsidRPr="000428A2" w:rsidRDefault="00546F71" w:rsidP="002D255A">
      <w:pPr>
        <w:spacing w:after="0" w:line="276" w:lineRule="auto"/>
        <w:ind w:firstLine="709"/>
        <w:jc w:val="both"/>
        <w:rPr>
          <w:rFonts w:ascii="Times New Roman" w:eastAsia="MS Mincho" w:hAnsi="Times New Roman" w:cs="Times New Roman"/>
          <w:sz w:val="24"/>
          <w:szCs w:val="24"/>
        </w:rPr>
      </w:pPr>
      <w:r w:rsidRPr="000428A2">
        <w:rPr>
          <w:rFonts w:ascii="Times New Roman" w:eastAsia="MS Mincho" w:hAnsi="Times New Roman" w:cs="Times New Roman"/>
          <w:sz w:val="24"/>
          <w:szCs w:val="24"/>
        </w:rPr>
        <w:t xml:space="preserve">Дети получают услуги дополнительного образования и на базе общеобразовательных учреждений в 64 кружках различной направленности: технической, художественной, естественнонаучной, социально-гуманитарной, </w:t>
      </w:r>
      <w:proofErr w:type="spellStart"/>
      <w:r w:rsidRPr="000428A2">
        <w:rPr>
          <w:rFonts w:ascii="Times New Roman" w:eastAsia="MS Mincho" w:hAnsi="Times New Roman" w:cs="Times New Roman"/>
          <w:sz w:val="24"/>
          <w:szCs w:val="24"/>
        </w:rPr>
        <w:t>туристко-краеведческой</w:t>
      </w:r>
      <w:proofErr w:type="spellEnd"/>
      <w:r w:rsidRPr="000428A2">
        <w:rPr>
          <w:rFonts w:ascii="Times New Roman" w:eastAsia="MS Mincho" w:hAnsi="Times New Roman" w:cs="Times New Roman"/>
          <w:sz w:val="24"/>
          <w:szCs w:val="24"/>
        </w:rPr>
        <w:t>, физкультурно-спортивной. Занятия по дополнительному образованию также организованы и в общеобразовательных учреждениях, кружковой работой занято 2539  учащихся.  Всего охват по дополнительному образованию детей в возрасте от 5 до 17 лет составляет 3756.</w:t>
      </w:r>
    </w:p>
    <w:p w:rsidR="00546F71" w:rsidRPr="000428A2" w:rsidRDefault="00546F71" w:rsidP="002D255A">
      <w:pPr>
        <w:spacing w:after="0" w:line="276" w:lineRule="auto"/>
        <w:ind w:firstLine="709"/>
        <w:jc w:val="both"/>
        <w:rPr>
          <w:rFonts w:ascii="Times New Roman" w:eastAsia="MS Mincho" w:hAnsi="Times New Roman" w:cs="Times New Roman"/>
          <w:sz w:val="24"/>
          <w:szCs w:val="24"/>
        </w:rPr>
      </w:pPr>
      <w:r w:rsidRPr="000428A2">
        <w:rPr>
          <w:rFonts w:ascii="Times New Roman" w:eastAsia="MS Mincho" w:hAnsi="Times New Roman" w:cs="Times New Roman"/>
          <w:sz w:val="24"/>
          <w:szCs w:val="24"/>
        </w:rPr>
        <w:t>Проблематика: нехватка нормативного, правового, методического сопровождения развития негосударственного сектора в дополнительном образовании детей</w:t>
      </w:r>
    </w:p>
    <w:p w:rsidR="00546F71" w:rsidRPr="000428A2" w:rsidRDefault="00546F71" w:rsidP="002D255A">
      <w:pPr>
        <w:pStyle w:val="a7"/>
        <w:shd w:val="clear" w:color="auto" w:fill="auto"/>
        <w:spacing w:line="276" w:lineRule="auto"/>
        <w:ind w:firstLine="709"/>
        <w:jc w:val="both"/>
        <w:rPr>
          <w:rFonts w:eastAsia="MS Mincho"/>
          <w:sz w:val="24"/>
          <w:szCs w:val="24"/>
        </w:rPr>
      </w:pPr>
      <w:r w:rsidRPr="000428A2">
        <w:rPr>
          <w:rFonts w:eastAsia="MS Mincho"/>
          <w:sz w:val="24"/>
          <w:szCs w:val="24"/>
        </w:rPr>
        <w:t xml:space="preserve">Информирование населения об услугах дополнительного образования осуществляется в средствах массовой информации, на сайтах учреждений дополнительного образования, на информационных стендах в общеобразовательных и дошкольных образовательных учреждениях. В мессенджерах и в печатных изданиях </w:t>
      </w:r>
      <w:r w:rsidRPr="000428A2">
        <w:rPr>
          <w:rFonts w:eastAsia="MS Mincho"/>
          <w:sz w:val="24"/>
          <w:szCs w:val="24"/>
        </w:rPr>
        <w:lastRenderedPageBreak/>
        <w:t>(газета «Ударный фронт») размещаются информационные материалы о проведении массовых акций, соревнований и праздников, о победителях различных конкурсов, проводятся мастер-классы. Кроме того учреждениями дополнительного образования проводятся ярмарки дополнительного образования и дни открытых дверей.</w:t>
      </w:r>
    </w:p>
    <w:p w:rsidR="00546F71" w:rsidRPr="000428A2" w:rsidRDefault="00546F71" w:rsidP="002D255A">
      <w:pPr>
        <w:pStyle w:val="a7"/>
        <w:shd w:val="clear" w:color="auto" w:fill="auto"/>
        <w:spacing w:line="276" w:lineRule="auto"/>
        <w:ind w:firstLine="709"/>
        <w:jc w:val="both"/>
        <w:rPr>
          <w:rFonts w:eastAsia="MS Mincho"/>
          <w:sz w:val="24"/>
          <w:szCs w:val="24"/>
        </w:rPr>
      </w:pPr>
      <w:r w:rsidRPr="000428A2">
        <w:rPr>
          <w:rFonts w:eastAsia="MS Mincho"/>
          <w:sz w:val="24"/>
          <w:szCs w:val="24"/>
        </w:rPr>
        <w:t xml:space="preserve">На территории Дальнереченского городского округа осуществляют деятельность в сфере дополнительного обучения детей  иностранным языкам: </w:t>
      </w:r>
      <w:proofErr w:type="spellStart"/>
      <w:r w:rsidRPr="000428A2">
        <w:rPr>
          <w:rFonts w:eastAsia="MS Mincho"/>
          <w:sz w:val="24"/>
          <w:szCs w:val="24"/>
        </w:rPr>
        <w:t>самозанятая</w:t>
      </w:r>
      <w:proofErr w:type="spellEnd"/>
      <w:r w:rsidRPr="000428A2">
        <w:rPr>
          <w:rFonts w:eastAsia="MS Mincho"/>
          <w:sz w:val="24"/>
          <w:szCs w:val="24"/>
        </w:rPr>
        <w:t xml:space="preserve"> Ибрагимова М.И. -  «</w:t>
      </w:r>
      <w:proofErr w:type="spellStart"/>
      <w:r w:rsidRPr="000428A2">
        <w:rPr>
          <w:rFonts w:eastAsia="MS Mincho"/>
          <w:sz w:val="24"/>
          <w:szCs w:val="24"/>
        </w:rPr>
        <w:t>Friends</w:t>
      </w:r>
      <w:proofErr w:type="spellEnd"/>
      <w:r w:rsidRPr="000428A2">
        <w:rPr>
          <w:rFonts w:eastAsia="MS Mincho"/>
          <w:sz w:val="24"/>
          <w:szCs w:val="24"/>
        </w:rPr>
        <w:t>» и  ИП Сухарева Е.А. -  «</w:t>
      </w:r>
      <w:proofErr w:type="spellStart"/>
      <w:r w:rsidRPr="000428A2">
        <w:rPr>
          <w:rFonts w:eastAsia="MS Mincho"/>
          <w:sz w:val="24"/>
          <w:szCs w:val="24"/>
        </w:rPr>
        <w:t>Excellent</w:t>
      </w:r>
      <w:proofErr w:type="spellEnd"/>
      <w:r w:rsidRPr="000428A2">
        <w:rPr>
          <w:rFonts w:eastAsia="MS Mincho"/>
          <w:sz w:val="24"/>
          <w:szCs w:val="24"/>
        </w:rPr>
        <w:t>».  В школе «</w:t>
      </w:r>
      <w:proofErr w:type="spellStart"/>
      <w:r w:rsidRPr="000428A2">
        <w:rPr>
          <w:rFonts w:eastAsia="MS Mincho"/>
          <w:sz w:val="24"/>
          <w:szCs w:val="24"/>
        </w:rPr>
        <w:t>Friends</w:t>
      </w:r>
      <w:proofErr w:type="spellEnd"/>
      <w:r w:rsidRPr="000428A2">
        <w:rPr>
          <w:rFonts w:eastAsia="MS Mincho"/>
          <w:sz w:val="24"/>
          <w:szCs w:val="24"/>
        </w:rPr>
        <w:t xml:space="preserve">» также существует программа по подготовке детей к школе, продленка и работает 1 смена летнего пришкольного лагеря. В студии «АРТ-этаж»  социально ориентированного  ИП Самусь Н.Н дополнительное образование детей осуществляется по программам курсов по обучению детей игре в шахматы, игре на гитаре и художественному искусству.  Всего охват по дополнительному образованию детей в возрасте от 4 до 17 лет составляет 85 детей.  </w:t>
      </w:r>
    </w:p>
    <w:p w:rsidR="00CE5014" w:rsidRPr="000428A2" w:rsidRDefault="00CE5014" w:rsidP="002D255A">
      <w:pPr>
        <w:pStyle w:val="a7"/>
        <w:shd w:val="clear" w:color="auto" w:fill="auto"/>
        <w:spacing w:line="276" w:lineRule="auto"/>
        <w:ind w:firstLine="709"/>
        <w:jc w:val="both"/>
        <w:rPr>
          <w:i/>
          <w:color w:val="000000" w:themeColor="text1"/>
          <w:sz w:val="24"/>
          <w:szCs w:val="24"/>
          <w:u w:val="single"/>
        </w:rPr>
      </w:pPr>
      <w:r w:rsidRPr="000428A2">
        <w:rPr>
          <w:i/>
          <w:color w:val="000000" w:themeColor="text1"/>
          <w:sz w:val="24"/>
          <w:szCs w:val="24"/>
        </w:rPr>
        <w:t>7. Рынок ритуальных услуг</w:t>
      </w:r>
    </w:p>
    <w:p w:rsidR="00546F71" w:rsidRPr="000428A2" w:rsidRDefault="00546F71" w:rsidP="002D255A">
      <w:pPr>
        <w:pStyle w:val="ConsPlusNormal"/>
        <w:spacing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На территории городского округа ритуальные услуги оказывают 4 частные организации.</w:t>
      </w:r>
    </w:p>
    <w:p w:rsidR="00546F71" w:rsidRPr="000428A2" w:rsidRDefault="00546F71" w:rsidP="002D255A">
      <w:pPr>
        <w:pStyle w:val="ConsPlusNormal"/>
        <w:spacing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Доля частных хозяйствующих субъектов, осуществляющих деятельность на рынке ритуальных услуг составляет 100%. Хозяйствующие субъекты оказывают полный комплекс ритуальных услуг.</w:t>
      </w:r>
    </w:p>
    <w:p w:rsidR="00546F71" w:rsidRPr="000428A2" w:rsidRDefault="00546F71" w:rsidP="002D255A">
      <w:pPr>
        <w:pStyle w:val="a5"/>
        <w:spacing w:line="276" w:lineRule="auto"/>
        <w:ind w:firstLine="709"/>
        <w:jc w:val="both"/>
        <w:rPr>
          <w:rFonts w:cs="Times New Roman"/>
        </w:rPr>
      </w:pPr>
      <w:r w:rsidRPr="000428A2">
        <w:rPr>
          <w:rFonts w:cs="Times New Roman"/>
        </w:rPr>
        <w:t xml:space="preserve">Проблематика: высокая стоимость ритуальных услуг. </w:t>
      </w:r>
    </w:p>
    <w:p w:rsidR="00CE5014" w:rsidRPr="000428A2" w:rsidRDefault="00CE5014" w:rsidP="00B979C5">
      <w:pPr>
        <w:spacing w:before="120" w:after="120" w:line="276" w:lineRule="auto"/>
        <w:ind w:firstLine="709"/>
        <w:jc w:val="both"/>
        <w:rPr>
          <w:rFonts w:ascii="Times New Roman" w:hAnsi="Times New Roman" w:cs="Times New Roman"/>
          <w:b/>
        </w:rPr>
      </w:pPr>
      <w:r w:rsidRPr="000428A2">
        <w:rPr>
          <w:rFonts w:ascii="Times New Roman" w:hAnsi="Times New Roman" w:cs="Times New Roman"/>
          <w:b/>
        </w:rPr>
        <w:t xml:space="preserve">2.4.2. Результаты </w:t>
      </w:r>
      <w:r w:rsidRPr="000428A2">
        <w:rPr>
          <w:rFonts w:ascii="Times New Roman" w:hAnsi="Times New Roman" w:cs="Times New Roman"/>
          <w:b/>
          <w:sz w:val="24"/>
          <w:szCs w:val="24"/>
        </w:rPr>
        <w:t>мониторинга</w:t>
      </w:r>
      <w:r w:rsidRPr="000428A2">
        <w:rPr>
          <w:rFonts w:ascii="Times New Roman" w:hAnsi="Times New Roman" w:cs="Times New Roman"/>
          <w:b/>
        </w:rPr>
        <w:t xml:space="preserve"> наличия (отсутствия) административных барьеров и оценки состояния конкурентной среды субъектами предпринимательской деятельности </w:t>
      </w:r>
    </w:p>
    <w:p w:rsidR="00CE5014" w:rsidRPr="000428A2" w:rsidRDefault="00CE5014" w:rsidP="002D255A">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В рамках проведения ежегодного мониторинга наличия (отсутствия) административных барьеров и оценки состояния конкурентной среды субъектами предпринимательской деятельности проведено анкетирование предпринимателей. </w:t>
      </w:r>
    </w:p>
    <w:p w:rsidR="00CE5014" w:rsidRPr="000428A2" w:rsidRDefault="00546F71" w:rsidP="002D255A">
      <w:pPr>
        <w:spacing w:after="0" w:line="276" w:lineRule="auto"/>
        <w:ind w:firstLine="709"/>
        <w:jc w:val="both"/>
        <w:rPr>
          <w:rFonts w:ascii="Times New Roman" w:eastAsia="Calibri" w:hAnsi="Times New Roman" w:cs="Times New Roman"/>
          <w:sz w:val="24"/>
          <w:szCs w:val="24"/>
        </w:rPr>
      </w:pPr>
      <w:r w:rsidRPr="000428A2">
        <w:rPr>
          <w:rFonts w:ascii="Times New Roman" w:eastAsia="Calibri" w:hAnsi="Times New Roman" w:cs="Times New Roman"/>
          <w:sz w:val="24"/>
          <w:szCs w:val="24"/>
        </w:rPr>
        <w:t>В опросе приняли участие 13</w:t>
      </w:r>
      <w:r w:rsidR="00583E45" w:rsidRPr="000428A2">
        <w:rPr>
          <w:rFonts w:ascii="Times New Roman" w:eastAsia="Calibri" w:hAnsi="Times New Roman" w:cs="Times New Roman"/>
          <w:sz w:val="24"/>
          <w:szCs w:val="24"/>
        </w:rPr>
        <w:t xml:space="preserve"> респондентов (</w:t>
      </w:r>
      <w:r w:rsidR="00D00568" w:rsidRPr="000428A2">
        <w:rPr>
          <w:rFonts w:ascii="Times New Roman" w:eastAsia="Calibri" w:hAnsi="Times New Roman" w:cs="Times New Roman"/>
          <w:sz w:val="24"/>
          <w:szCs w:val="24"/>
        </w:rPr>
        <w:t>2</w:t>
      </w:r>
      <w:r w:rsidR="00CE5014" w:rsidRPr="000428A2">
        <w:rPr>
          <w:rFonts w:ascii="Times New Roman" w:eastAsia="Calibri" w:hAnsi="Times New Roman" w:cs="Times New Roman"/>
          <w:sz w:val="24"/>
          <w:szCs w:val="24"/>
        </w:rPr>
        <w:t xml:space="preserve">-юридические лица, </w:t>
      </w:r>
      <w:r w:rsidR="00D00568" w:rsidRPr="000428A2">
        <w:rPr>
          <w:rFonts w:ascii="Times New Roman" w:eastAsia="Calibri" w:hAnsi="Times New Roman" w:cs="Times New Roman"/>
          <w:sz w:val="24"/>
          <w:szCs w:val="24"/>
        </w:rPr>
        <w:t>11</w:t>
      </w:r>
      <w:r w:rsidR="00583E45" w:rsidRPr="000428A2">
        <w:rPr>
          <w:rFonts w:ascii="Times New Roman" w:eastAsia="Calibri" w:hAnsi="Times New Roman" w:cs="Times New Roman"/>
          <w:sz w:val="24"/>
          <w:szCs w:val="24"/>
        </w:rPr>
        <w:t xml:space="preserve">- </w:t>
      </w:r>
      <w:r w:rsidR="00CE5014" w:rsidRPr="000428A2">
        <w:rPr>
          <w:rFonts w:ascii="Times New Roman" w:eastAsia="Calibri" w:hAnsi="Times New Roman" w:cs="Times New Roman"/>
          <w:sz w:val="24"/>
          <w:szCs w:val="24"/>
        </w:rPr>
        <w:t xml:space="preserve">индивидуальные предприниматели), </w:t>
      </w:r>
      <w:r w:rsidR="00583E45" w:rsidRPr="000428A2">
        <w:rPr>
          <w:rFonts w:ascii="Times New Roman" w:eastAsia="Calibri" w:hAnsi="Times New Roman" w:cs="Times New Roman"/>
          <w:sz w:val="24"/>
          <w:szCs w:val="24"/>
        </w:rPr>
        <w:t>9</w:t>
      </w:r>
      <w:r w:rsidR="00CE5014" w:rsidRPr="000428A2">
        <w:rPr>
          <w:rFonts w:ascii="Times New Roman" w:eastAsia="Calibri" w:hAnsi="Times New Roman" w:cs="Times New Roman"/>
          <w:sz w:val="24"/>
          <w:szCs w:val="24"/>
        </w:rPr>
        <w:t xml:space="preserve"> из которых представляют </w:t>
      </w:r>
      <w:proofErr w:type="spellStart"/>
      <w:r w:rsidR="00CE5014" w:rsidRPr="000428A2">
        <w:rPr>
          <w:rFonts w:ascii="Times New Roman" w:eastAsia="Calibri" w:hAnsi="Times New Roman" w:cs="Times New Roman"/>
          <w:sz w:val="24"/>
          <w:szCs w:val="24"/>
        </w:rPr>
        <w:t>микропредприятия</w:t>
      </w:r>
      <w:proofErr w:type="spellEnd"/>
      <w:r w:rsidR="00CE5014" w:rsidRPr="000428A2">
        <w:rPr>
          <w:rFonts w:ascii="Times New Roman" w:eastAsia="Calibri" w:hAnsi="Times New Roman" w:cs="Times New Roman"/>
          <w:sz w:val="24"/>
          <w:szCs w:val="24"/>
        </w:rPr>
        <w:t xml:space="preserve"> с числен</w:t>
      </w:r>
      <w:r w:rsidR="00D00568" w:rsidRPr="000428A2">
        <w:rPr>
          <w:rFonts w:ascii="Times New Roman" w:eastAsia="Calibri" w:hAnsi="Times New Roman" w:cs="Times New Roman"/>
          <w:sz w:val="24"/>
          <w:szCs w:val="24"/>
        </w:rPr>
        <w:t>ность сотрудников до 15 человек,</w:t>
      </w:r>
      <w:r w:rsidR="00954E12" w:rsidRPr="000428A2">
        <w:rPr>
          <w:rFonts w:ascii="Times New Roman" w:eastAsia="Calibri" w:hAnsi="Times New Roman" w:cs="Times New Roman"/>
          <w:sz w:val="24"/>
          <w:szCs w:val="24"/>
        </w:rPr>
        <w:t>4</w:t>
      </w:r>
      <w:r w:rsidR="00CE5014" w:rsidRPr="000428A2">
        <w:rPr>
          <w:rFonts w:ascii="Times New Roman" w:eastAsia="Calibri" w:hAnsi="Times New Roman" w:cs="Times New Roman"/>
          <w:sz w:val="24"/>
          <w:szCs w:val="24"/>
        </w:rPr>
        <w:t xml:space="preserve"> человек</w:t>
      </w:r>
      <w:r w:rsidR="00954E12" w:rsidRPr="000428A2">
        <w:rPr>
          <w:rFonts w:ascii="Times New Roman" w:eastAsia="Calibri" w:hAnsi="Times New Roman" w:cs="Times New Roman"/>
          <w:sz w:val="24"/>
          <w:szCs w:val="24"/>
        </w:rPr>
        <w:t>а</w:t>
      </w:r>
      <w:r w:rsidR="00CE5014" w:rsidRPr="000428A2">
        <w:rPr>
          <w:rFonts w:ascii="Times New Roman" w:eastAsia="Calibri" w:hAnsi="Times New Roman" w:cs="Times New Roman"/>
          <w:sz w:val="24"/>
          <w:szCs w:val="24"/>
        </w:rPr>
        <w:t xml:space="preserve"> представляют малые предприятия с численностью от 16 до 100 сотрудников. Распределение сфер деятельности среди опрошенных предпринимателе</w:t>
      </w:r>
      <w:r w:rsidR="00954E12" w:rsidRPr="000428A2">
        <w:rPr>
          <w:rFonts w:ascii="Times New Roman" w:eastAsia="Calibri" w:hAnsi="Times New Roman" w:cs="Times New Roman"/>
          <w:sz w:val="24"/>
          <w:szCs w:val="24"/>
        </w:rPr>
        <w:t>й выглядит следующим образом: 1</w:t>
      </w:r>
      <w:r w:rsidR="00CE5014" w:rsidRPr="000428A2">
        <w:rPr>
          <w:rFonts w:ascii="Times New Roman" w:eastAsia="Calibri" w:hAnsi="Times New Roman" w:cs="Times New Roman"/>
          <w:sz w:val="24"/>
          <w:szCs w:val="24"/>
        </w:rPr>
        <w:t xml:space="preserve"> – выполнение работ по благоустройству городской среды,</w:t>
      </w:r>
      <w:r w:rsidR="00954E12" w:rsidRPr="000428A2">
        <w:rPr>
          <w:rFonts w:ascii="Times New Roman" w:eastAsia="Calibri" w:hAnsi="Times New Roman" w:cs="Times New Roman"/>
          <w:sz w:val="24"/>
          <w:szCs w:val="24"/>
        </w:rPr>
        <w:t xml:space="preserve"> 8 – розничная торговля, 2 - розничная торговля лекарственными препаратами, медицинскими изделиями и сопутствующими товарами</w:t>
      </w:r>
      <w:r w:rsidR="00DC14B8" w:rsidRPr="000428A2">
        <w:rPr>
          <w:rFonts w:ascii="Times New Roman" w:eastAsia="Calibri" w:hAnsi="Times New Roman" w:cs="Times New Roman"/>
          <w:sz w:val="24"/>
          <w:szCs w:val="24"/>
        </w:rPr>
        <w:t xml:space="preserve">, </w:t>
      </w:r>
      <w:r w:rsidR="00954E12" w:rsidRPr="000428A2">
        <w:rPr>
          <w:rFonts w:ascii="Times New Roman" w:eastAsia="Calibri" w:hAnsi="Times New Roman" w:cs="Times New Roman"/>
          <w:sz w:val="24"/>
          <w:szCs w:val="24"/>
        </w:rPr>
        <w:t>1</w:t>
      </w:r>
      <w:r w:rsidR="00CE5014" w:rsidRPr="000428A2">
        <w:rPr>
          <w:rFonts w:ascii="Times New Roman" w:eastAsia="Calibri" w:hAnsi="Times New Roman" w:cs="Times New Roman"/>
          <w:sz w:val="24"/>
          <w:szCs w:val="24"/>
        </w:rPr>
        <w:t xml:space="preserve"> – содержание и текущий ремонт общего имущества собственников помещений в многоквартирном доме,</w:t>
      </w:r>
      <w:r w:rsidR="00954E12" w:rsidRPr="000428A2">
        <w:rPr>
          <w:rFonts w:ascii="Times New Roman" w:eastAsia="Calibri" w:hAnsi="Times New Roman" w:cs="Times New Roman"/>
          <w:sz w:val="24"/>
          <w:szCs w:val="24"/>
        </w:rPr>
        <w:t xml:space="preserve">1 </w:t>
      </w:r>
      <w:r w:rsidR="00CE5014" w:rsidRPr="000428A2">
        <w:rPr>
          <w:rFonts w:ascii="Times New Roman" w:eastAsia="Calibri" w:hAnsi="Times New Roman" w:cs="Times New Roman"/>
          <w:sz w:val="24"/>
          <w:szCs w:val="24"/>
        </w:rPr>
        <w:t>- организация д</w:t>
      </w:r>
      <w:r w:rsidR="00D00568" w:rsidRPr="000428A2">
        <w:rPr>
          <w:rFonts w:ascii="Times New Roman" w:eastAsia="Calibri" w:hAnsi="Times New Roman" w:cs="Times New Roman"/>
          <w:sz w:val="24"/>
          <w:szCs w:val="24"/>
        </w:rPr>
        <w:t>етского отдыха и оздоровления.</w:t>
      </w:r>
    </w:p>
    <w:p w:rsidR="00E72821" w:rsidRPr="000428A2" w:rsidRDefault="00E225F0" w:rsidP="002D255A">
      <w:pPr>
        <w:spacing w:after="0" w:line="276" w:lineRule="auto"/>
        <w:ind w:firstLine="709"/>
        <w:jc w:val="both"/>
        <w:rPr>
          <w:rFonts w:ascii="Times New Roman" w:eastAsia="Calibri" w:hAnsi="Times New Roman" w:cs="Times New Roman"/>
          <w:sz w:val="24"/>
          <w:szCs w:val="24"/>
        </w:rPr>
      </w:pPr>
      <w:r w:rsidRPr="000428A2">
        <w:rPr>
          <w:rFonts w:ascii="Times New Roman" w:eastAsia="Calibri" w:hAnsi="Times New Roman" w:cs="Times New Roman"/>
          <w:sz w:val="24"/>
          <w:szCs w:val="24"/>
        </w:rPr>
        <w:t>69</w:t>
      </w:r>
      <w:r w:rsidR="00CE5014" w:rsidRPr="000428A2">
        <w:rPr>
          <w:rFonts w:ascii="Times New Roman" w:eastAsia="Calibri" w:hAnsi="Times New Roman" w:cs="Times New Roman"/>
          <w:sz w:val="24"/>
          <w:szCs w:val="24"/>
        </w:rPr>
        <w:t xml:space="preserve">% опрошенный </w:t>
      </w:r>
      <w:r w:rsidRPr="000428A2">
        <w:rPr>
          <w:rFonts w:ascii="Times New Roman" w:eastAsia="Calibri" w:hAnsi="Times New Roman" w:cs="Times New Roman"/>
          <w:sz w:val="24"/>
          <w:szCs w:val="24"/>
        </w:rPr>
        <w:t xml:space="preserve">являются собственниками бизнеса </w:t>
      </w:r>
      <w:r w:rsidR="00CE5014" w:rsidRPr="000428A2">
        <w:rPr>
          <w:rFonts w:ascii="Times New Roman" w:eastAsia="Calibri" w:hAnsi="Times New Roman" w:cs="Times New Roman"/>
          <w:sz w:val="24"/>
          <w:szCs w:val="24"/>
        </w:rPr>
        <w:t xml:space="preserve">и осуществляют деятельность по ведению бизнеса более 5 лет. Характеризуя условия ведения бизнеса </w:t>
      </w:r>
      <w:r w:rsidRPr="000428A2">
        <w:rPr>
          <w:rFonts w:ascii="Times New Roman" w:eastAsia="Calibri" w:hAnsi="Times New Roman" w:cs="Times New Roman"/>
          <w:sz w:val="24"/>
          <w:szCs w:val="24"/>
        </w:rPr>
        <w:t>46</w:t>
      </w:r>
      <w:r w:rsidR="00CE5014" w:rsidRPr="000428A2">
        <w:rPr>
          <w:rFonts w:ascii="Times New Roman" w:eastAsia="Calibri" w:hAnsi="Times New Roman" w:cs="Times New Roman"/>
          <w:sz w:val="24"/>
          <w:szCs w:val="24"/>
        </w:rPr>
        <w:t xml:space="preserve">% опрошенных респондентов считают, что работают в условиях умеренной конкуренции, а </w:t>
      </w:r>
      <w:r w:rsidR="004F0367" w:rsidRPr="000428A2">
        <w:rPr>
          <w:rFonts w:ascii="Times New Roman" w:eastAsia="Calibri" w:hAnsi="Times New Roman" w:cs="Times New Roman"/>
          <w:sz w:val="24"/>
          <w:szCs w:val="24"/>
        </w:rPr>
        <w:t>16</w:t>
      </w:r>
      <w:r w:rsidR="00CE5014" w:rsidRPr="000428A2">
        <w:rPr>
          <w:rFonts w:ascii="Times New Roman" w:eastAsia="Calibri" w:hAnsi="Times New Roman" w:cs="Times New Roman"/>
          <w:sz w:val="24"/>
          <w:szCs w:val="24"/>
        </w:rPr>
        <w:t>% в условиях высокой и очень высокой конкуренции, слабая конкуренция –</w:t>
      </w:r>
      <w:r w:rsidR="004F0367" w:rsidRPr="000428A2">
        <w:rPr>
          <w:rFonts w:ascii="Times New Roman" w:eastAsia="Calibri" w:hAnsi="Times New Roman" w:cs="Times New Roman"/>
          <w:sz w:val="24"/>
          <w:szCs w:val="24"/>
        </w:rPr>
        <w:t>15</w:t>
      </w:r>
      <w:r w:rsidR="00BB6526" w:rsidRPr="000428A2">
        <w:rPr>
          <w:rFonts w:ascii="Times New Roman" w:eastAsia="Calibri" w:hAnsi="Times New Roman" w:cs="Times New Roman"/>
          <w:sz w:val="24"/>
          <w:szCs w:val="24"/>
        </w:rPr>
        <w:t>%, затруднились ответить – 15%</w:t>
      </w:r>
      <w:r w:rsidR="004F0367" w:rsidRPr="000428A2">
        <w:rPr>
          <w:rFonts w:ascii="Times New Roman" w:eastAsia="Calibri" w:hAnsi="Times New Roman" w:cs="Times New Roman"/>
          <w:sz w:val="24"/>
          <w:szCs w:val="24"/>
        </w:rPr>
        <w:t>, 8</w:t>
      </w:r>
      <w:r w:rsidR="00BB6526" w:rsidRPr="000428A2">
        <w:rPr>
          <w:rFonts w:ascii="Times New Roman" w:eastAsia="Calibri" w:hAnsi="Times New Roman" w:cs="Times New Roman"/>
          <w:sz w:val="24"/>
          <w:szCs w:val="24"/>
        </w:rPr>
        <w:t xml:space="preserve"> % - нет конкуренции. </w:t>
      </w:r>
    </w:p>
    <w:p w:rsidR="00CE5014" w:rsidRPr="000428A2" w:rsidRDefault="00CE5014" w:rsidP="002D255A">
      <w:pPr>
        <w:spacing w:after="0" w:line="276" w:lineRule="auto"/>
        <w:ind w:firstLine="709"/>
        <w:jc w:val="both"/>
        <w:rPr>
          <w:rFonts w:ascii="Times New Roman" w:eastAsia="Calibri" w:hAnsi="Times New Roman" w:cs="Times New Roman"/>
          <w:sz w:val="24"/>
          <w:szCs w:val="24"/>
        </w:rPr>
      </w:pPr>
      <w:r w:rsidRPr="000428A2">
        <w:rPr>
          <w:rFonts w:ascii="Times New Roman" w:hAnsi="Times New Roman" w:cs="Times New Roman"/>
          <w:sz w:val="24"/>
          <w:szCs w:val="24"/>
        </w:rPr>
        <w:t xml:space="preserve">Для повышения конкурентоспособности продукции, работ, услуг, опрошенные </w:t>
      </w:r>
      <w:proofErr w:type="gramStart"/>
      <w:r w:rsidRPr="000428A2">
        <w:rPr>
          <w:rFonts w:ascii="Times New Roman" w:hAnsi="Times New Roman" w:cs="Times New Roman"/>
          <w:sz w:val="24"/>
          <w:szCs w:val="24"/>
        </w:rPr>
        <w:t>предпринимали</w:t>
      </w:r>
      <w:proofErr w:type="gramEnd"/>
      <w:r w:rsidRPr="000428A2">
        <w:rPr>
          <w:rFonts w:ascii="Times New Roman" w:hAnsi="Times New Roman" w:cs="Times New Roman"/>
          <w:sz w:val="24"/>
          <w:szCs w:val="24"/>
        </w:rPr>
        <w:t xml:space="preserve"> использовали следующие меры: обучение и переподготовка персонала – </w:t>
      </w:r>
      <w:r w:rsidR="004F0367" w:rsidRPr="000428A2">
        <w:rPr>
          <w:rFonts w:ascii="Times New Roman" w:hAnsi="Times New Roman" w:cs="Times New Roman"/>
          <w:sz w:val="24"/>
          <w:szCs w:val="24"/>
        </w:rPr>
        <w:t>23</w:t>
      </w:r>
      <w:r w:rsidRPr="000428A2">
        <w:rPr>
          <w:rFonts w:ascii="Times New Roman" w:hAnsi="Times New Roman" w:cs="Times New Roman"/>
          <w:sz w:val="24"/>
          <w:szCs w:val="24"/>
        </w:rPr>
        <w:t>%,новые способы продвижения продукци</w:t>
      </w:r>
      <w:r w:rsidR="004F0367" w:rsidRPr="000428A2">
        <w:rPr>
          <w:rFonts w:ascii="Times New Roman" w:hAnsi="Times New Roman" w:cs="Times New Roman"/>
          <w:sz w:val="24"/>
          <w:szCs w:val="24"/>
        </w:rPr>
        <w:t xml:space="preserve">и (маркетинговые стратегии) – </w:t>
      </w:r>
      <w:r w:rsidR="00172085" w:rsidRPr="000428A2">
        <w:rPr>
          <w:rFonts w:ascii="Times New Roman" w:hAnsi="Times New Roman" w:cs="Times New Roman"/>
          <w:sz w:val="24"/>
          <w:szCs w:val="24"/>
        </w:rPr>
        <w:t>62</w:t>
      </w:r>
      <w:r w:rsidRPr="000428A2">
        <w:rPr>
          <w:rFonts w:ascii="Times New Roman" w:hAnsi="Times New Roman" w:cs="Times New Roman"/>
          <w:sz w:val="24"/>
          <w:szCs w:val="24"/>
        </w:rPr>
        <w:t>%, приобретени</w:t>
      </w:r>
      <w:r w:rsidR="00172085" w:rsidRPr="000428A2">
        <w:rPr>
          <w:rFonts w:ascii="Times New Roman" w:hAnsi="Times New Roman" w:cs="Times New Roman"/>
          <w:sz w:val="24"/>
          <w:szCs w:val="24"/>
        </w:rPr>
        <w:t>е технического оборудования – 46</w:t>
      </w:r>
      <w:r w:rsidRPr="000428A2">
        <w:rPr>
          <w:rFonts w:ascii="Times New Roman" w:hAnsi="Times New Roman" w:cs="Times New Roman"/>
          <w:sz w:val="24"/>
          <w:szCs w:val="24"/>
        </w:rPr>
        <w:t>%, разработка новых модификаций и форм производимой продукции, расширение ассортимента, развитие и расширение системы представительств, приобретение техно</w:t>
      </w:r>
      <w:r w:rsidR="00172085" w:rsidRPr="000428A2">
        <w:rPr>
          <w:rFonts w:ascii="Times New Roman" w:hAnsi="Times New Roman" w:cs="Times New Roman"/>
          <w:sz w:val="24"/>
          <w:szCs w:val="24"/>
        </w:rPr>
        <w:t>логий патентов, лицензий – по 23</w:t>
      </w:r>
      <w:r w:rsidRPr="000428A2">
        <w:rPr>
          <w:rFonts w:ascii="Times New Roman" w:hAnsi="Times New Roman" w:cs="Times New Roman"/>
          <w:sz w:val="24"/>
          <w:szCs w:val="24"/>
        </w:rPr>
        <w:t>%.</w:t>
      </w:r>
    </w:p>
    <w:p w:rsidR="00CE5014" w:rsidRPr="000428A2" w:rsidRDefault="00CE5014" w:rsidP="005D52EF">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lastRenderedPageBreak/>
        <w:t>Субъектам предпринимательской деятельности было предложено отметить наиболее существенные административные барьеры, с которыми они сталкивались при осуществлении предпринимательской деятельности или открытия нового бизнеса на рынке. В результате опроса 4</w:t>
      </w:r>
      <w:r w:rsidR="005D52EF" w:rsidRPr="000428A2">
        <w:rPr>
          <w:rFonts w:ascii="Times New Roman" w:hAnsi="Times New Roman" w:cs="Times New Roman"/>
          <w:sz w:val="24"/>
          <w:szCs w:val="24"/>
        </w:rPr>
        <w:t>6</w:t>
      </w:r>
      <w:r w:rsidR="004055D5" w:rsidRPr="000428A2">
        <w:rPr>
          <w:rFonts w:ascii="Times New Roman" w:hAnsi="Times New Roman" w:cs="Times New Roman"/>
          <w:sz w:val="24"/>
          <w:szCs w:val="24"/>
        </w:rPr>
        <w:t>% опрошенных указали высокие налоги</w:t>
      </w:r>
      <w:r w:rsidR="005D52EF" w:rsidRPr="000428A2">
        <w:rPr>
          <w:rFonts w:ascii="Times New Roman" w:hAnsi="Times New Roman" w:cs="Times New Roman"/>
          <w:sz w:val="24"/>
          <w:szCs w:val="24"/>
        </w:rPr>
        <w:t>, 15 %</w:t>
      </w:r>
      <w:r w:rsidR="00E72821" w:rsidRPr="000428A2">
        <w:rPr>
          <w:rFonts w:ascii="Times New Roman" w:hAnsi="Times New Roman" w:cs="Times New Roman"/>
          <w:sz w:val="24"/>
          <w:szCs w:val="24"/>
        </w:rPr>
        <w:t xml:space="preserve"> - нестабильность российского законодательства, регулирующего предпринимательскую деятельность, </w:t>
      </w:r>
      <w:r w:rsidRPr="000428A2">
        <w:rPr>
          <w:rFonts w:ascii="Times New Roman" w:hAnsi="Times New Roman" w:cs="Times New Roman"/>
          <w:sz w:val="24"/>
          <w:szCs w:val="24"/>
        </w:rPr>
        <w:t>как наиболее существенны</w:t>
      </w:r>
      <w:r w:rsidR="004055D5" w:rsidRPr="000428A2">
        <w:rPr>
          <w:rFonts w:ascii="Times New Roman" w:hAnsi="Times New Roman" w:cs="Times New Roman"/>
          <w:sz w:val="24"/>
          <w:szCs w:val="24"/>
        </w:rPr>
        <w:t xml:space="preserve">е административные барьеры, </w:t>
      </w:r>
      <w:r w:rsidR="006947E6" w:rsidRPr="000428A2">
        <w:rPr>
          <w:rFonts w:ascii="Times New Roman" w:hAnsi="Times New Roman" w:cs="Times New Roman"/>
          <w:sz w:val="24"/>
          <w:szCs w:val="24"/>
        </w:rPr>
        <w:t>1 респондент отметил  к</w:t>
      </w:r>
      <w:r w:rsidR="005D52EF" w:rsidRPr="000428A2">
        <w:rPr>
          <w:rFonts w:ascii="Times New Roman" w:hAnsi="Times New Roman" w:cs="Times New Roman"/>
          <w:sz w:val="24"/>
          <w:szCs w:val="24"/>
        </w:rPr>
        <w:t>оррупци</w:t>
      </w:r>
      <w:r w:rsidR="006947E6" w:rsidRPr="000428A2">
        <w:rPr>
          <w:rFonts w:ascii="Times New Roman" w:hAnsi="Times New Roman" w:cs="Times New Roman"/>
          <w:sz w:val="24"/>
          <w:szCs w:val="24"/>
        </w:rPr>
        <w:t>ю</w:t>
      </w:r>
      <w:r w:rsidR="005D52EF" w:rsidRPr="000428A2">
        <w:rPr>
          <w:rFonts w:ascii="Times New Roman" w:hAnsi="Times New Roman" w:cs="Times New Roman"/>
          <w:sz w:val="24"/>
          <w:szCs w:val="24"/>
        </w:rPr>
        <w:t xml:space="preserve"> (включая взятки, дискриминацию и предоставление преференций отдельным участникам на заведомо неравных условиях)</w:t>
      </w:r>
      <w:r w:rsidR="006947E6" w:rsidRPr="000428A2">
        <w:rPr>
          <w:rFonts w:ascii="Times New Roman" w:hAnsi="Times New Roman" w:cs="Times New Roman"/>
          <w:sz w:val="24"/>
          <w:szCs w:val="24"/>
        </w:rPr>
        <w:t>.</w:t>
      </w:r>
    </w:p>
    <w:p w:rsidR="00CE5014" w:rsidRPr="000428A2" w:rsidRDefault="00CE5014" w:rsidP="002D255A">
      <w:pPr>
        <w:spacing w:after="0" w:line="276" w:lineRule="auto"/>
        <w:ind w:firstLine="709"/>
        <w:jc w:val="both"/>
        <w:rPr>
          <w:rFonts w:ascii="Times New Roman" w:hAnsi="Times New Roman" w:cs="Times New Roman"/>
          <w:bCs/>
          <w:sz w:val="24"/>
          <w:szCs w:val="24"/>
        </w:rPr>
      </w:pPr>
      <w:r w:rsidRPr="000428A2">
        <w:rPr>
          <w:rFonts w:ascii="Times New Roman" w:hAnsi="Times New Roman" w:cs="Times New Roman"/>
          <w:sz w:val="24"/>
          <w:szCs w:val="24"/>
        </w:rPr>
        <w:t xml:space="preserve">На вопрос насколько преодолимы административные барьеры для ведения текущей </w:t>
      </w:r>
      <w:r w:rsidRPr="000428A2">
        <w:rPr>
          <w:rFonts w:ascii="Times New Roman" w:hAnsi="Times New Roman" w:cs="Times New Roman"/>
          <w:bCs/>
          <w:sz w:val="24"/>
          <w:szCs w:val="24"/>
        </w:rPr>
        <w:t>деятельности и откры</w:t>
      </w:r>
      <w:r w:rsidR="00A86A59" w:rsidRPr="000428A2">
        <w:rPr>
          <w:rFonts w:ascii="Times New Roman" w:hAnsi="Times New Roman" w:cs="Times New Roman"/>
          <w:bCs/>
          <w:sz w:val="24"/>
          <w:szCs w:val="24"/>
        </w:rPr>
        <w:t>тия нового бизнеса на рынке</w:t>
      </w:r>
      <w:r w:rsidR="005803BE" w:rsidRPr="000428A2">
        <w:rPr>
          <w:rFonts w:ascii="Times New Roman" w:hAnsi="Times New Roman" w:cs="Times New Roman"/>
          <w:bCs/>
          <w:sz w:val="24"/>
          <w:szCs w:val="24"/>
        </w:rPr>
        <w:t>,</w:t>
      </w:r>
      <w:r w:rsidR="00607AA2" w:rsidRPr="000428A2">
        <w:rPr>
          <w:rFonts w:ascii="Times New Roman" w:hAnsi="Times New Roman" w:cs="Times New Roman"/>
          <w:bCs/>
          <w:sz w:val="24"/>
          <w:szCs w:val="24"/>
        </w:rPr>
        <w:t xml:space="preserve"> 31</w:t>
      </w:r>
      <w:r w:rsidRPr="000428A2">
        <w:rPr>
          <w:rFonts w:ascii="Times New Roman" w:hAnsi="Times New Roman" w:cs="Times New Roman"/>
          <w:bCs/>
          <w:sz w:val="24"/>
          <w:szCs w:val="24"/>
        </w:rPr>
        <w:t xml:space="preserve">% опрошенных ответили, что административные барьеры есть, но они преодолимы </w:t>
      </w:r>
      <w:r w:rsidR="00A86A59" w:rsidRPr="000428A2">
        <w:rPr>
          <w:rFonts w:ascii="Times New Roman" w:hAnsi="Times New Roman" w:cs="Times New Roman"/>
          <w:bCs/>
          <w:sz w:val="24"/>
          <w:szCs w:val="24"/>
        </w:rPr>
        <w:t>при осуществлении значительных затрат</w:t>
      </w:r>
      <w:r w:rsidR="00607AA2" w:rsidRPr="000428A2">
        <w:rPr>
          <w:rFonts w:ascii="Times New Roman" w:hAnsi="Times New Roman" w:cs="Times New Roman"/>
          <w:bCs/>
          <w:sz w:val="24"/>
          <w:szCs w:val="24"/>
        </w:rPr>
        <w:t>, 31</w:t>
      </w:r>
      <w:r w:rsidRPr="000428A2">
        <w:rPr>
          <w:rFonts w:ascii="Times New Roman" w:hAnsi="Times New Roman" w:cs="Times New Roman"/>
          <w:bCs/>
          <w:sz w:val="24"/>
          <w:szCs w:val="24"/>
        </w:rPr>
        <w:t>% - админист</w:t>
      </w:r>
      <w:r w:rsidR="00607AA2" w:rsidRPr="000428A2">
        <w:rPr>
          <w:rFonts w:ascii="Times New Roman" w:hAnsi="Times New Roman" w:cs="Times New Roman"/>
          <w:bCs/>
          <w:sz w:val="24"/>
          <w:szCs w:val="24"/>
        </w:rPr>
        <w:t>ративные барьеры отсутствуют, 38</w:t>
      </w:r>
      <w:r w:rsidRPr="000428A2">
        <w:rPr>
          <w:rFonts w:ascii="Times New Roman" w:hAnsi="Times New Roman" w:cs="Times New Roman"/>
          <w:bCs/>
          <w:sz w:val="24"/>
          <w:szCs w:val="24"/>
        </w:rPr>
        <w:t>% - затруднились ответить.</w:t>
      </w:r>
    </w:p>
    <w:p w:rsidR="00CE5014" w:rsidRPr="000428A2" w:rsidRDefault="00CE5014" w:rsidP="002D255A">
      <w:pPr>
        <w:spacing w:after="0" w:line="276" w:lineRule="auto"/>
        <w:ind w:firstLine="709"/>
        <w:jc w:val="both"/>
        <w:rPr>
          <w:rFonts w:ascii="Times New Roman" w:hAnsi="Times New Roman" w:cs="Times New Roman"/>
          <w:bCs/>
          <w:sz w:val="24"/>
          <w:szCs w:val="24"/>
        </w:rPr>
      </w:pPr>
      <w:r w:rsidRPr="000428A2">
        <w:rPr>
          <w:rFonts w:ascii="Times New Roman" w:hAnsi="Times New Roman" w:cs="Times New Roman"/>
          <w:bCs/>
          <w:sz w:val="24"/>
          <w:szCs w:val="24"/>
        </w:rPr>
        <w:t>В 202</w:t>
      </w:r>
      <w:r w:rsidR="00A426C6" w:rsidRPr="000428A2">
        <w:rPr>
          <w:rFonts w:ascii="Times New Roman" w:hAnsi="Times New Roman" w:cs="Times New Roman"/>
          <w:bCs/>
          <w:sz w:val="24"/>
          <w:szCs w:val="24"/>
        </w:rPr>
        <w:t>3</w:t>
      </w:r>
      <w:r w:rsidRPr="000428A2">
        <w:rPr>
          <w:rFonts w:ascii="Times New Roman" w:hAnsi="Times New Roman" w:cs="Times New Roman"/>
          <w:bCs/>
          <w:sz w:val="24"/>
          <w:szCs w:val="24"/>
        </w:rPr>
        <w:t xml:space="preserve"> году уровень административных барьеров опрошенные респонденты оценили следующим образом: </w:t>
      </w:r>
      <w:r w:rsidR="00607AA2" w:rsidRPr="000428A2">
        <w:rPr>
          <w:rFonts w:ascii="Times New Roman" w:hAnsi="Times New Roman" w:cs="Times New Roman"/>
          <w:bCs/>
          <w:sz w:val="24"/>
          <w:szCs w:val="24"/>
        </w:rPr>
        <w:t>23</w:t>
      </w:r>
      <w:r w:rsidRPr="000428A2">
        <w:rPr>
          <w:rFonts w:ascii="Times New Roman" w:hAnsi="Times New Roman" w:cs="Times New Roman"/>
          <w:bCs/>
          <w:sz w:val="24"/>
          <w:szCs w:val="24"/>
        </w:rPr>
        <w:t xml:space="preserve">% считают, что административные барьеры отсутствуют, как и ранее, </w:t>
      </w:r>
      <w:r w:rsidR="00AD63C5" w:rsidRPr="000428A2">
        <w:rPr>
          <w:rFonts w:ascii="Times New Roman" w:hAnsi="Times New Roman" w:cs="Times New Roman"/>
          <w:bCs/>
          <w:sz w:val="24"/>
          <w:szCs w:val="24"/>
        </w:rPr>
        <w:t>3</w:t>
      </w:r>
      <w:r w:rsidR="00607AA2" w:rsidRPr="000428A2">
        <w:rPr>
          <w:rFonts w:ascii="Times New Roman" w:hAnsi="Times New Roman" w:cs="Times New Roman"/>
          <w:bCs/>
          <w:sz w:val="24"/>
          <w:szCs w:val="24"/>
        </w:rPr>
        <w:t>8</w:t>
      </w:r>
      <w:r w:rsidR="00AD63C5" w:rsidRPr="000428A2">
        <w:rPr>
          <w:rFonts w:ascii="Times New Roman" w:hAnsi="Times New Roman" w:cs="Times New Roman"/>
          <w:bCs/>
          <w:sz w:val="24"/>
          <w:szCs w:val="24"/>
        </w:rPr>
        <w:t>% – затруднились в ответе,</w:t>
      </w:r>
      <w:r w:rsidR="00607AA2" w:rsidRPr="000428A2">
        <w:rPr>
          <w:rFonts w:ascii="Times New Roman" w:hAnsi="Times New Roman" w:cs="Times New Roman"/>
          <w:bCs/>
          <w:sz w:val="24"/>
          <w:szCs w:val="24"/>
        </w:rPr>
        <w:t>23</w:t>
      </w:r>
      <w:r w:rsidRPr="000428A2">
        <w:rPr>
          <w:rFonts w:ascii="Times New Roman" w:hAnsi="Times New Roman" w:cs="Times New Roman"/>
          <w:bCs/>
          <w:sz w:val="24"/>
          <w:szCs w:val="24"/>
        </w:rPr>
        <w:t xml:space="preserve">% - ответили, что бизнесу стало </w:t>
      </w:r>
      <w:r w:rsidR="00AD63C5" w:rsidRPr="000428A2">
        <w:rPr>
          <w:rFonts w:ascii="Times New Roman" w:hAnsi="Times New Roman" w:cs="Times New Roman"/>
          <w:bCs/>
          <w:sz w:val="24"/>
          <w:szCs w:val="24"/>
        </w:rPr>
        <w:t xml:space="preserve">проще </w:t>
      </w:r>
      <w:r w:rsidRPr="000428A2">
        <w:rPr>
          <w:rFonts w:ascii="Times New Roman" w:hAnsi="Times New Roman" w:cs="Times New Roman"/>
          <w:bCs/>
          <w:sz w:val="24"/>
          <w:szCs w:val="24"/>
        </w:rPr>
        <w:t>преодолевать административные барьеры, чем ран</w:t>
      </w:r>
      <w:r w:rsidR="00AD63C5" w:rsidRPr="000428A2">
        <w:rPr>
          <w:rFonts w:ascii="Times New Roman" w:hAnsi="Times New Roman" w:cs="Times New Roman"/>
          <w:bCs/>
          <w:sz w:val="24"/>
          <w:szCs w:val="24"/>
        </w:rPr>
        <w:t>ьше</w:t>
      </w:r>
      <w:r w:rsidR="00607AA2" w:rsidRPr="000428A2">
        <w:rPr>
          <w:rFonts w:ascii="Times New Roman" w:hAnsi="Times New Roman" w:cs="Times New Roman"/>
          <w:bCs/>
          <w:sz w:val="24"/>
          <w:szCs w:val="24"/>
        </w:rPr>
        <w:t>, 7 % -</w:t>
      </w:r>
      <w:r w:rsidR="00AD63C5" w:rsidRPr="000428A2">
        <w:rPr>
          <w:rFonts w:ascii="Times New Roman" w:hAnsi="Times New Roman" w:cs="Times New Roman"/>
          <w:bCs/>
          <w:sz w:val="24"/>
          <w:szCs w:val="24"/>
        </w:rPr>
        <w:t>уровень и количество административных барьер</w:t>
      </w:r>
      <w:r w:rsidR="00A03FF7" w:rsidRPr="000428A2">
        <w:rPr>
          <w:rFonts w:ascii="Times New Roman" w:hAnsi="Times New Roman" w:cs="Times New Roman"/>
          <w:bCs/>
          <w:sz w:val="24"/>
          <w:szCs w:val="24"/>
        </w:rPr>
        <w:t xml:space="preserve">ов не изменились, и </w:t>
      </w:r>
      <w:r w:rsidR="00607AA2" w:rsidRPr="000428A2">
        <w:rPr>
          <w:rFonts w:ascii="Times New Roman" w:hAnsi="Times New Roman" w:cs="Times New Roman"/>
          <w:bCs/>
          <w:sz w:val="24"/>
          <w:szCs w:val="24"/>
        </w:rPr>
        <w:t>о</w:t>
      </w:r>
      <w:r w:rsidR="00A03FF7" w:rsidRPr="000428A2">
        <w:rPr>
          <w:rFonts w:ascii="Times New Roman" w:hAnsi="Times New Roman" w:cs="Times New Roman"/>
          <w:bCs/>
          <w:sz w:val="24"/>
          <w:szCs w:val="24"/>
        </w:rPr>
        <w:t>дин</w:t>
      </w:r>
      <w:r w:rsidR="00607AA2" w:rsidRPr="000428A2">
        <w:rPr>
          <w:rFonts w:ascii="Times New Roman" w:hAnsi="Times New Roman" w:cs="Times New Roman"/>
          <w:bCs/>
          <w:sz w:val="24"/>
          <w:szCs w:val="24"/>
        </w:rPr>
        <w:t xml:space="preserve"> респондент не ответил на данный вопрос. </w:t>
      </w:r>
    </w:p>
    <w:p w:rsidR="00CE5014" w:rsidRPr="000428A2" w:rsidRDefault="00CE5014" w:rsidP="00B979C5">
      <w:pPr>
        <w:spacing w:before="120" w:after="120" w:line="276" w:lineRule="auto"/>
        <w:ind w:firstLine="709"/>
        <w:jc w:val="both"/>
        <w:rPr>
          <w:rFonts w:ascii="Times New Roman" w:hAnsi="Times New Roman" w:cs="Times New Roman"/>
          <w:b/>
          <w:sz w:val="24"/>
          <w:szCs w:val="24"/>
        </w:rPr>
      </w:pPr>
      <w:r w:rsidRPr="000428A2">
        <w:rPr>
          <w:rFonts w:ascii="Times New Roman" w:hAnsi="Times New Roman" w:cs="Times New Roman"/>
          <w:b/>
          <w:sz w:val="24"/>
          <w:szCs w:val="24"/>
        </w:rPr>
        <w:t xml:space="preserve">2.4.3. Результаты мониторинга удовлетворенности потребителей качеством товаров, </w:t>
      </w:r>
      <w:r w:rsidRPr="000428A2">
        <w:rPr>
          <w:rFonts w:ascii="Times New Roman" w:hAnsi="Times New Roman" w:cs="Times New Roman"/>
          <w:b/>
          <w:iCs/>
          <w:sz w:val="24"/>
          <w:szCs w:val="24"/>
        </w:rPr>
        <w:t>работ</w:t>
      </w:r>
      <w:r w:rsidRPr="000428A2">
        <w:rPr>
          <w:rFonts w:ascii="Times New Roman" w:hAnsi="Times New Roman" w:cs="Times New Roman"/>
          <w:b/>
          <w:sz w:val="24"/>
          <w:szCs w:val="24"/>
        </w:rPr>
        <w:t xml:space="preserve"> и услуг на рынках муниципального образования и состоянием ценовой конкуренции </w:t>
      </w:r>
    </w:p>
    <w:p w:rsidR="00CE5014" w:rsidRPr="000428A2" w:rsidRDefault="00CE5014" w:rsidP="009C7E50">
      <w:pPr>
        <w:spacing w:after="0" w:line="276" w:lineRule="auto"/>
        <w:ind w:firstLine="709"/>
        <w:jc w:val="both"/>
        <w:rPr>
          <w:rFonts w:ascii="Times New Roman" w:hAnsi="Times New Roman" w:cs="Times New Roman"/>
          <w:color w:val="000000" w:themeColor="text1"/>
          <w:sz w:val="24"/>
          <w:szCs w:val="24"/>
        </w:rPr>
      </w:pPr>
      <w:r w:rsidRPr="000428A2">
        <w:rPr>
          <w:rFonts w:ascii="Times New Roman" w:hAnsi="Times New Roman" w:cs="Times New Roman"/>
          <w:color w:val="000000" w:themeColor="text1"/>
          <w:sz w:val="24"/>
          <w:szCs w:val="24"/>
        </w:rPr>
        <w:t xml:space="preserve">В рамках проведения ежегодного мониторинга </w:t>
      </w:r>
      <w:r w:rsidRPr="000428A2">
        <w:rPr>
          <w:rFonts w:ascii="Times New Roman" w:eastAsia="Times New Roman" w:hAnsi="Times New Roman" w:cs="Times New Roman"/>
          <w:color w:val="000000" w:themeColor="text1"/>
          <w:sz w:val="24"/>
          <w:szCs w:val="24"/>
          <w:lang w:eastAsia="ru-RU"/>
        </w:rPr>
        <w:t>удовлетворенности потребителей качеством товаров, работ, услуг на товарных рынках городского округа и состоянием ценовой конкуренции</w:t>
      </w:r>
      <w:r w:rsidRPr="000428A2">
        <w:rPr>
          <w:rFonts w:ascii="Times New Roman" w:hAnsi="Times New Roman" w:cs="Times New Roman"/>
          <w:color w:val="000000" w:themeColor="text1"/>
          <w:sz w:val="24"/>
          <w:szCs w:val="24"/>
        </w:rPr>
        <w:t xml:space="preserve"> проведено анкетирование потребителей товаров, работ услуг.</w:t>
      </w:r>
    </w:p>
    <w:p w:rsidR="00CE5014" w:rsidRPr="000428A2" w:rsidRDefault="00374E49"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0428A2">
        <w:rPr>
          <w:rFonts w:ascii="Times New Roman" w:eastAsia="Times New Roman" w:hAnsi="Times New Roman" w:cs="Times New Roman"/>
          <w:color w:val="000000" w:themeColor="text1"/>
          <w:sz w:val="24"/>
          <w:szCs w:val="24"/>
          <w:lang w:eastAsia="ru-RU"/>
        </w:rPr>
        <w:t xml:space="preserve">В опросе приняли участие </w:t>
      </w:r>
      <w:r w:rsidR="00A46426" w:rsidRPr="000428A2">
        <w:rPr>
          <w:rFonts w:ascii="Times New Roman" w:eastAsia="Times New Roman" w:hAnsi="Times New Roman" w:cs="Times New Roman"/>
          <w:color w:val="000000" w:themeColor="text1"/>
          <w:sz w:val="24"/>
          <w:szCs w:val="24"/>
          <w:lang w:eastAsia="ru-RU"/>
        </w:rPr>
        <w:t>30 жителей</w:t>
      </w:r>
      <w:r w:rsidR="00CE5014" w:rsidRPr="000428A2">
        <w:rPr>
          <w:rFonts w:ascii="Times New Roman" w:eastAsia="Times New Roman" w:hAnsi="Times New Roman" w:cs="Times New Roman"/>
          <w:color w:val="000000" w:themeColor="text1"/>
          <w:sz w:val="24"/>
          <w:szCs w:val="24"/>
          <w:lang w:eastAsia="ru-RU"/>
        </w:rPr>
        <w:t xml:space="preserve"> Дальнереченског</w:t>
      </w:r>
      <w:r w:rsidR="00A46426" w:rsidRPr="000428A2">
        <w:rPr>
          <w:rFonts w:ascii="Times New Roman" w:eastAsia="Times New Roman" w:hAnsi="Times New Roman" w:cs="Times New Roman"/>
          <w:color w:val="000000" w:themeColor="text1"/>
          <w:sz w:val="24"/>
          <w:szCs w:val="24"/>
          <w:lang w:eastAsia="ru-RU"/>
        </w:rPr>
        <w:t>о городского округа, из которых, 100</w:t>
      </w:r>
      <w:r w:rsidR="00CE5014" w:rsidRPr="000428A2">
        <w:rPr>
          <w:rFonts w:ascii="Times New Roman" w:eastAsia="Times New Roman" w:hAnsi="Times New Roman" w:cs="Times New Roman"/>
          <w:color w:val="000000" w:themeColor="text1"/>
          <w:sz w:val="24"/>
          <w:szCs w:val="24"/>
          <w:lang w:eastAsia="ru-RU"/>
        </w:rPr>
        <w:t>% - работающие люди</w:t>
      </w:r>
      <w:r w:rsidR="00A46426" w:rsidRPr="000428A2">
        <w:rPr>
          <w:rFonts w:ascii="Times New Roman" w:eastAsia="Times New Roman" w:hAnsi="Times New Roman" w:cs="Times New Roman"/>
          <w:color w:val="000000" w:themeColor="text1"/>
          <w:sz w:val="24"/>
          <w:szCs w:val="24"/>
          <w:lang w:eastAsia="ru-RU"/>
        </w:rPr>
        <w:t xml:space="preserve">, </w:t>
      </w:r>
    </w:p>
    <w:p w:rsidR="00CE5014" w:rsidRPr="000428A2" w:rsidRDefault="00CE5014"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0428A2">
        <w:rPr>
          <w:rFonts w:ascii="Times New Roman" w:eastAsia="Times New Roman" w:hAnsi="Times New Roman" w:cs="Times New Roman"/>
          <w:color w:val="000000" w:themeColor="text1"/>
          <w:sz w:val="24"/>
          <w:szCs w:val="24"/>
          <w:lang w:eastAsia="ru-RU"/>
        </w:rPr>
        <w:t xml:space="preserve">Анализ рынка выполнения работ по благоустройству городской среды показал, что </w:t>
      </w:r>
      <w:r w:rsidR="005A3F85" w:rsidRPr="000428A2">
        <w:rPr>
          <w:rFonts w:ascii="Times New Roman" w:eastAsia="Times New Roman" w:hAnsi="Times New Roman" w:cs="Times New Roman"/>
          <w:color w:val="000000" w:themeColor="text1"/>
          <w:sz w:val="24"/>
          <w:szCs w:val="24"/>
          <w:lang w:eastAsia="ru-RU"/>
        </w:rPr>
        <w:t>63,3</w:t>
      </w:r>
      <w:r w:rsidRPr="000428A2">
        <w:rPr>
          <w:rFonts w:ascii="Times New Roman" w:eastAsia="Times New Roman" w:hAnsi="Times New Roman" w:cs="Times New Roman"/>
          <w:color w:val="000000" w:themeColor="text1"/>
          <w:sz w:val="24"/>
          <w:szCs w:val="24"/>
          <w:lang w:eastAsia="ru-RU"/>
        </w:rPr>
        <w:t xml:space="preserve">% опрошенных удовлетворены качеством товаров (работ, услуг), </w:t>
      </w:r>
      <w:r w:rsidR="005A3F85" w:rsidRPr="000428A2">
        <w:rPr>
          <w:rFonts w:ascii="Times New Roman" w:eastAsia="Times New Roman" w:hAnsi="Times New Roman" w:cs="Times New Roman"/>
          <w:color w:val="000000" w:themeColor="text1"/>
          <w:sz w:val="24"/>
          <w:szCs w:val="24"/>
          <w:lang w:eastAsia="ru-RU"/>
        </w:rPr>
        <w:t>20</w:t>
      </w:r>
      <w:r w:rsidRPr="000428A2">
        <w:rPr>
          <w:rFonts w:ascii="Times New Roman" w:eastAsia="Times New Roman" w:hAnsi="Times New Roman" w:cs="Times New Roman"/>
          <w:color w:val="000000" w:themeColor="text1"/>
          <w:sz w:val="24"/>
          <w:szCs w:val="24"/>
          <w:lang w:eastAsia="ru-RU"/>
        </w:rPr>
        <w:t xml:space="preserve">% не удовлетворены качеством, </w:t>
      </w:r>
      <w:r w:rsidR="005A3F85" w:rsidRPr="000428A2">
        <w:rPr>
          <w:rFonts w:ascii="Times New Roman" w:eastAsia="Times New Roman" w:hAnsi="Times New Roman" w:cs="Times New Roman"/>
          <w:color w:val="000000" w:themeColor="text1"/>
          <w:sz w:val="24"/>
          <w:szCs w:val="24"/>
          <w:lang w:eastAsia="ru-RU"/>
        </w:rPr>
        <w:t xml:space="preserve">а </w:t>
      </w:r>
      <w:r w:rsidR="0080064D" w:rsidRPr="000428A2">
        <w:rPr>
          <w:rFonts w:ascii="Times New Roman" w:eastAsia="Times New Roman" w:hAnsi="Times New Roman" w:cs="Times New Roman"/>
          <w:color w:val="000000" w:themeColor="text1"/>
          <w:sz w:val="24"/>
          <w:szCs w:val="24"/>
          <w:lang w:eastAsia="ru-RU"/>
        </w:rPr>
        <w:t>1</w:t>
      </w:r>
      <w:r w:rsidR="005A3F85" w:rsidRPr="000428A2">
        <w:rPr>
          <w:rFonts w:ascii="Times New Roman" w:eastAsia="Times New Roman" w:hAnsi="Times New Roman" w:cs="Times New Roman"/>
          <w:color w:val="000000" w:themeColor="text1"/>
          <w:sz w:val="24"/>
          <w:szCs w:val="24"/>
          <w:lang w:eastAsia="ru-RU"/>
        </w:rPr>
        <w:t>6,6</w:t>
      </w:r>
      <w:r w:rsidRPr="000428A2">
        <w:rPr>
          <w:rFonts w:ascii="Times New Roman" w:eastAsia="Times New Roman" w:hAnsi="Times New Roman" w:cs="Times New Roman"/>
          <w:color w:val="000000" w:themeColor="text1"/>
          <w:sz w:val="24"/>
          <w:szCs w:val="24"/>
          <w:lang w:eastAsia="ru-RU"/>
        </w:rPr>
        <w:t>% затруднились в ответе.</w:t>
      </w:r>
    </w:p>
    <w:p w:rsidR="00CE5014"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0428A2">
        <w:rPr>
          <w:rFonts w:ascii="Times New Roman" w:eastAsia="Times New Roman" w:hAnsi="Times New Roman" w:cs="Times New Roman"/>
          <w:color w:val="000000" w:themeColor="text1"/>
          <w:sz w:val="24"/>
          <w:szCs w:val="24"/>
          <w:lang w:eastAsia="ru-RU"/>
        </w:rPr>
        <w:t>Наибольшая у</w:t>
      </w:r>
      <w:r w:rsidR="00CE5014" w:rsidRPr="000428A2">
        <w:rPr>
          <w:rFonts w:ascii="Times New Roman" w:eastAsia="Times New Roman" w:hAnsi="Times New Roman" w:cs="Times New Roman"/>
          <w:color w:val="000000" w:themeColor="text1"/>
          <w:sz w:val="24"/>
          <w:szCs w:val="24"/>
          <w:lang w:eastAsia="ru-RU"/>
        </w:rPr>
        <w:t>довлетворенность качеством оказываемых услуг наблюдается на р</w:t>
      </w:r>
      <w:r w:rsidR="005A3F85" w:rsidRPr="000428A2">
        <w:rPr>
          <w:rFonts w:ascii="Times New Roman" w:eastAsia="Times New Roman" w:hAnsi="Times New Roman" w:cs="Times New Roman"/>
          <w:color w:val="000000" w:themeColor="text1"/>
          <w:sz w:val="24"/>
          <w:szCs w:val="24"/>
          <w:lang w:eastAsia="ru-RU"/>
        </w:rPr>
        <w:t xml:space="preserve">ынке </w:t>
      </w:r>
      <w:r w:rsidR="00474CC1" w:rsidRPr="000428A2">
        <w:rPr>
          <w:rFonts w:ascii="Times New Roman" w:eastAsia="Times New Roman" w:hAnsi="Times New Roman" w:cs="Times New Roman"/>
          <w:color w:val="000000" w:themeColor="text1"/>
          <w:sz w:val="24"/>
          <w:szCs w:val="24"/>
          <w:lang w:eastAsia="ru-RU"/>
        </w:rPr>
        <w:t>дополнительного образования детей</w:t>
      </w:r>
      <w:r w:rsidR="005A3F85" w:rsidRPr="000428A2">
        <w:rPr>
          <w:rFonts w:ascii="Times New Roman" w:eastAsia="Times New Roman" w:hAnsi="Times New Roman" w:cs="Times New Roman"/>
          <w:color w:val="000000" w:themeColor="text1"/>
          <w:sz w:val="24"/>
          <w:szCs w:val="24"/>
          <w:lang w:eastAsia="ru-RU"/>
        </w:rPr>
        <w:t xml:space="preserve"> – </w:t>
      </w:r>
      <w:r w:rsidR="00474CC1" w:rsidRPr="000428A2">
        <w:rPr>
          <w:rFonts w:ascii="Times New Roman" w:eastAsia="Times New Roman" w:hAnsi="Times New Roman" w:cs="Times New Roman"/>
          <w:color w:val="000000" w:themeColor="text1"/>
          <w:sz w:val="24"/>
          <w:szCs w:val="24"/>
          <w:lang w:eastAsia="ru-RU"/>
        </w:rPr>
        <w:t>80</w:t>
      </w:r>
      <w:r w:rsidR="005A3F85" w:rsidRPr="000428A2">
        <w:rPr>
          <w:rFonts w:ascii="Times New Roman" w:eastAsia="Times New Roman" w:hAnsi="Times New Roman" w:cs="Times New Roman"/>
          <w:color w:val="000000" w:themeColor="text1"/>
          <w:sz w:val="24"/>
          <w:szCs w:val="24"/>
          <w:lang w:eastAsia="ru-RU"/>
        </w:rPr>
        <w:t>%</w:t>
      </w:r>
      <w:r w:rsidR="00CE5014" w:rsidRPr="000428A2">
        <w:rPr>
          <w:rFonts w:ascii="Times New Roman" w:eastAsia="Times New Roman" w:hAnsi="Times New Roman" w:cs="Times New Roman"/>
          <w:color w:val="000000" w:themeColor="text1"/>
          <w:sz w:val="24"/>
          <w:szCs w:val="24"/>
          <w:lang w:eastAsia="ru-RU"/>
        </w:rPr>
        <w:t xml:space="preserve">, на рынке услуг </w:t>
      </w:r>
      <w:r w:rsidR="00474CC1" w:rsidRPr="000428A2">
        <w:rPr>
          <w:rFonts w:ascii="Times New Roman" w:eastAsia="Times New Roman" w:hAnsi="Times New Roman" w:cs="Times New Roman"/>
          <w:color w:val="000000" w:themeColor="text1"/>
          <w:sz w:val="24"/>
          <w:szCs w:val="24"/>
          <w:lang w:eastAsia="ru-RU"/>
        </w:rPr>
        <w:t xml:space="preserve">детского отдыха и оздоровления - 60%, </w:t>
      </w:r>
      <w:r w:rsidR="002E70FC" w:rsidRPr="000428A2">
        <w:rPr>
          <w:rFonts w:ascii="Times New Roman" w:eastAsia="Times New Roman" w:hAnsi="Times New Roman" w:cs="Times New Roman"/>
          <w:color w:val="000000" w:themeColor="text1"/>
          <w:sz w:val="24"/>
          <w:szCs w:val="24"/>
          <w:lang w:eastAsia="ru-RU"/>
        </w:rPr>
        <w:t xml:space="preserve">на рынке розничной торговли – 50%, </w:t>
      </w:r>
      <w:r w:rsidR="00474CC1" w:rsidRPr="000428A2">
        <w:rPr>
          <w:rFonts w:ascii="Times New Roman" w:eastAsia="Times New Roman" w:hAnsi="Times New Roman" w:cs="Times New Roman"/>
          <w:color w:val="000000" w:themeColor="text1"/>
          <w:sz w:val="24"/>
          <w:szCs w:val="24"/>
          <w:lang w:eastAsia="ru-RU"/>
        </w:rPr>
        <w:t xml:space="preserve">на </w:t>
      </w:r>
      <w:r w:rsidR="002E70FC" w:rsidRPr="000428A2">
        <w:rPr>
          <w:rFonts w:ascii="Times New Roman" w:eastAsia="Times New Roman" w:hAnsi="Times New Roman" w:cs="Times New Roman"/>
          <w:color w:val="000000" w:themeColor="text1"/>
          <w:sz w:val="24"/>
          <w:szCs w:val="24"/>
          <w:lang w:eastAsia="ru-RU"/>
        </w:rPr>
        <w:t>рынке выполнения работ по благоустройству городской системы</w:t>
      </w:r>
      <w:r w:rsidR="00474CC1" w:rsidRPr="000428A2">
        <w:rPr>
          <w:rFonts w:ascii="Times New Roman" w:eastAsia="Times New Roman" w:hAnsi="Times New Roman" w:cs="Times New Roman"/>
          <w:color w:val="000000" w:themeColor="text1"/>
          <w:sz w:val="24"/>
          <w:szCs w:val="24"/>
          <w:lang w:eastAsia="ru-RU"/>
        </w:rPr>
        <w:t xml:space="preserve"> – 46,6</w:t>
      </w:r>
      <w:r w:rsidR="00CE5014" w:rsidRPr="000428A2">
        <w:rPr>
          <w:rFonts w:ascii="Times New Roman" w:eastAsia="Times New Roman" w:hAnsi="Times New Roman" w:cs="Times New Roman"/>
          <w:color w:val="000000" w:themeColor="text1"/>
          <w:sz w:val="24"/>
          <w:szCs w:val="24"/>
          <w:lang w:eastAsia="ru-RU"/>
        </w:rPr>
        <w:t xml:space="preserve">%. </w:t>
      </w:r>
      <w:r w:rsidRPr="000428A2">
        <w:rPr>
          <w:rFonts w:ascii="Times New Roman" w:eastAsia="Times New Roman" w:hAnsi="Times New Roman" w:cs="Times New Roman"/>
          <w:color w:val="000000" w:themeColor="text1"/>
          <w:sz w:val="24"/>
          <w:szCs w:val="24"/>
          <w:lang w:eastAsia="ru-RU"/>
        </w:rPr>
        <w:t xml:space="preserve"> </w:t>
      </w: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3F2F6C" w:rsidRPr="000428A2" w:rsidRDefault="003F2F6C" w:rsidP="009C7E50">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CE5014" w:rsidRPr="000428A2" w:rsidRDefault="00CE5014" w:rsidP="003F2F6C">
      <w:pPr>
        <w:spacing w:after="0" w:line="276" w:lineRule="auto"/>
        <w:ind w:firstLine="709"/>
        <w:jc w:val="center"/>
        <w:rPr>
          <w:rFonts w:ascii="Times New Roman" w:eastAsia="Times New Roman" w:hAnsi="Times New Roman" w:cs="Times New Roman"/>
          <w:b/>
          <w:color w:val="000000" w:themeColor="text1"/>
          <w:sz w:val="24"/>
          <w:szCs w:val="24"/>
          <w:lang w:eastAsia="ru-RU"/>
        </w:rPr>
      </w:pPr>
      <w:r w:rsidRPr="000428A2">
        <w:rPr>
          <w:rFonts w:ascii="Times New Roman" w:eastAsia="Times New Roman" w:hAnsi="Times New Roman" w:cs="Times New Roman"/>
          <w:b/>
          <w:color w:val="000000" w:themeColor="text1"/>
          <w:sz w:val="24"/>
          <w:szCs w:val="24"/>
          <w:lang w:eastAsia="ru-RU"/>
        </w:rPr>
        <w:t>Удовлетворенность качеством  товаров (работ, услуг) на товарных рынках</w:t>
      </w:r>
    </w:p>
    <w:p w:rsidR="00CE5014" w:rsidRPr="000428A2" w:rsidRDefault="00CE5014" w:rsidP="00336610">
      <w:pPr>
        <w:spacing w:after="0" w:line="276" w:lineRule="auto"/>
        <w:jc w:val="center"/>
        <w:rPr>
          <w:rFonts w:ascii="Times New Roman" w:eastAsia="Times New Roman" w:hAnsi="Times New Roman" w:cs="Times New Roman"/>
          <w:b/>
          <w:color w:val="000000" w:themeColor="text1"/>
          <w:sz w:val="24"/>
          <w:szCs w:val="24"/>
          <w:highlight w:val="red"/>
          <w:lang w:eastAsia="ru-RU"/>
        </w:rPr>
      </w:pPr>
    </w:p>
    <w:p w:rsidR="003F2F6C" w:rsidRPr="000428A2" w:rsidRDefault="003F2F6C" w:rsidP="003F2F6C">
      <w:pPr>
        <w:spacing w:after="0" w:line="276" w:lineRule="auto"/>
        <w:jc w:val="both"/>
        <w:rPr>
          <w:rFonts w:ascii="Times New Roman" w:eastAsia="Times New Roman" w:hAnsi="Times New Roman" w:cs="Times New Roman"/>
          <w:color w:val="000000" w:themeColor="text1"/>
          <w:sz w:val="24"/>
          <w:szCs w:val="24"/>
          <w:highlight w:val="red"/>
          <w:lang w:eastAsia="ru-RU"/>
        </w:rPr>
      </w:pPr>
      <w:r w:rsidRPr="000428A2">
        <w:rPr>
          <w:rFonts w:ascii="Times New Roman" w:eastAsia="Times New Roman" w:hAnsi="Times New Roman" w:cs="Times New Roman"/>
          <w:color w:val="000000" w:themeColor="text1"/>
          <w:sz w:val="24"/>
          <w:szCs w:val="24"/>
          <w:lang w:eastAsia="ru-RU"/>
        </w:rPr>
        <w:drawing>
          <wp:inline distT="0" distB="0" distL="0" distR="0">
            <wp:extent cx="5940425" cy="2251341"/>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D3135" w:rsidRPr="000428A2" w:rsidRDefault="00CE5014" w:rsidP="003F2F6C">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0428A2">
        <w:rPr>
          <w:rFonts w:ascii="Times New Roman" w:eastAsia="Times New Roman" w:hAnsi="Times New Roman" w:cs="Times New Roman"/>
          <w:color w:val="000000" w:themeColor="text1"/>
          <w:sz w:val="24"/>
          <w:szCs w:val="24"/>
          <w:lang w:eastAsia="ru-RU"/>
        </w:rPr>
        <w:t xml:space="preserve">Наиболее удовлетворены жители города </w:t>
      </w:r>
      <w:r w:rsidR="007B67EA" w:rsidRPr="000428A2">
        <w:rPr>
          <w:rFonts w:ascii="Times New Roman" w:eastAsia="Times New Roman" w:hAnsi="Times New Roman" w:cs="Times New Roman"/>
          <w:color w:val="000000" w:themeColor="text1"/>
          <w:sz w:val="24"/>
          <w:szCs w:val="24"/>
          <w:lang w:eastAsia="ru-RU"/>
        </w:rPr>
        <w:t xml:space="preserve">доступностью </w:t>
      </w:r>
      <w:r w:rsidRPr="000428A2">
        <w:rPr>
          <w:rFonts w:ascii="Times New Roman" w:eastAsia="Times New Roman" w:hAnsi="Times New Roman" w:cs="Times New Roman"/>
          <w:color w:val="000000" w:themeColor="text1"/>
          <w:sz w:val="24"/>
          <w:szCs w:val="24"/>
          <w:lang w:eastAsia="ru-RU"/>
        </w:rPr>
        <w:t>организаций, представляющих рынок</w:t>
      </w:r>
      <w:r w:rsidR="00FD3135" w:rsidRPr="000428A2">
        <w:rPr>
          <w:rFonts w:ascii="Times New Roman" w:eastAsia="Times New Roman" w:hAnsi="Times New Roman" w:cs="Times New Roman"/>
          <w:color w:val="000000" w:themeColor="text1"/>
          <w:sz w:val="24"/>
          <w:szCs w:val="24"/>
          <w:lang w:eastAsia="ru-RU"/>
        </w:rPr>
        <w:t xml:space="preserve"> дополнительного образования детей (97%), </w:t>
      </w:r>
      <w:r w:rsidRPr="000428A2">
        <w:rPr>
          <w:rFonts w:ascii="Times New Roman" w:eastAsia="Times New Roman" w:hAnsi="Times New Roman" w:cs="Times New Roman"/>
          <w:color w:val="000000" w:themeColor="text1"/>
          <w:sz w:val="24"/>
          <w:szCs w:val="24"/>
          <w:lang w:eastAsia="ru-RU"/>
        </w:rPr>
        <w:t xml:space="preserve"> </w:t>
      </w:r>
      <w:r w:rsidR="00336610" w:rsidRPr="000428A2">
        <w:rPr>
          <w:rFonts w:ascii="Times New Roman" w:eastAsia="Times New Roman" w:hAnsi="Times New Roman" w:cs="Times New Roman"/>
          <w:color w:val="000000" w:themeColor="text1"/>
          <w:sz w:val="24"/>
          <w:szCs w:val="24"/>
          <w:lang w:eastAsia="ru-RU"/>
        </w:rPr>
        <w:t>розничной торговли (</w:t>
      </w:r>
      <w:r w:rsidR="007B67EA" w:rsidRPr="000428A2">
        <w:rPr>
          <w:rFonts w:ascii="Times New Roman" w:eastAsia="Times New Roman" w:hAnsi="Times New Roman" w:cs="Times New Roman"/>
          <w:color w:val="000000" w:themeColor="text1"/>
          <w:sz w:val="24"/>
          <w:szCs w:val="24"/>
          <w:lang w:eastAsia="ru-RU"/>
        </w:rPr>
        <w:t>90</w:t>
      </w:r>
      <w:r w:rsidR="00336610" w:rsidRPr="000428A2">
        <w:rPr>
          <w:rFonts w:ascii="Times New Roman" w:eastAsia="Times New Roman" w:hAnsi="Times New Roman" w:cs="Times New Roman"/>
          <w:color w:val="000000" w:themeColor="text1"/>
          <w:sz w:val="24"/>
          <w:szCs w:val="24"/>
          <w:lang w:eastAsia="ru-RU"/>
        </w:rPr>
        <w:t xml:space="preserve">%), </w:t>
      </w:r>
      <w:r w:rsidR="00FD3135" w:rsidRPr="000428A2">
        <w:rPr>
          <w:rFonts w:ascii="Times New Roman" w:eastAsia="Times New Roman" w:hAnsi="Times New Roman" w:cs="Times New Roman"/>
          <w:color w:val="000000" w:themeColor="text1"/>
          <w:sz w:val="24"/>
          <w:szCs w:val="24"/>
          <w:lang w:eastAsia="ru-RU"/>
        </w:rPr>
        <w:t>рынок выполнения работ по содержанию и текущему ремонту общего имущества собственников помещений в многоквартирном доме (80%) и рынок выполнения работ по благоустройству городской среды (80%).</w:t>
      </w:r>
    </w:p>
    <w:p w:rsidR="008E3E43" w:rsidRPr="000428A2" w:rsidRDefault="008E3E43" w:rsidP="003F2F6C">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8E3E43" w:rsidRPr="000428A2" w:rsidRDefault="008E3E43" w:rsidP="008E3E43">
      <w:pPr>
        <w:spacing w:after="0" w:line="276" w:lineRule="auto"/>
        <w:ind w:firstLine="709"/>
        <w:jc w:val="center"/>
        <w:rPr>
          <w:rFonts w:ascii="Times New Roman" w:eastAsia="Times New Roman" w:hAnsi="Times New Roman" w:cs="Times New Roman"/>
          <w:b/>
          <w:color w:val="000000" w:themeColor="text1"/>
          <w:sz w:val="24"/>
          <w:szCs w:val="24"/>
          <w:lang w:eastAsia="ru-RU"/>
        </w:rPr>
      </w:pPr>
      <w:r w:rsidRPr="000428A2">
        <w:rPr>
          <w:rFonts w:ascii="Times New Roman" w:eastAsia="Times New Roman" w:hAnsi="Times New Roman" w:cs="Times New Roman"/>
          <w:b/>
          <w:color w:val="000000" w:themeColor="text1"/>
          <w:sz w:val="24"/>
          <w:szCs w:val="24"/>
          <w:lang w:eastAsia="ru-RU"/>
        </w:rPr>
        <w:t>Удовлетворенность уровнем доступностью  товаров (работ, услуг) на товарных рынках</w:t>
      </w:r>
    </w:p>
    <w:p w:rsidR="00FD3135" w:rsidRPr="000428A2" w:rsidRDefault="00FD3135" w:rsidP="003F2F6C">
      <w:pPr>
        <w:spacing w:after="0" w:line="276" w:lineRule="auto"/>
        <w:ind w:firstLine="709"/>
        <w:jc w:val="both"/>
        <w:rPr>
          <w:rFonts w:ascii="Times New Roman" w:eastAsia="Times New Roman" w:hAnsi="Times New Roman" w:cs="Times New Roman"/>
          <w:b/>
          <w:color w:val="000000" w:themeColor="text1"/>
          <w:sz w:val="24"/>
          <w:szCs w:val="24"/>
          <w:lang w:eastAsia="ru-RU"/>
        </w:rPr>
      </w:pPr>
    </w:p>
    <w:p w:rsidR="008E3E43" w:rsidRPr="000428A2" w:rsidRDefault="008E3E43" w:rsidP="008E3E43">
      <w:pPr>
        <w:spacing w:after="0" w:line="276" w:lineRule="auto"/>
        <w:jc w:val="both"/>
        <w:rPr>
          <w:rFonts w:ascii="Times New Roman" w:eastAsia="Times New Roman" w:hAnsi="Times New Roman" w:cs="Times New Roman"/>
          <w:color w:val="000000" w:themeColor="text1"/>
          <w:sz w:val="24"/>
          <w:szCs w:val="24"/>
          <w:lang w:eastAsia="ru-RU"/>
        </w:rPr>
      </w:pPr>
      <w:r w:rsidRPr="000428A2">
        <w:rPr>
          <w:rFonts w:ascii="Times New Roman" w:eastAsia="Times New Roman" w:hAnsi="Times New Roman" w:cs="Times New Roman"/>
          <w:color w:val="000000" w:themeColor="text1"/>
          <w:sz w:val="24"/>
          <w:szCs w:val="24"/>
          <w:lang w:eastAsia="ru-RU"/>
        </w:rPr>
        <w:drawing>
          <wp:inline distT="0" distB="0" distL="0" distR="0">
            <wp:extent cx="5940425" cy="2564027"/>
            <wp:effectExtent l="0" t="0" r="0"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E5014" w:rsidRPr="000428A2" w:rsidRDefault="00CE5014" w:rsidP="009C7E50">
      <w:pPr>
        <w:spacing w:after="0" w:line="276" w:lineRule="auto"/>
        <w:ind w:firstLine="709"/>
        <w:jc w:val="center"/>
        <w:rPr>
          <w:rFonts w:ascii="Times New Roman" w:hAnsi="Times New Roman" w:cs="Times New Roman"/>
          <w:noProof/>
          <w:color w:val="548DD4" w:themeColor="text2" w:themeTint="99"/>
          <w:sz w:val="24"/>
          <w:szCs w:val="24"/>
          <w:highlight w:val="red"/>
        </w:rPr>
      </w:pPr>
    </w:p>
    <w:p w:rsidR="00D469A0" w:rsidRPr="000428A2" w:rsidRDefault="00D469A0" w:rsidP="009C7E50">
      <w:pPr>
        <w:spacing w:after="0" w:line="276" w:lineRule="auto"/>
        <w:ind w:firstLine="709"/>
        <w:jc w:val="both"/>
        <w:rPr>
          <w:rFonts w:ascii="Times New Roman" w:eastAsia="Times New Roman" w:hAnsi="Times New Roman" w:cs="Times New Roman"/>
          <w:sz w:val="24"/>
          <w:szCs w:val="24"/>
          <w:lang w:eastAsia="ru-RU"/>
        </w:rPr>
      </w:pPr>
    </w:p>
    <w:p w:rsidR="00CE5014" w:rsidRPr="000428A2" w:rsidRDefault="00CE5014" w:rsidP="009C7E50">
      <w:pPr>
        <w:spacing w:after="0" w:line="276" w:lineRule="auto"/>
        <w:ind w:firstLine="709"/>
        <w:jc w:val="both"/>
        <w:rPr>
          <w:rFonts w:ascii="Times New Roman" w:eastAsia="Times New Roman" w:hAnsi="Times New Roman" w:cs="Times New Roman"/>
          <w:sz w:val="24"/>
          <w:szCs w:val="24"/>
          <w:lang w:eastAsia="ru-RU"/>
        </w:rPr>
      </w:pPr>
      <w:r w:rsidRPr="000428A2">
        <w:rPr>
          <w:rFonts w:ascii="Times New Roman" w:eastAsia="Times New Roman" w:hAnsi="Times New Roman" w:cs="Times New Roman"/>
          <w:sz w:val="24"/>
          <w:szCs w:val="24"/>
          <w:lang w:eastAsia="ru-RU"/>
        </w:rPr>
        <w:t xml:space="preserve">Наибольшая удовлетворенность ценой на рынке </w:t>
      </w:r>
      <w:r w:rsidR="00EE75B2" w:rsidRPr="000428A2">
        <w:rPr>
          <w:rFonts w:ascii="Times New Roman" w:eastAsia="Times New Roman" w:hAnsi="Times New Roman" w:cs="Times New Roman"/>
          <w:sz w:val="24"/>
          <w:szCs w:val="24"/>
          <w:lang w:eastAsia="ru-RU"/>
        </w:rPr>
        <w:t>розничной торговли</w:t>
      </w:r>
      <w:r w:rsidRPr="000428A2">
        <w:rPr>
          <w:rFonts w:ascii="Times New Roman" w:eastAsia="Times New Roman" w:hAnsi="Times New Roman" w:cs="Times New Roman"/>
          <w:sz w:val="24"/>
          <w:szCs w:val="24"/>
          <w:lang w:eastAsia="ru-RU"/>
        </w:rPr>
        <w:t xml:space="preserve"> – </w:t>
      </w:r>
      <w:r w:rsidR="00EE75B2" w:rsidRPr="000428A2">
        <w:rPr>
          <w:rFonts w:ascii="Times New Roman" w:eastAsia="Times New Roman" w:hAnsi="Times New Roman" w:cs="Times New Roman"/>
          <w:sz w:val="24"/>
          <w:szCs w:val="24"/>
          <w:lang w:eastAsia="ru-RU"/>
        </w:rPr>
        <w:t xml:space="preserve">56,6%, на рынке оказания услуг по перевозке пассажиров автомобильным транспортом по муниципальным маршрутам регулярных перевозок – 50%. </w:t>
      </w:r>
      <w:r w:rsidR="00D469A0" w:rsidRPr="000428A2">
        <w:rPr>
          <w:rFonts w:ascii="Times New Roman" w:eastAsia="Times New Roman" w:hAnsi="Times New Roman" w:cs="Times New Roman"/>
          <w:sz w:val="24"/>
          <w:szCs w:val="24"/>
          <w:lang w:eastAsia="ru-RU"/>
        </w:rPr>
        <w:t xml:space="preserve">Наименьшая </w:t>
      </w:r>
      <w:r w:rsidRPr="000428A2">
        <w:rPr>
          <w:rFonts w:ascii="Times New Roman" w:eastAsia="Times New Roman" w:hAnsi="Times New Roman" w:cs="Times New Roman"/>
          <w:sz w:val="24"/>
          <w:szCs w:val="24"/>
          <w:lang w:eastAsia="ru-RU"/>
        </w:rPr>
        <w:t xml:space="preserve">удовлетворенность ценой на товары и </w:t>
      </w:r>
      <w:r w:rsidR="00D469A0" w:rsidRPr="000428A2">
        <w:rPr>
          <w:rFonts w:ascii="Times New Roman" w:eastAsia="Times New Roman" w:hAnsi="Times New Roman" w:cs="Times New Roman"/>
          <w:sz w:val="24"/>
          <w:szCs w:val="24"/>
          <w:lang w:eastAsia="ru-RU"/>
        </w:rPr>
        <w:t>н</w:t>
      </w:r>
      <w:r w:rsidR="007B67EA" w:rsidRPr="000428A2">
        <w:rPr>
          <w:rFonts w:ascii="Times New Roman" w:eastAsia="Times New Roman" w:hAnsi="Times New Roman" w:cs="Times New Roman"/>
          <w:sz w:val="24"/>
          <w:szCs w:val="24"/>
          <w:lang w:eastAsia="ru-RU"/>
        </w:rPr>
        <w:t>а</w:t>
      </w:r>
      <w:r w:rsidR="00D469A0" w:rsidRPr="000428A2">
        <w:rPr>
          <w:rFonts w:ascii="Times New Roman" w:eastAsia="Times New Roman" w:hAnsi="Times New Roman" w:cs="Times New Roman"/>
          <w:sz w:val="24"/>
          <w:szCs w:val="24"/>
          <w:lang w:eastAsia="ru-RU"/>
        </w:rPr>
        <w:t>блюдалась на</w:t>
      </w:r>
      <w:r w:rsidRPr="000428A2">
        <w:rPr>
          <w:rFonts w:ascii="Times New Roman" w:eastAsia="Times New Roman" w:hAnsi="Times New Roman" w:cs="Times New Roman"/>
          <w:sz w:val="24"/>
          <w:szCs w:val="24"/>
          <w:lang w:eastAsia="ru-RU"/>
        </w:rPr>
        <w:t xml:space="preserve"> рынке </w:t>
      </w:r>
      <w:r w:rsidR="00D469A0" w:rsidRPr="000428A2">
        <w:rPr>
          <w:rFonts w:ascii="Times New Roman" w:eastAsia="Times New Roman" w:hAnsi="Times New Roman" w:cs="Times New Roman"/>
          <w:sz w:val="24"/>
          <w:szCs w:val="24"/>
          <w:lang w:eastAsia="ru-RU"/>
        </w:rPr>
        <w:t xml:space="preserve">дополнительного образования детей – 16,6 % и на рынке услуг детского отдыха и оздоровления. </w:t>
      </w:r>
    </w:p>
    <w:p w:rsidR="00D469A0" w:rsidRPr="000428A2" w:rsidRDefault="00D469A0" w:rsidP="009C7E50">
      <w:pPr>
        <w:spacing w:after="0" w:line="276" w:lineRule="auto"/>
        <w:ind w:firstLine="709"/>
        <w:jc w:val="both"/>
        <w:rPr>
          <w:rFonts w:ascii="Times New Roman" w:eastAsia="Times New Roman" w:hAnsi="Times New Roman" w:cs="Times New Roman"/>
          <w:sz w:val="24"/>
          <w:szCs w:val="24"/>
          <w:lang w:eastAsia="ru-RU"/>
        </w:rPr>
      </w:pPr>
    </w:p>
    <w:p w:rsidR="00D469A0" w:rsidRPr="000428A2" w:rsidRDefault="00D469A0" w:rsidP="009C7E50">
      <w:pPr>
        <w:spacing w:after="0" w:line="276" w:lineRule="auto"/>
        <w:ind w:firstLine="709"/>
        <w:jc w:val="both"/>
        <w:rPr>
          <w:rFonts w:ascii="Times New Roman" w:eastAsia="Times New Roman" w:hAnsi="Times New Roman" w:cs="Times New Roman"/>
          <w:sz w:val="24"/>
          <w:szCs w:val="24"/>
          <w:lang w:eastAsia="ru-RU"/>
        </w:rPr>
      </w:pPr>
    </w:p>
    <w:p w:rsidR="00D469A0" w:rsidRPr="000428A2" w:rsidRDefault="00D469A0" w:rsidP="009C7E50">
      <w:pPr>
        <w:spacing w:after="0" w:line="276" w:lineRule="auto"/>
        <w:ind w:firstLine="709"/>
        <w:jc w:val="both"/>
        <w:rPr>
          <w:rFonts w:ascii="Times New Roman" w:eastAsia="Times New Roman" w:hAnsi="Times New Roman" w:cs="Times New Roman"/>
          <w:sz w:val="24"/>
          <w:szCs w:val="24"/>
          <w:lang w:eastAsia="ru-RU"/>
        </w:rPr>
      </w:pPr>
    </w:p>
    <w:p w:rsidR="00D469A0" w:rsidRPr="000428A2" w:rsidRDefault="00D469A0" w:rsidP="009C7E50">
      <w:pPr>
        <w:spacing w:after="0" w:line="276" w:lineRule="auto"/>
        <w:ind w:firstLine="709"/>
        <w:jc w:val="both"/>
        <w:rPr>
          <w:rFonts w:ascii="Times New Roman" w:eastAsia="Times New Roman" w:hAnsi="Times New Roman" w:cs="Times New Roman"/>
          <w:sz w:val="24"/>
          <w:szCs w:val="24"/>
          <w:lang w:eastAsia="ru-RU"/>
        </w:rPr>
      </w:pPr>
    </w:p>
    <w:p w:rsidR="00D469A0" w:rsidRPr="000428A2" w:rsidRDefault="00D469A0" w:rsidP="009C7E50">
      <w:pPr>
        <w:spacing w:after="0" w:line="276" w:lineRule="auto"/>
        <w:ind w:firstLine="709"/>
        <w:jc w:val="both"/>
        <w:rPr>
          <w:rFonts w:ascii="Times New Roman" w:eastAsia="Times New Roman" w:hAnsi="Times New Roman" w:cs="Times New Roman"/>
          <w:sz w:val="24"/>
          <w:szCs w:val="24"/>
          <w:lang w:eastAsia="ru-RU"/>
        </w:rPr>
      </w:pPr>
    </w:p>
    <w:p w:rsidR="00D469A0" w:rsidRPr="000428A2" w:rsidRDefault="00D469A0" w:rsidP="009C7E50">
      <w:pPr>
        <w:spacing w:after="0" w:line="276" w:lineRule="auto"/>
        <w:ind w:firstLine="709"/>
        <w:jc w:val="both"/>
        <w:rPr>
          <w:rFonts w:ascii="Times New Roman" w:eastAsia="Times New Roman" w:hAnsi="Times New Roman" w:cs="Times New Roman"/>
          <w:sz w:val="24"/>
          <w:szCs w:val="24"/>
          <w:lang w:eastAsia="ru-RU"/>
        </w:rPr>
      </w:pPr>
    </w:p>
    <w:p w:rsidR="00D469A0" w:rsidRPr="000428A2" w:rsidRDefault="00D469A0" w:rsidP="00D469A0">
      <w:pPr>
        <w:spacing w:after="0" w:line="276" w:lineRule="auto"/>
        <w:ind w:firstLine="709"/>
        <w:rPr>
          <w:rFonts w:ascii="Times New Roman" w:eastAsia="Times New Roman" w:hAnsi="Times New Roman" w:cs="Times New Roman"/>
          <w:b/>
          <w:color w:val="000000" w:themeColor="text1"/>
          <w:sz w:val="24"/>
          <w:szCs w:val="24"/>
          <w:lang w:eastAsia="ru-RU"/>
        </w:rPr>
      </w:pPr>
      <w:r w:rsidRPr="000428A2">
        <w:rPr>
          <w:rFonts w:ascii="Times New Roman" w:eastAsia="Times New Roman" w:hAnsi="Times New Roman" w:cs="Times New Roman"/>
          <w:color w:val="000000" w:themeColor="text1"/>
          <w:sz w:val="24"/>
          <w:szCs w:val="24"/>
          <w:lang w:eastAsia="ru-RU"/>
        </w:rPr>
        <w:t xml:space="preserve"> </w:t>
      </w:r>
      <w:r w:rsidRPr="000428A2">
        <w:rPr>
          <w:rFonts w:ascii="Times New Roman" w:eastAsia="Times New Roman" w:hAnsi="Times New Roman" w:cs="Times New Roman"/>
          <w:b/>
          <w:color w:val="000000" w:themeColor="text1"/>
          <w:sz w:val="24"/>
          <w:szCs w:val="24"/>
          <w:lang w:eastAsia="ru-RU"/>
        </w:rPr>
        <w:t>Удовлетворенность ценой товаров (работ, услуг) на товарных рынках</w:t>
      </w:r>
    </w:p>
    <w:p w:rsidR="00D469A0" w:rsidRPr="000428A2" w:rsidRDefault="00D469A0" w:rsidP="00D469A0">
      <w:pPr>
        <w:spacing w:after="0" w:line="276" w:lineRule="auto"/>
        <w:ind w:firstLine="709"/>
        <w:rPr>
          <w:rFonts w:ascii="Times New Roman" w:eastAsia="Times New Roman" w:hAnsi="Times New Roman" w:cs="Times New Roman"/>
          <w:b/>
          <w:color w:val="000000" w:themeColor="text1"/>
          <w:sz w:val="24"/>
          <w:szCs w:val="24"/>
          <w:lang w:eastAsia="ru-RU"/>
        </w:rPr>
      </w:pPr>
    </w:p>
    <w:p w:rsidR="00D469A0" w:rsidRPr="000428A2" w:rsidRDefault="00D469A0" w:rsidP="00D469A0">
      <w:pPr>
        <w:spacing w:after="0" w:line="276" w:lineRule="auto"/>
        <w:jc w:val="center"/>
        <w:rPr>
          <w:rFonts w:ascii="Times New Roman" w:eastAsia="Times New Roman" w:hAnsi="Times New Roman" w:cs="Times New Roman"/>
          <w:color w:val="000000" w:themeColor="text1"/>
          <w:sz w:val="24"/>
          <w:szCs w:val="24"/>
          <w:lang w:eastAsia="ru-RU"/>
        </w:rPr>
      </w:pPr>
      <w:r w:rsidRPr="000428A2">
        <w:rPr>
          <w:rFonts w:ascii="Times New Roman" w:eastAsia="Times New Roman" w:hAnsi="Times New Roman" w:cs="Times New Roman"/>
          <w:color w:val="000000" w:themeColor="text1"/>
          <w:sz w:val="24"/>
          <w:szCs w:val="24"/>
          <w:lang w:eastAsia="ru-RU"/>
        </w:rPr>
        <w:drawing>
          <wp:inline distT="0" distB="0" distL="0" distR="0">
            <wp:extent cx="5940425" cy="2267282"/>
            <wp:effectExtent l="0" t="0" r="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469A0" w:rsidRPr="000428A2" w:rsidRDefault="00D469A0" w:rsidP="00D469A0">
      <w:pPr>
        <w:tabs>
          <w:tab w:val="center" w:pos="5032"/>
          <w:tab w:val="left" w:pos="6210"/>
        </w:tabs>
        <w:spacing w:after="0" w:line="276" w:lineRule="auto"/>
        <w:ind w:firstLine="709"/>
        <w:rPr>
          <w:rFonts w:ascii="Times New Roman" w:eastAsia="Times New Roman" w:hAnsi="Times New Roman" w:cs="Times New Roman"/>
          <w:color w:val="548DD4" w:themeColor="text2" w:themeTint="99"/>
          <w:sz w:val="24"/>
          <w:szCs w:val="24"/>
          <w:highlight w:val="red"/>
          <w:lang w:eastAsia="ru-RU"/>
        </w:rPr>
      </w:pPr>
    </w:p>
    <w:p w:rsidR="00CE5014" w:rsidRPr="000428A2" w:rsidRDefault="00CE5014" w:rsidP="009C7E50">
      <w:pPr>
        <w:spacing w:after="0" w:line="276" w:lineRule="auto"/>
        <w:ind w:firstLine="709"/>
        <w:jc w:val="both"/>
        <w:rPr>
          <w:rFonts w:ascii="Times New Roman" w:eastAsia="Times New Roman" w:hAnsi="Times New Roman" w:cs="Times New Roman"/>
          <w:sz w:val="24"/>
          <w:szCs w:val="24"/>
          <w:lang w:eastAsia="ru-RU"/>
        </w:rPr>
      </w:pPr>
      <w:r w:rsidRPr="000428A2">
        <w:rPr>
          <w:rFonts w:ascii="Times New Roman" w:hAnsi="Times New Roman" w:cs="Times New Roman"/>
          <w:spacing w:val="2"/>
          <w:sz w:val="24"/>
          <w:szCs w:val="24"/>
          <w:shd w:val="clear" w:color="auto" w:fill="FFFFFF"/>
        </w:rPr>
        <w:t>На вопрос «Обращались ли Вы в отчетном году в надзорные органы за защитой прав потребителей» 100%  опрошенных жителей ответили, что не обращались в надзорные органы за защитой своих прав.</w:t>
      </w:r>
    </w:p>
    <w:p w:rsidR="00B979C5" w:rsidRPr="000428A2" w:rsidRDefault="002F4B22" w:rsidP="00B979C5">
      <w:pPr>
        <w:pStyle w:val="a7"/>
        <w:shd w:val="clear" w:color="auto" w:fill="auto"/>
        <w:spacing w:line="276" w:lineRule="auto"/>
        <w:ind w:firstLine="709"/>
        <w:jc w:val="both"/>
        <w:rPr>
          <w:iCs/>
          <w:sz w:val="24"/>
          <w:szCs w:val="24"/>
        </w:rPr>
      </w:pPr>
      <w:r w:rsidRPr="000428A2">
        <w:rPr>
          <w:spacing w:val="2"/>
          <w:sz w:val="24"/>
          <w:szCs w:val="24"/>
          <w:shd w:val="clear" w:color="auto" w:fill="FFFFFF"/>
        </w:rPr>
        <w:t>На территории Дальнереченского городского округа рынками со слабо развитой конкуренцией являются:</w:t>
      </w:r>
      <w:r w:rsidRPr="000428A2">
        <w:rPr>
          <w:rFonts w:eastAsiaTheme="minorHAnsi"/>
          <w:spacing w:val="2"/>
          <w:sz w:val="24"/>
          <w:szCs w:val="24"/>
          <w:shd w:val="clear" w:color="auto" w:fill="FFFFFF"/>
        </w:rPr>
        <w:t xml:space="preserve"> р</w:t>
      </w:r>
      <w:r w:rsidRPr="000428A2">
        <w:rPr>
          <w:color w:val="000000" w:themeColor="text1"/>
          <w:sz w:val="24"/>
          <w:szCs w:val="24"/>
        </w:rPr>
        <w:t>ынок оказания услуг по перевозке пассажиров автомобильным транспортом по муниципальным маршрутам регулярных перевозок и р</w:t>
      </w:r>
      <w:r w:rsidRPr="000428A2">
        <w:rPr>
          <w:iCs/>
          <w:sz w:val="24"/>
          <w:szCs w:val="24"/>
        </w:rPr>
        <w:t>ынок услуг детского отдыха и оздоровления.</w:t>
      </w:r>
    </w:p>
    <w:p w:rsidR="00CE5014" w:rsidRPr="000428A2" w:rsidRDefault="00CE5014" w:rsidP="00B979C5">
      <w:pPr>
        <w:spacing w:before="120" w:after="120" w:line="276" w:lineRule="auto"/>
        <w:ind w:firstLine="709"/>
        <w:jc w:val="both"/>
        <w:rPr>
          <w:rFonts w:ascii="Times New Roman" w:hAnsi="Times New Roman" w:cs="Times New Roman"/>
          <w:b/>
          <w:sz w:val="24"/>
          <w:szCs w:val="24"/>
        </w:rPr>
      </w:pPr>
      <w:r w:rsidRPr="000428A2">
        <w:rPr>
          <w:rFonts w:ascii="Times New Roman" w:hAnsi="Times New Roman" w:cs="Times New Roman"/>
          <w:b/>
          <w:sz w:val="24"/>
          <w:szCs w:val="24"/>
        </w:rPr>
        <w:t>2.4.4. Результаты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муниципального образования и деятельности по содействию развитию конкуренции, размещаемой на официальном сайте муниципального образования.</w:t>
      </w:r>
    </w:p>
    <w:p w:rsidR="00CE5014" w:rsidRPr="000428A2" w:rsidRDefault="00CE5014" w:rsidP="00DE66C1">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В результате проведенного мониторинга </w:t>
      </w:r>
      <w:r w:rsidR="00C051F2" w:rsidRPr="000428A2">
        <w:rPr>
          <w:rFonts w:ascii="Times New Roman" w:hAnsi="Times New Roman" w:cs="Times New Roman"/>
          <w:sz w:val="24"/>
          <w:szCs w:val="24"/>
        </w:rPr>
        <w:t>47</w:t>
      </w:r>
      <w:r w:rsidRPr="000428A2">
        <w:rPr>
          <w:rFonts w:ascii="Times New Roman" w:hAnsi="Times New Roman" w:cs="Times New Roman"/>
          <w:sz w:val="24"/>
          <w:szCs w:val="24"/>
        </w:rPr>
        <w:t>% жителей города удовлетворены уровнем доступности, понятности  и удобством официальной информации о состоянии конкурентной среды на рынках товаров, работ и услуг и деятельности по содействию развитию конкуренции, размещаемой на сайте городского округа.</w:t>
      </w:r>
    </w:p>
    <w:p w:rsidR="00C051F2" w:rsidRPr="000428A2" w:rsidRDefault="00C051F2" w:rsidP="00DE66C1">
      <w:pPr>
        <w:spacing w:after="0" w:line="276" w:lineRule="auto"/>
        <w:ind w:firstLine="709"/>
        <w:jc w:val="both"/>
        <w:rPr>
          <w:rFonts w:ascii="Times New Roman" w:hAnsi="Times New Roman" w:cs="Times New Roman"/>
          <w:sz w:val="24"/>
          <w:szCs w:val="24"/>
        </w:rPr>
      </w:pPr>
    </w:p>
    <w:p w:rsidR="00DE66C1" w:rsidRPr="000428A2" w:rsidRDefault="00DE66C1" w:rsidP="00C051F2">
      <w:pPr>
        <w:spacing w:after="0" w:line="276" w:lineRule="auto"/>
        <w:ind w:firstLine="709"/>
        <w:jc w:val="center"/>
        <w:rPr>
          <w:rFonts w:ascii="Times New Roman" w:hAnsi="Times New Roman" w:cs="Times New Roman"/>
          <w:b/>
          <w:sz w:val="24"/>
          <w:szCs w:val="24"/>
        </w:rPr>
      </w:pPr>
      <w:r w:rsidRPr="000428A2">
        <w:rPr>
          <w:rFonts w:ascii="Times New Roman" w:hAnsi="Times New Roman" w:cs="Times New Roman"/>
          <w:b/>
          <w:sz w:val="24"/>
          <w:szCs w:val="24"/>
        </w:rPr>
        <w:t>Оценка жителей города уровня доступности, понятности  и удобства официальной информации о состоянии конкурентной среды на рынках товаров уровня:</w:t>
      </w:r>
    </w:p>
    <w:p w:rsidR="00CE5014" w:rsidRPr="000428A2" w:rsidRDefault="00C051F2" w:rsidP="009C7E50">
      <w:pPr>
        <w:spacing w:after="0" w:line="276" w:lineRule="auto"/>
        <w:ind w:firstLine="709"/>
        <w:jc w:val="center"/>
        <w:rPr>
          <w:rFonts w:ascii="Times New Roman" w:hAnsi="Times New Roman" w:cs="Times New Roman"/>
          <w:color w:val="4F81BD" w:themeColor="accent1"/>
          <w:sz w:val="24"/>
          <w:szCs w:val="24"/>
          <w:highlight w:val="red"/>
        </w:rPr>
      </w:pPr>
      <w:r w:rsidRPr="000428A2">
        <w:rPr>
          <w:rFonts w:ascii="Times New Roman" w:hAnsi="Times New Roman" w:cs="Times New Roman"/>
          <w:color w:val="4F81BD" w:themeColor="accent1"/>
          <w:sz w:val="24"/>
          <w:szCs w:val="24"/>
        </w:rPr>
        <w:lastRenderedPageBreak/>
        <w:drawing>
          <wp:inline distT="0" distB="0" distL="0" distR="0">
            <wp:extent cx="4572000" cy="2743200"/>
            <wp:effectExtent l="0" t="0" r="0" b="0"/>
            <wp:docPr id="1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051F2" w:rsidRPr="000428A2" w:rsidRDefault="00C051F2" w:rsidP="009C7E50">
      <w:pPr>
        <w:spacing w:after="0" w:line="276" w:lineRule="auto"/>
        <w:ind w:firstLine="709"/>
        <w:jc w:val="center"/>
        <w:rPr>
          <w:rFonts w:ascii="Times New Roman" w:hAnsi="Times New Roman" w:cs="Times New Roman"/>
          <w:color w:val="4F81BD" w:themeColor="accent1"/>
          <w:sz w:val="24"/>
          <w:szCs w:val="24"/>
          <w:highlight w:val="red"/>
        </w:rPr>
      </w:pPr>
    </w:p>
    <w:p w:rsidR="00CE5014" w:rsidRPr="000428A2" w:rsidRDefault="00CE5014" w:rsidP="009C7E50">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По результатам опроса субъектов предпринимательской деятельности городского </w:t>
      </w:r>
      <w:proofErr w:type="gramStart"/>
      <w:r w:rsidRPr="000428A2">
        <w:rPr>
          <w:rFonts w:ascii="Times New Roman" w:hAnsi="Times New Roman" w:cs="Times New Roman"/>
          <w:sz w:val="24"/>
          <w:szCs w:val="24"/>
        </w:rPr>
        <w:t>округа</w:t>
      </w:r>
      <w:proofErr w:type="gramEnd"/>
      <w:r w:rsidRPr="000428A2">
        <w:rPr>
          <w:rFonts w:ascii="Times New Roman" w:hAnsi="Times New Roman" w:cs="Times New Roman"/>
          <w:sz w:val="24"/>
          <w:szCs w:val="24"/>
        </w:rPr>
        <w:t xml:space="preserve"> о полноте размещенной органом государственной власти Приморского края и муниципальными образованиями информации о состоянии конкурентной среды на рынках товаров, работ и услуг и деятельности по содействию развитию конкуренции можно сделать вывод: доступностью информации о нормативной базе, связанной с внедрением Стандарта в регионе удовлетворены </w:t>
      </w:r>
      <w:r w:rsidR="003D02B8" w:rsidRPr="000428A2">
        <w:rPr>
          <w:rFonts w:ascii="Times New Roman" w:hAnsi="Times New Roman" w:cs="Times New Roman"/>
          <w:sz w:val="24"/>
          <w:szCs w:val="24"/>
        </w:rPr>
        <w:t>–</w:t>
      </w:r>
      <w:r w:rsidRPr="000428A2">
        <w:rPr>
          <w:rFonts w:ascii="Times New Roman" w:hAnsi="Times New Roman" w:cs="Times New Roman"/>
          <w:sz w:val="24"/>
          <w:szCs w:val="24"/>
        </w:rPr>
        <w:t xml:space="preserve"> </w:t>
      </w:r>
      <w:r w:rsidR="003D02B8" w:rsidRPr="000428A2">
        <w:rPr>
          <w:rFonts w:ascii="Times New Roman" w:hAnsi="Times New Roman" w:cs="Times New Roman"/>
          <w:sz w:val="24"/>
          <w:szCs w:val="24"/>
        </w:rPr>
        <w:t>33,3</w:t>
      </w:r>
      <w:r w:rsidRPr="000428A2">
        <w:rPr>
          <w:rFonts w:ascii="Times New Roman" w:hAnsi="Times New Roman" w:cs="Times New Roman"/>
          <w:sz w:val="24"/>
          <w:szCs w:val="24"/>
        </w:rPr>
        <w:t xml:space="preserve">% опрошенных, доступностью информации о перечне товарных рынков для </w:t>
      </w:r>
      <w:proofErr w:type="gramStart"/>
      <w:r w:rsidRPr="000428A2">
        <w:rPr>
          <w:rFonts w:ascii="Times New Roman" w:hAnsi="Times New Roman" w:cs="Times New Roman"/>
          <w:sz w:val="24"/>
          <w:szCs w:val="24"/>
        </w:rPr>
        <w:t>содействия развития конкуренции</w:t>
      </w:r>
      <w:r w:rsidR="003D02B8" w:rsidRPr="000428A2">
        <w:rPr>
          <w:rFonts w:ascii="Times New Roman" w:hAnsi="Times New Roman" w:cs="Times New Roman"/>
          <w:sz w:val="24"/>
          <w:szCs w:val="24"/>
        </w:rPr>
        <w:t xml:space="preserve"> в регионе</w:t>
      </w:r>
      <w:r w:rsidRPr="000428A2">
        <w:rPr>
          <w:rFonts w:ascii="Times New Roman" w:hAnsi="Times New Roman" w:cs="Times New Roman"/>
          <w:sz w:val="24"/>
          <w:szCs w:val="24"/>
        </w:rPr>
        <w:t xml:space="preserve"> </w:t>
      </w:r>
      <w:r w:rsidR="003D02B8" w:rsidRPr="000428A2">
        <w:rPr>
          <w:rFonts w:ascii="Times New Roman" w:hAnsi="Times New Roman" w:cs="Times New Roman"/>
          <w:sz w:val="24"/>
          <w:szCs w:val="24"/>
        </w:rPr>
        <w:t>-</w:t>
      </w:r>
      <w:r w:rsidR="00884C62" w:rsidRPr="000428A2">
        <w:rPr>
          <w:rFonts w:ascii="Times New Roman" w:hAnsi="Times New Roman" w:cs="Times New Roman"/>
          <w:sz w:val="24"/>
          <w:szCs w:val="24"/>
        </w:rPr>
        <w:t xml:space="preserve"> </w:t>
      </w:r>
      <w:r w:rsidR="003D02B8" w:rsidRPr="000428A2">
        <w:rPr>
          <w:rFonts w:ascii="Times New Roman" w:hAnsi="Times New Roman" w:cs="Times New Roman"/>
          <w:sz w:val="24"/>
          <w:szCs w:val="24"/>
        </w:rPr>
        <w:t>20</w:t>
      </w:r>
      <w:r w:rsidRPr="000428A2">
        <w:rPr>
          <w:rFonts w:ascii="Times New Roman" w:hAnsi="Times New Roman" w:cs="Times New Roman"/>
          <w:sz w:val="24"/>
          <w:szCs w:val="24"/>
        </w:rPr>
        <w:t xml:space="preserve">%, предоставлением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 – </w:t>
      </w:r>
      <w:r w:rsidR="003D02B8" w:rsidRPr="000428A2">
        <w:rPr>
          <w:rFonts w:ascii="Times New Roman" w:hAnsi="Times New Roman" w:cs="Times New Roman"/>
          <w:sz w:val="24"/>
          <w:szCs w:val="24"/>
        </w:rPr>
        <w:t>43,3</w:t>
      </w:r>
      <w:r w:rsidRPr="000428A2">
        <w:rPr>
          <w:rFonts w:ascii="Times New Roman" w:hAnsi="Times New Roman" w:cs="Times New Roman"/>
          <w:sz w:val="24"/>
          <w:szCs w:val="24"/>
        </w:rPr>
        <w:t xml:space="preserve">%, </w:t>
      </w:r>
      <w:r w:rsidR="003D02B8" w:rsidRPr="000428A2">
        <w:rPr>
          <w:rFonts w:ascii="Times New Roman" w:hAnsi="Times New Roman" w:cs="Times New Roman"/>
          <w:sz w:val="24"/>
          <w:szCs w:val="24"/>
        </w:rPr>
        <w:t xml:space="preserve">обеспечением доступности «дорожной карты» по содействию развитию конкуренции в Приморском крае - 30%, </w:t>
      </w:r>
      <w:r w:rsidRPr="000428A2">
        <w:rPr>
          <w:rFonts w:ascii="Times New Roman" w:hAnsi="Times New Roman" w:cs="Times New Roman"/>
          <w:sz w:val="24"/>
          <w:szCs w:val="24"/>
        </w:rPr>
        <w:t>доступностью информации о проведенных обучающих мероприятиях для органов самоуправления –</w:t>
      </w:r>
      <w:r w:rsidR="003D02B8" w:rsidRPr="000428A2">
        <w:rPr>
          <w:rFonts w:ascii="Times New Roman" w:hAnsi="Times New Roman" w:cs="Times New Roman"/>
          <w:sz w:val="24"/>
          <w:szCs w:val="24"/>
        </w:rPr>
        <w:t>43,3</w:t>
      </w:r>
      <w:r w:rsidRPr="000428A2">
        <w:rPr>
          <w:rFonts w:ascii="Times New Roman" w:hAnsi="Times New Roman" w:cs="Times New Roman"/>
          <w:sz w:val="24"/>
          <w:szCs w:val="24"/>
        </w:rPr>
        <w:t xml:space="preserve">%, доступностью информации о проведенных мониторингах в регионе и сформированном ежегодном докладе </w:t>
      </w:r>
      <w:r w:rsidR="005B6FC2" w:rsidRPr="000428A2">
        <w:rPr>
          <w:rFonts w:ascii="Times New Roman" w:hAnsi="Times New Roman" w:cs="Times New Roman"/>
          <w:sz w:val="24"/>
          <w:szCs w:val="24"/>
        </w:rPr>
        <w:t>о развитии конкуренции</w:t>
      </w:r>
      <w:r w:rsidRPr="000428A2">
        <w:rPr>
          <w:rFonts w:ascii="Times New Roman" w:hAnsi="Times New Roman" w:cs="Times New Roman"/>
          <w:sz w:val="24"/>
          <w:szCs w:val="24"/>
        </w:rPr>
        <w:t xml:space="preserve">– </w:t>
      </w:r>
      <w:r w:rsidR="003D02B8" w:rsidRPr="000428A2">
        <w:rPr>
          <w:rFonts w:ascii="Times New Roman" w:hAnsi="Times New Roman" w:cs="Times New Roman"/>
          <w:sz w:val="24"/>
          <w:szCs w:val="24"/>
        </w:rPr>
        <w:t>36,6</w:t>
      </w:r>
      <w:r w:rsidRPr="000428A2">
        <w:rPr>
          <w:rFonts w:ascii="Times New Roman" w:hAnsi="Times New Roman" w:cs="Times New Roman"/>
          <w:sz w:val="24"/>
          <w:szCs w:val="24"/>
        </w:rPr>
        <w:t>%.</w:t>
      </w:r>
      <w:proofErr w:type="gramEnd"/>
    </w:p>
    <w:p w:rsidR="005B6FC2" w:rsidRPr="000428A2" w:rsidRDefault="005B6FC2" w:rsidP="005B6FC2">
      <w:pPr>
        <w:spacing w:after="0" w:line="276" w:lineRule="auto"/>
        <w:ind w:firstLine="709"/>
        <w:jc w:val="center"/>
        <w:rPr>
          <w:rFonts w:ascii="Times New Roman" w:hAnsi="Times New Roman" w:cs="Times New Roman"/>
          <w:sz w:val="24"/>
          <w:szCs w:val="24"/>
        </w:rPr>
      </w:pPr>
    </w:p>
    <w:p w:rsidR="005B6FC2" w:rsidRPr="000428A2" w:rsidRDefault="005B6FC2" w:rsidP="005B6FC2">
      <w:pPr>
        <w:spacing w:after="0" w:line="276" w:lineRule="auto"/>
        <w:ind w:firstLine="709"/>
        <w:jc w:val="center"/>
        <w:rPr>
          <w:rFonts w:ascii="Times New Roman" w:hAnsi="Times New Roman" w:cs="Times New Roman"/>
          <w:b/>
          <w:sz w:val="24"/>
          <w:szCs w:val="24"/>
        </w:rPr>
      </w:pPr>
      <w:r w:rsidRPr="000428A2">
        <w:rPr>
          <w:rFonts w:ascii="Times New Roman" w:hAnsi="Times New Roman" w:cs="Times New Roman"/>
          <w:b/>
          <w:sz w:val="24"/>
          <w:szCs w:val="24"/>
        </w:rPr>
        <w:t xml:space="preserve">Полнота размещенной органом государственной власти </w:t>
      </w:r>
      <w:proofErr w:type="gramStart"/>
      <w:r w:rsidRPr="000428A2">
        <w:rPr>
          <w:rFonts w:ascii="Times New Roman" w:hAnsi="Times New Roman" w:cs="Times New Roman"/>
          <w:b/>
          <w:sz w:val="24"/>
          <w:szCs w:val="24"/>
        </w:rPr>
        <w:t>Приморского</w:t>
      </w:r>
      <w:proofErr w:type="gramEnd"/>
    </w:p>
    <w:p w:rsidR="005B6FC2" w:rsidRPr="000428A2" w:rsidRDefault="005B6FC2" w:rsidP="005B6FC2">
      <w:pPr>
        <w:spacing w:after="0" w:line="276" w:lineRule="auto"/>
        <w:jc w:val="center"/>
        <w:rPr>
          <w:rFonts w:ascii="Times New Roman" w:hAnsi="Times New Roman" w:cs="Times New Roman"/>
          <w:b/>
          <w:sz w:val="24"/>
          <w:szCs w:val="24"/>
        </w:rPr>
      </w:pPr>
      <w:r w:rsidRPr="000428A2">
        <w:rPr>
          <w:rFonts w:ascii="Times New Roman" w:hAnsi="Times New Roman" w:cs="Times New Roman"/>
          <w:b/>
          <w:sz w:val="24"/>
          <w:szCs w:val="24"/>
        </w:rPr>
        <w:t>края и муниципальными образованиями информации о состоянии конкурентной</w:t>
      </w:r>
    </w:p>
    <w:p w:rsidR="005B6FC2" w:rsidRPr="000428A2" w:rsidRDefault="005B6FC2" w:rsidP="005B6FC2">
      <w:pPr>
        <w:spacing w:after="0" w:line="276" w:lineRule="auto"/>
        <w:ind w:firstLine="709"/>
        <w:jc w:val="center"/>
        <w:rPr>
          <w:rFonts w:ascii="Times New Roman" w:hAnsi="Times New Roman" w:cs="Times New Roman"/>
          <w:b/>
          <w:sz w:val="24"/>
          <w:szCs w:val="24"/>
        </w:rPr>
      </w:pPr>
      <w:r w:rsidRPr="000428A2">
        <w:rPr>
          <w:rFonts w:ascii="Times New Roman" w:hAnsi="Times New Roman" w:cs="Times New Roman"/>
          <w:b/>
          <w:sz w:val="24"/>
          <w:szCs w:val="24"/>
        </w:rPr>
        <w:t>среды на рынках товаров, работ и услуг и деятельности по содействию развитию конкуренции</w:t>
      </w:r>
    </w:p>
    <w:p w:rsidR="00EE6A0D" w:rsidRPr="000428A2" w:rsidRDefault="00EE6A0D" w:rsidP="005B6FC2">
      <w:pPr>
        <w:spacing w:after="0" w:line="276" w:lineRule="auto"/>
        <w:ind w:firstLine="709"/>
        <w:jc w:val="center"/>
        <w:rPr>
          <w:rFonts w:ascii="Times New Roman" w:hAnsi="Times New Roman" w:cs="Times New Roman"/>
          <w:b/>
          <w:sz w:val="24"/>
          <w:szCs w:val="24"/>
        </w:rPr>
      </w:pPr>
    </w:p>
    <w:p w:rsidR="00EE6A0D" w:rsidRPr="000428A2" w:rsidRDefault="005D08F5" w:rsidP="005D08F5">
      <w:pPr>
        <w:spacing w:after="0" w:line="276" w:lineRule="auto"/>
        <w:ind w:left="-851"/>
        <w:jc w:val="center"/>
        <w:rPr>
          <w:rFonts w:ascii="Times New Roman" w:hAnsi="Times New Roman" w:cs="Times New Roman"/>
          <w:b/>
          <w:sz w:val="24"/>
          <w:szCs w:val="24"/>
        </w:rPr>
      </w:pPr>
      <w:r w:rsidRPr="000428A2">
        <w:rPr>
          <w:rFonts w:ascii="Times New Roman" w:hAnsi="Times New Roman" w:cs="Times New Roman"/>
          <w:b/>
          <w:sz w:val="24"/>
          <w:szCs w:val="24"/>
        </w:rPr>
        <w:lastRenderedPageBreak/>
        <w:drawing>
          <wp:inline distT="0" distB="0" distL="0" distR="0">
            <wp:extent cx="6499081" cy="2941608"/>
            <wp:effectExtent l="0" t="0" r="0" b="0"/>
            <wp:docPr id="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B6FC2" w:rsidRPr="000428A2" w:rsidRDefault="005B6FC2" w:rsidP="009C7E50">
      <w:pPr>
        <w:spacing w:after="0" w:line="276" w:lineRule="auto"/>
        <w:ind w:firstLine="709"/>
        <w:jc w:val="both"/>
        <w:rPr>
          <w:rFonts w:ascii="Times New Roman" w:hAnsi="Times New Roman" w:cs="Times New Roman"/>
          <w:sz w:val="24"/>
          <w:szCs w:val="24"/>
        </w:rPr>
      </w:pPr>
    </w:p>
    <w:p w:rsidR="005B6FC2" w:rsidRPr="000428A2" w:rsidRDefault="005B6FC2" w:rsidP="009C7E50">
      <w:pPr>
        <w:spacing w:after="0" w:line="276" w:lineRule="auto"/>
        <w:ind w:firstLine="709"/>
        <w:jc w:val="both"/>
        <w:rPr>
          <w:rFonts w:ascii="Times New Roman" w:hAnsi="Times New Roman" w:cs="Times New Roman"/>
          <w:sz w:val="24"/>
          <w:szCs w:val="24"/>
        </w:rPr>
      </w:pPr>
    </w:p>
    <w:p w:rsidR="00CE5014" w:rsidRPr="000428A2" w:rsidRDefault="00CE5014" w:rsidP="00BE753A">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В результате проведенного мониторинга о предпочтении источников информации</w:t>
      </w:r>
      <w:r w:rsidR="00BE753A" w:rsidRPr="000428A2">
        <w:rPr>
          <w:rFonts w:ascii="Times New Roman" w:hAnsi="Times New Roman" w:cs="Times New Roman"/>
          <w:sz w:val="24"/>
          <w:szCs w:val="24"/>
        </w:rPr>
        <w:t xml:space="preserve"> о состоянии конкурентной среды на рынках товаров, работ и услуг и деятельности по содействию развитию конкуренции, </w:t>
      </w:r>
      <w:r w:rsidR="000428A2" w:rsidRPr="000428A2">
        <w:rPr>
          <w:rFonts w:ascii="Times New Roman" w:hAnsi="Times New Roman" w:cs="Times New Roman"/>
          <w:sz w:val="24"/>
          <w:szCs w:val="24"/>
        </w:rPr>
        <w:t>установлено, что 63,3</w:t>
      </w:r>
      <w:r w:rsidRPr="000428A2">
        <w:rPr>
          <w:rFonts w:ascii="Times New Roman" w:hAnsi="Times New Roman" w:cs="Times New Roman"/>
          <w:sz w:val="24"/>
          <w:szCs w:val="24"/>
        </w:rPr>
        <w:t xml:space="preserve">% </w:t>
      </w:r>
      <w:r w:rsidR="000428A2" w:rsidRPr="000428A2">
        <w:rPr>
          <w:rFonts w:ascii="Times New Roman" w:hAnsi="Times New Roman" w:cs="Times New Roman"/>
          <w:sz w:val="24"/>
          <w:szCs w:val="24"/>
        </w:rPr>
        <w:t xml:space="preserve">респондентов </w:t>
      </w:r>
      <w:r w:rsidRPr="000428A2">
        <w:rPr>
          <w:rFonts w:ascii="Times New Roman" w:hAnsi="Times New Roman" w:cs="Times New Roman"/>
          <w:sz w:val="24"/>
          <w:szCs w:val="24"/>
        </w:rPr>
        <w:t>предпочитают</w:t>
      </w:r>
      <w:r w:rsidR="000428A2" w:rsidRPr="000428A2">
        <w:rPr>
          <w:rFonts w:ascii="Times New Roman" w:hAnsi="Times New Roman" w:cs="Times New Roman"/>
          <w:sz w:val="24"/>
          <w:szCs w:val="24"/>
        </w:rPr>
        <w:t xml:space="preserve"> использовать социальные </w:t>
      </w:r>
      <w:proofErr w:type="spellStart"/>
      <w:r w:rsidR="000428A2" w:rsidRPr="000428A2">
        <w:rPr>
          <w:rFonts w:ascii="Times New Roman" w:hAnsi="Times New Roman" w:cs="Times New Roman"/>
          <w:sz w:val="24"/>
          <w:szCs w:val="24"/>
        </w:rPr>
        <w:t>блоги</w:t>
      </w:r>
      <w:proofErr w:type="spellEnd"/>
      <w:r w:rsidR="000428A2" w:rsidRPr="000428A2">
        <w:rPr>
          <w:rFonts w:ascii="Times New Roman" w:hAnsi="Times New Roman" w:cs="Times New Roman"/>
          <w:sz w:val="24"/>
          <w:szCs w:val="24"/>
        </w:rPr>
        <w:t>, порталы и прочие электронные ресурсы</w:t>
      </w:r>
      <w:r w:rsidRPr="000428A2">
        <w:rPr>
          <w:rFonts w:ascii="Times New Roman" w:hAnsi="Times New Roman" w:cs="Times New Roman"/>
          <w:sz w:val="24"/>
          <w:szCs w:val="24"/>
        </w:rPr>
        <w:t xml:space="preserve">, </w:t>
      </w:r>
      <w:r w:rsidR="000428A2" w:rsidRPr="000428A2">
        <w:rPr>
          <w:rFonts w:ascii="Times New Roman" w:hAnsi="Times New Roman" w:cs="Times New Roman"/>
          <w:sz w:val="24"/>
          <w:szCs w:val="24"/>
        </w:rPr>
        <w:t>26,6</w:t>
      </w:r>
      <w:r w:rsidRPr="000428A2">
        <w:rPr>
          <w:rFonts w:ascii="Times New Roman" w:hAnsi="Times New Roman" w:cs="Times New Roman"/>
          <w:sz w:val="24"/>
          <w:szCs w:val="24"/>
        </w:rPr>
        <w:t>%</w:t>
      </w:r>
      <w:r w:rsidR="000428A2" w:rsidRPr="000428A2">
        <w:rPr>
          <w:rFonts w:ascii="Times New Roman" w:hAnsi="Times New Roman" w:cs="Times New Roman"/>
          <w:sz w:val="24"/>
          <w:szCs w:val="24"/>
        </w:rPr>
        <w:t xml:space="preserve"> используют официальную информацию, размещенную на официальных сайтах других исполнительных органов государственной власти Приморского края и органов местного самоуправления</w:t>
      </w:r>
      <w:proofErr w:type="gramStart"/>
      <w:r w:rsidRPr="000428A2">
        <w:rPr>
          <w:rFonts w:ascii="Times New Roman" w:hAnsi="Times New Roman" w:cs="Times New Roman"/>
          <w:sz w:val="24"/>
          <w:szCs w:val="24"/>
        </w:rPr>
        <w:t xml:space="preserve"> </w:t>
      </w:r>
      <w:r w:rsidR="000428A2" w:rsidRPr="000428A2">
        <w:rPr>
          <w:rFonts w:ascii="Times New Roman" w:hAnsi="Times New Roman" w:cs="Times New Roman"/>
          <w:sz w:val="24"/>
          <w:szCs w:val="24"/>
        </w:rPr>
        <w:t>.</w:t>
      </w:r>
      <w:proofErr w:type="gramEnd"/>
    </w:p>
    <w:p w:rsidR="00CE5014" w:rsidRPr="000428A2" w:rsidRDefault="00CE5014" w:rsidP="009C7E50">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При оценке уровня доверия  к источникам информации, самый высокий уровень доверия опрошенные выразили к официальной информации, размещенной на сайте уполномоченного органа в информационно-телекоммуникационной сети «Интернет» - </w:t>
      </w:r>
      <w:r w:rsidR="00884C62" w:rsidRPr="000428A2">
        <w:rPr>
          <w:rFonts w:ascii="Times New Roman" w:hAnsi="Times New Roman" w:cs="Times New Roman"/>
          <w:sz w:val="24"/>
          <w:szCs w:val="24"/>
        </w:rPr>
        <w:t>30</w:t>
      </w:r>
      <w:r w:rsidRPr="000428A2">
        <w:rPr>
          <w:rFonts w:ascii="Times New Roman" w:hAnsi="Times New Roman" w:cs="Times New Roman"/>
          <w:sz w:val="24"/>
          <w:szCs w:val="24"/>
        </w:rPr>
        <w:t xml:space="preserve">%, и к официальной информации, размещенной на </w:t>
      </w:r>
      <w:r w:rsidR="00884C62" w:rsidRPr="000428A2">
        <w:rPr>
          <w:rFonts w:ascii="Times New Roman" w:hAnsi="Times New Roman" w:cs="Times New Roman"/>
          <w:sz w:val="24"/>
          <w:szCs w:val="24"/>
        </w:rPr>
        <w:t>официальных сайтах других исполнительных органов государственной власти Приморского края и органов местного самоуправления</w:t>
      </w:r>
      <w:r w:rsidRPr="000428A2">
        <w:rPr>
          <w:rFonts w:ascii="Times New Roman" w:hAnsi="Times New Roman" w:cs="Times New Roman"/>
          <w:sz w:val="24"/>
          <w:szCs w:val="24"/>
        </w:rPr>
        <w:t xml:space="preserve"> – </w:t>
      </w:r>
      <w:r w:rsidR="00884C62" w:rsidRPr="000428A2">
        <w:rPr>
          <w:rFonts w:ascii="Times New Roman" w:hAnsi="Times New Roman" w:cs="Times New Roman"/>
          <w:sz w:val="24"/>
          <w:szCs w:val="24"/>
        </w:rPr>
        <w:t>30</w:t>
      </w:r>
      <w:r w:rsidRPr="000428A2">
        <w:rPr>
          <w:rFonts w:ascii="Times New Roman" w:hAnsi="Times New Roman" w:cs="Times New Roman"/>
          <w:sz w:val="24"/>
          <w:szCs w:val="24"/>
        </w:rPr>
        <w:t>%.</w:t>
      </w:r>
    </w:p>
    <w:p w:rsidR="00CE5014" w:rsidRPr="000428A2" w:rsidRDefault="007C5FBB" w:rsidP="009C7E50">
      <w:pPr>
        <w:spacing w:after="0" w:line="276" w:lineRule="auto"/>
        <w:ind w:firstLine="709"/>
        <w:jc w:val="center"/>
        <w:rPr>
          <w:rFonts w:ascii="Times New Roman" w:hAnsi="Times New Roman" w:cs="Times New Roman"/>
          <w:sz w:val="24"/>
          <w:szCs w:val="24"/>
        </w:rPr>
      </w:pPr>
      <w:r w:rsidRPr="000428A2">
        <w:rPr>
          <w:rFonts w:ascii="Times New Roman" w:hAnsi="Times New Roman" w:cs="Times New Roman"/>
          <w:sz w:val="24"/>
          <w:szCs w:val="24"/>
        </w:rPr>
        <w:lastRenderedPageBreak/>
        <w:drawing>
          <wp:inline distT="0" distB="0" distL="0" distR="0">
            <wp:extent cx="5322498" cy="3562710"/>
            <wp:effectExtent l="0" t="0" r="0" b="0"/>
            <wp:docPr id="1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C5FBB" w:rsidRPr="000428A2" w:rsidRDefault="007C5FBB" w:rsidP="00B979C5">
      <w:pPr>
        <w:spacing w:before="120" w:after="120" w:line="276" w:lineRule="auto"/>
        <w:ind w:firstLine="709"/>
        <w:jc w:val="both"/>
        <w:rPr>
          <w:rFonts w:ascii="Times New Roman" w:hAnsi="Times New Roman" w:cs="Times New Roman"/>
          <w:b/>
          <w:sz w:val="24"/>
          <w:szCs w:val="24"/>
        </w:rPr>
      </w:pPr>
    </w:p>
    <w:p w:rsidR="00CE5014" w:rsidRPr="000428A2" w:rsidRDefault="00CE5014" w:rsidP="00B979C5">
      <w:pPr>
        <w:spacing w:before="120" w:after="120" w:line="276" w:lineRule="auto"/>
        <w:ind w:firstLine="709"/>
        <w:jc w:val="both"/>
        <w:rPr>
          <w:rFonts w:ascii="Times New Roman" w:hAnsi="Times New Roman" w:cs="Times New Roman"/>
          <w:b/>
          <w:sz w:val="24"/>
          <w:szCs w:val="24"/>
        </w:rPr>
      </w:pPr>
      <w:r w:rsidRPr="000428A2">
        <w:rPr>
          <w:rFonts w:ascii="Times New Roman" w:hAnsi="Times New Roman" w:cs="Times New Roman"/>
          <w:b/>
          <w:sz w:val="24"/>
          <w:szCs w:val="24"/>
        </w:rPr>
        <w:t>2.4.5. Результаты мониторинга деятельности хозяйствующих субъектов, доля участия муниципального образования в которых составляет 50 и более процентов.</w:t>
      </w:r>
    </w:p>
    <w:p w:rsidR="00CE5014" w:rsidRPr="000428A2" w:rsidRDefault="00CE5014" w:rsidP="009C7E50">
      <w:pPr>
        <w:tabs>
          <w:tab w:val="left" w:pos="3215"/>
        </w:tabs>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По результатам проведенного мониторинга деятельности хозяйствующих субъектов, доля участия муниципального образования в которых составляет 50 и более </w:t>
      </w:r>
      <w:proofErr w:type="gramStart"/>
      <w:r w:rsidRPr="000428A2">
        <w:rPr>
          <w:rFonts w:ascii="Times New Roman" w:hAnsi="Times New Roman" w:cs="Times New Roman"/>
          <w:sz w:val="24"/>
          <w:szCs w:val="24"/>
        </w:rPr>
        <w:t>процентов, осуществляющих свою деятельность на территории Дальнереченского городского округа сформирован</w:t>
      </w:r>
      <w:proofErr w:type="gramEnd"/>
      <w:r w:rsidRPr="000428A2">
        <w:rPr>
          <w:rFonts w:ascii="Times New Roman" w:hAnsi="Times New Roman" w:cs="Times New Roman"/>
          <w:sz w:val="24"/>
          <w:szCs w:val="24"/>
        </w:rPr>
        <w:t xml:space="preserve"> реестр этих организаций. Реестр размещен на официальном сайте Дал</w:t>
      </w:r>
      <w:r w:rsidR="00DE66C1" w:rsidRPr="000428A2">
        <w:rPr>
          <w:rFonts w:ascii="Times New Roman" w:hAnsi="Times New Roman" w:cs="Times New Roman"/>
          <w:sz w:val="24"/>
          <w:szCs w:val="24"/>
        </w:rPr>
        <w:t>ьнереченского городского округа.</w:t>
      </w:r>
    </w:p>
    <w:p w:rsidR="00CE5014" w:rsidRPr="000428A2" w:rsidRDefault="00151DD1" w:rsidP="00F12D06">
      <w:pPr>
        <w:tabs>
          <w:tab w:val="left" w:pos="3215"/>
        </w:tabs>
        <w:spacing w:after="0" w:line="276" w:lineRule="auto"/>
        <w:ind w:firstLine="709"/>
        <w:jc w:val="both"/>
        <w:rPr>
          <w:rFonts w:ascii="Times New Roman" w:hAnsi="Times New Roman" w:cs="Times New Roman"/>
          <w:sz w:val="24"/>
          <w:szCs w:val="24"/>
        </w:rPr>
      </w:pPr>
      <w:hyperlink r:id="rId23" w:history="1">
        <w:r w:rsidR="00CE5014" w:rsidRPr="000428A2">
          <w:rPr>
            <w:rStyle w:val="a4"/>
            <w:rFonts w:ascii="Times New Roman" w:eastAsia="Tahoma" w:hAnsi="Times New Roman" w:cs="Times New Roman"/>
            <w:color w:val="auto"/>
            <w:kern w:val="2"/>
            <w:sz w:val="24"/>
            <w:szCs w:val="24"/>
            <w:lang w:eastAsia="zh-CN" w:bidi="hi-IN"/>
          </w:rPr>
          <w:t>http://dalnerokrug.ru/otdel-ekonomiki-i-prognozirovaniya/razvitie-konkurentsii/item/18706-reestr-perechen-khozyajstvuyushchikh-sub-ektov-dolya-uchastiya-primorskogo-kraya-ili-munitsipalnogo-obrazovaniya-primorskogo-kraya-v-kotorykh-sostavlyaet-50-i-bolee-protsentov-osushchestvlyayushchikh-svoyu-deyatelnost-na-territorii-dalnerechenskogo-gorodskogo-okruga.html</w:t>
        </w:r>
      </w:hyperlink>
    </w:p>
    <w:p w:rsidR="00CE5014" w:rsidRPr="000428A2" w:rsidRDefault="00CE5014" w:rsidP="009C7E50">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2.4.6. Результаты мониторинга удовлетворенности населения и субъектов малого и среднего предпринимательства деятельностью в сфере финансовых услуг, осуществляемой на территории муниципального образования Приморского края.</w:t>
      </w:r>
    </w:p>
    <w:p w:rsidR="00CE5014" w:rsidRPr="000428A2" w:rsidRDefault="00CE5014" w:rsidP="009C7E50">
      <w:pPr>
        <w:spacing w:after="0" w:line="276" w:lineRule="auto"/>
        <w:ind w:firstLine="709"/>
        <w:jc w:val="both"/>
        <w:rPr>
          <w:rFonts w:ascii="Times New Roman" w:hAnsi="Times New Roman" w:cs="Times New Roman"/>
          <w:sz w:val="24"/>
          <w:szCs w:val="24"/>
        </w:rPr>
      </w:pPr>
    </w:p>
    <w:p w:rsidR="00CE5014" w:rsidRPr="000428A2" w:rsidRDefault="00CE5014" w:rsidP="009C7E50">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В рамках проведения ежегодного мониторинга состояния и развития конкуренции на товарных рынках Приморского края министерство экономического развития Приморского края проводит опрос мнения потребителей финансовых услуг на региональных и муниципальных рынках.</w:t>
      </w:r>
    </w:p>
    <w:p w:rsidR="00CE5014" w:rsidRPr="000428A2" w:rsidRDefault="00CE5014" w:rsidP="009C7E50">
      <w:pPr>
        <w:spacing w:after="0" w:line="276" w:lineRule="auto"/>
        <w:ind w:firstLine="709"/>
        <w:jc w:val="both"/>
        <w:rPr>
          <w:rFonts w:ascii="Times New Roman" w:hAnsi="Times New Roman" w:cs="Times New Roman"/>
          <w:sz w:val="24"/>
          <w:szCs w:val="24"/>
          <w:highlight w:val="red"/>
        </w:rPr>
      </w:pPr>
      <w:r w:rsidRPr="000428A2">
        <w:rPr>
          <w:rFonts w:ascii="Times New Roman" w:hAnsi="Times New Roman" w:cs="Times New Roman"/>
          <w:sz w:val="24"/>
          <w:szCs w:val="24"/>
        </w:rPr>
        <w:t xml:space="preserve">Жители городского округа приняли активное участие в анкетировании и ответили на ряд вопросов, посвященных оценке уровня востребованности финансовых услуг, удовлетворенности этими услугами и работой финансовых организаций, предоставляющих услуги. В опросе приняли участие </w:t>
      </w:r>
      <w:r w:rsidR="00131495" w:rsidRPr="000428A2">
        <w:rPr>
          <w:rFonts w:ascii="Times New Roman" w:hAnsi="Times New Roman" w:cs="Times New Roman"/>
          <w:sz w:val="24"/>
          <w:szCs w:val="24"/>
        </w:rPr>
        <w:t xml:space="preserve">23 </w:t>
      </w:r>
      <w:r w:rsidRPr="000428A2">
        <w:rPr>
          <w:rFonts w:ascii="Times New Roman" w:hAnsi="Times New Roman" w:cs="Times New Roman"/>
          <w:sz w:val="24"/>
          <w:szCs w:val="24"/>
        </w:rPr>
        <w:t xml:space="preserve">респондента - </w:t>
      </w:r>
      <w:r w:rsidR="00131495" w:rsidRPr="000428A2">
        <w:rPr>
          <w:rFonts w:ascii="Times New Roman" w:hAnsi="Times New Roman" w:cs="Times New Roman"/>
          <w:sz w:val="24"/>
          <w:szCs w:val="24"/>
        </w:rPr>
        <w:t>22</w:t>
      </w:r>
      <w:r w:rsidRPr="000428A2">
        <w:rPr>
          <w:rFonts w:ascii="Times New Roman" w:hAnsi="Times New Roman" w:cs="Times New Roman"/>
          <w:sz w:val="24"/>
          <w:szCs w:val="24"/>
        </w:rPr>
        <w:t xml:space="preserve"> женщины и 1мужчин</w:t>
      </w:r>
      <w:r w:rsidR="00131495" w:rsidRPr="000428A2">
        <w:rPr>
          <w:rFonts w:ascii="Times New Roman" w:hAnsi="Times New Roman" w:cs="Times New Roman"/>
          <w:sz w:val="24"/>
          <w:szCs w:val="24"/>
        </w:rPr>
        <w:t>а</w:t>
      </w:r>
      <w:r w:rsidRPr="000428A2">
        <w:rPr>
          <w:rFonts w:ascii="Times New Roman" w:hAnsi="Times New Roman" w:cs="Times New Roman"/>
          <w:sz w:val="24"/>
          <w:szCs w:val="24"/>
        </w:rPr>
        <w:t xml:space="preserve">. Основной возраст опрошенных – 35-54 года. Из опрошенных жителей – </w:t>
      </w:r>
      <w:r w:rsidR="00864AFE" w:rsidRPr="000428A2">
        <w:rPr>
          <w:rFonts w:ascii="Times New Roman" w:hAnsi="Times New Roman" w:cs="Times New Roman"/>
          <w:sz w:val="24"/>
          <w:szCs w:val="24"/>
        </w:rPr>
        <w:t>21</w:t>
      </w:r>
      <w:r w:rsidRPr="000428A2">
        <w:rPr>
          <w:rFonts w:ascii="Times New Roman" w:hAnsi="Times New Roman" w:cs="Times New Roman"/>
          <w:sz w:val="24"/>
          <w:szCs w:val="24"/>
        </w:rPr>
        <w:t>-</w:t>
      </w:r>
      <w:r w:rsidRPr="000428A2">
        <w:rPr>
          <w:rFonts w:ascii="Times New Roman" w:hAnsi="Times New Roman" w:cs="Times New Roman"/>
          <w:sz w:val="24"/>
          <w:szCs w:val="24"/>
        </w:rPr>
        <w:lastRenderedPageBreak/>
        <w:t>работающие, 1</w:t>
      </w:r>
      <w:r w:rsidR="00131495" w:rsidRPr="000428A2">
        <w:rPr>
          <w:rFonts w:ascii="Times New Roman" w:hAnsi="Times New Roman" w:cs="Times New Roman"/>
          <w:sz w:val="24"/>
          <w:szCs w:val="24"/>
        </w:rPr>
        <w:t xml:space="preserve">-самозанятый и 1 </w:t>
      </w:r>
      <w:r w:rsidR="003A496A" w:rsidRPr="000428A2">
        <w:rPr>
          <w:rFonts w:ascii="Times New Roman" w:hAnsi="Times New Roman" w:cs="Times New Roman"/>
          <w:sz w:val="24"/>
          <w:szCs w:val="24"/>
        </w:rPr>
        <w:t>–</w:t>
      </w:r>
      <w:r w:rsidR="00131495" w:rsidRPr="000428A2">
        <w:rPr>
          <w:rFonts w:ascii="Times New Roman" w:hAnsi="Times New Roman" w:cs="Times New Roman"/>
          <w:sz w:val="24"/>
          <w:szCs w:val="24"/>
        </w:rPr>
        <w:t xml:space="preserve"> предприниматель</w:t>
      </w:r>
      <w:r w:rsidR="00864AFE" w:rsidRPr="000428A2">
        <w:rPr>
          <w:rFonts w:ascii="Times New Roman" w:hAnsi="Times New Roman" w:cs="Times New Roman"/>
          <w:sz w:val="24"/>
          <w:szCs w:val="24"/>
        </w:rPr>
        <w:t>, 19</w:t>
      </w:r>
      <w:r w:rsidR="003A496A" w:rsidRPr="000428A2">
        <w:rPr>
          <w:rFonts w:ascii="Times New Roman" w:hAnsi="Times New Roman" w:cs="Times New Roman"/>
          <w:sz w:val="24"/>
          <w:szCs w:val="24"/>
        </w:rPr>
        <w:t xml:space="preserve"> из них имеют высшее образование, 2 - среднее профессиональное образование, 1 – основное общее образование. </w:t>
      </w:r>
    </w:p>
    <w:p w:rsidR="00CE5014" w:rsidRPr="000428A2" w:rsidRDefault="00CE5014" w:rsidP="00CD53E5">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На вопрос, «</w:t>
      </w:r>
      <w:r w:rsidR="006C588C" w:rsidRPr="000428A2">
        <w:rPr>
          <w:rFonts w:ascii="Times New Roman" w:hAnsi="Times New Roman" w:cs="Times New Roman"/>
          <w:sz w:val="24"/>
          <w:szCs w:val="24"/>
        </w:rPr>
        <w:t>Какими из перечисленных финансовых продуктов (услуг) Вы пользовались за последние 12 месяцев?</w:t>
      </w:r>
      <w:r w:rsidRPr="000428A2">
        <w:rPr>
          <w:rFonts w:ascii="Times New Roman" w:hAnsi="Times New Roman" w:cs="Times New Roman"/>
          <w:sz w:val="24"/>
          <w:szCs w:val="24"/>
        </w:rPr>
        <w:t>» большинство потребителей ответили «</w:t>
      </w:r>
      <w:r w:rsidR="006C588C" w:rsidRPr="000428A2">
        <w:rPr>
          <w:rFonts w:ascii="Times New Roman" w:hAnsi="Times New Roman" w:cs="Times New Roman"/>
          <w:sz w:val="24"/>
          <w:szCs w:val="24"/>
        </w:rPr>
        <w:t xml:space="preserve">Банковский вклад» и «Договор на размещение средств в форме займа в </w:t>
      </w:r>
      <w:proofErr w:type="spellStart"/>
      <w:r w:rsidR="006C588C" w:rsidRPr="000428A2">
        <w:rPr>
          <w:rFonts w:ascii="Times New Roman" w:hAnsi="Times New Roman" w:cs="Times New Roman"/>
          <w:sz w:val="24"/>
          <w:szCs w:val="24"/>
        </w:rPr>
        <w:t>микрофинансовой</w:t>
      </w:r>
      <w:proofErr w:type="spellEnd"/>
      <w:r w:rsidR="006C588C" w:rsidRPr="000428A2">
        <w:rPr>
          <w:rFonts w:ascii="Times New Roman" w:hAnsi="Times New Roman" w:cs="Times New Roman"/>
          <w:sz w:val="24"/>
          <w:szCs w:val="24"/>
        </w:rPr>
        <w:t xml:space="preserve"> организации».</w:t>
      </w:r>
      <w:r w:rsidRPr="000428A2">
        <w:rPr>
          <w:rFonts w:ascii="Times New Roman" w:hAnsi="Times New Roman" w:cs="Times New Roman"/>
          <w:sz w:val="24"/>
          <w:szCs w:val="24"/>
        </w:rPr>
        <w:t xml:space="preserve"> Наиболее невостребованными финансовыми продуктами (услугами) по мнению респондентов являются: </w:t>
      </w:r>
      <w:r w:rsidR="006C588C" w:rsidRPr="000428A2">
        <w:rPr>
          <w:rFonts w:ascii="Times New Roman" w:hAnsi="Times New Roman" w:cs="Times New Roman"/>
          <w:sz w:val="24"/>
          <w:szCs w:val="24"/>
        </w:rPr>
        <w:t>Инвестиционное страхование жизни, Брокерский счет и Вложение средств в паевой инвестиционный фонд.Причин</w:t>
      </w:r>
      <w:r w:rsidR="002B6FFB" w:rsidRPr="000428A2">
        <w:rPr>
          <w:rFonts w:ascii="Times New Roman" w:hAnsi="Times New Roman" w:cs="Times New Roman"/>
          <w:sz w:val="24"/>
          <w:szCs w:val="24"/>
        </w:rPr>
        <w:t xml:space="preserve">ами </w:t>
      </w:r>
      <w:r w:rsidR="006C588C" w:rsidRPr="000428A2">
        <w:rPr>
          <w:rFonts w:ascii="Times New Roman" w:hAnsi="Times New Roman" w:cs="Times New Roman"/>
          <w:sz w:val="24"/>
          <w:szCs w:val="24"/>
        </w:rPr>
        <w:t>отсутствия этих продуктов респонденты назвали то,</w:t>
      </w:r>
      <w:r w:rsidR="006C588C" w:rsidRPr="000428A2">
        <w:rPr>
          <w:rFonts w:ascii="Times New Roman" w:hAnsi="Times New Roman" w:cs="Times New Roman"/>
          <w:sz w:val="24"/>
          <w:szCs w:val="24"/>
        </w:rPr>
        <w:br/>
        <w:t xml:space="preserve"> что отделения финансовых организаций находятся слишком д</w:t>
      </w:r>
      <w:r w:rsidR="00756670" w:rsidRPr="000428A2">
        <w:rPr>
          <w:rFonts w:ascii="Times New Roman" w:hAnsi="Times New Roman" w:cs="Times New Roman"/>
          <w:sz w:val="24"/>
          <w:szCs w:val="24"/>
        </w:rPr>
        <w:t xml:space="preserve">алеко и недостаток свободных денег. </w:t>
      </w:r>
    </w:p>
    <w:p w:rsidR="00E5785C" w:rsidRPr="000428A2" w:rsidRDefault="00E5785C" w:rsidP="006C588C">
      <w:pPr>
        <w:shd w:val="clear" w:color="auto" w:fill="FFFFFF" w:themeFill="background1"/>
        <w:spacing w:after="0" w:line="480" w:lineRule="auto"/>
        <w:ind w:firstLine="709"/>
        <w:jc w:val="both"/>
        <w:rPr>
          <w:rFonts w:ascii="Times New Roman" w:hAnsi="Times New Roman" w:cs="Times New Roman"/>
          <w:sz w:val="24"/>
          <w:szCs w:val="24"/>
        </w:rPr>
      </w:pPr>
      <w:r w:rsidRPr="000428A2">
        <w:rPr>
          <w:rFonts w:ascii="Times New Roman" w:hAnsi="Times New Roman" w:cs="Times New Roman"/>
          <w:noProof/>
          <w:lang w:eastAsia="ru-RU"/>
        </w:rPr>
        <w:drawing>
          <wp:inline distT="0" distB="0" distL="0" distR="0">
            <wp:extent cx="4572000" cy="27432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C2BE0" w:rsidRPr="000428A2" w:rsidRDefault="00BD57F2" w:rsidP="005C2BE0">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В большей степени население пользуется денежными переводами/платежами через мобильный банк с помощью специализированного мобильного приложения для смартфона или планшета – </w:t>
      </w:r>
      <w:r w:rsidR="000D6B78" w:rsidRPr="000428A2">
        <w:rPr>
          <w:rFonts w:ascii="Times New Roman" w:hAnsi="Times New Roman" w:cs="Times New Roman"/>
          <w:sz w:val="24"/>
          <w:szCs w:val="24"/>
        </w:rPr>
        <w:t xml:space="preserve">35,9%, через интернет-банк без использования специального приложения (программы) и без использования смс-команд – 23,1%, через мобильный банк посредством с помощью отправки смс на короткий номер – 23,1 %. </w:t>
      </w:r>
      <w:r w:rsidRPr="000428A2">
        <w:rPr>
          <w:rFonts w:ascii="Times New Roman" w:hAnsi="Times New Roman" w:cs="Times New Roman"/>
          <w:sz w:val="24"/>
          <w:szCs w:val="24"/>
        </w:rPr>
        <w:t xml:space="preserve">Причины, по которым население отказывается дистанционным способом управлять счетами – </w:t>
      </w:r>
      <w:r w:rsidR="000D6B78" w:rsidRPr="000428A2">
        <w:rPr>
          <w:rFonts w:ascii="Times New Roman" w:hAnsi="Times New Roman" w:cs="Times New Roman"/>
          <w:sz w:val="24"/>
          <w:szCs w:val="24"/>
        </w:rPr>
        <w:t xml:space="preserve">отсутствие компьютера, ноутбука, планшета, смартфона и отсутствие навыков использования таких </w:t>
      </w:r>
      <w:r w:rsidR="000D6B78" w:rsidRPr="000428A2">
        <w:rPr>
          <w:rFonts w:ascii="Times New Roman" w:hAnsi="Times New Roman" w:cs="Times New Roman"/>
          <w:sz w:val="24"/>
          <w:szCs w:val="24"/>
        </w:rPr>
        <w:lastRenderedPageBreak/>
        <w:t>технологий</w:t>
      </w:r>
      <w:r w:rsidR="004B3C4E" w:rsidRPr="000428A2">
        <w:rPr>
          <w:rFonts w:ascii="Times New Roman" w:hAnsi="Times New Roman" w:cs="Times New Roman"/>
          <w:sz w:val="24"/>
          <w:szCs w:val="24"/>
        </w:rPr>
        <w:t xml:space="preserve">. </w:t>
      </w:r>
      <w:r w:rsidR="005C2BE0" w:rsidRPr="000428A2">
        <w:rPr>
          <w:rFonts w:ascii="Times New Roman" w:hAnsi="Times New Roman" w:cs="Times New Roman"/>
          <w:noProof/>
          <w:lang w:eastAsia="ru-RU"/>
        </w:rPr>
        <w:drawing>
          <wp:inline distT="0" distB="0" distL="0" distR="0">
            <wp:extent cx="5940425" cy="325247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C2BE0" w:rsidRPr="000428A2" w:rsidRDefault="005C2BE0" w:rsidP="005C2BE0">
      <w:pPr>
        <w:spacing w:after="0" w:line="276" w:lineRule="auto"/>
        <w:ind w:firstLine="709"/>
        <w:jc w:val="both"/>
        <w:rPr>
          <w:rFonts w:ascii="Times New Roman" w:hAnsi="Times New Roman" w:cs="Times New Roman"/>
          <w:sz w:val="24"/>
          <w:szCs w:val="24"/>
        </w:rPr>
      </w:pPr>
    </w:p>
    <w:p w:rsidR="005C2BE0" w:rsidRPr="000428A2" w:rsidRDefault="005C2BE0" w:rsidP="005C2BE0">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На вопрос «Какими из перечисленных платежных карт Вы пользовались за последние 12 месяцев?» мнения респондентов распределились следующим образом.</w:t>
      </w:r>
    </w:p>
    <w:p w:rsidR="005C2BE0" w:rsidRPr="000428A2" w:rsidRDefault="005C2BE0" w:rsidP="005C2BE0">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Из числа респондентов, которые не пользовались за последние 12 месяцев ни одним из перечисленных продуктов, описали причину отсутствия платежных карт как «Отделения банков находятся слишком далеко от меня» и «Обслуживание счета/платежной карты стоит слишком дорого». </w:t>
      </w:r>
    </w:p>
    <w:p w:rsidR="00BD57F2" w:rsidRPr="000428A2" w:rsidRDefault="00BD57F2" w:rsidP="009C7E50">
      <w:pPr>
        <w:spacing w:after="0" w:line="276" w:lineRule="auto"/>
        <w:ind w:firstLine="709"/>
        <w:jc w:val="both"/>
        <w:rPr>
          <w:rFonts w:ascii="Times New Roman" w:hAnsi="Times New Roman" w:cs="Times New Roman"/>
          <w:sz w:val="24"/>
          <w:szCs w:val="24"/>
        </w:rPr>
      </w:pPr>
    </w:p>
    <w:p w:rsidR="00CE5014" w:rsidRPr="000428A2" w:rsidRDefault="00BD57F2" w:rsidP="00BD57F2">
      <w:pPr>
        <w:spacing w:after="0" w:line="240" w:lineRule="auto"/>
        <w:ind w:firstLine="709"/>
        <w:rPr>
          <w:rFonts w:ascii="Times New Roman" w:hAnsi="Times New Roman" w:cs="Times New Roman"/>
          <w:sz w:val="24"/>
          <w:szCs w:val="24"/>
          <w:highlight w:val="red"/>
        </w:rPr>
      </w:pPr>
      <w:r w:rsidRPr="000428A2">
        <w:rPr>
          <w:rFonts w:ascii="Times New Roman" w:hAnsi="Times New Roman" w:cs="Times New Roman"/>
          <w:noProof/>
          <w:lang w:eastAsia="ru-RU"/>
        </w:rPr>
        <w:drawing>
          <wp:inline distT="0" distB="0" distL="0" distR="0">
            <wp:extent cx="5638800" cy="27432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428A2">
        <w:rPr>
          <w:rFonts w:ascii="Times New Roman" w:hAnsi="Times New Roman" w:cs="Times New Roman"/>
          <w:sz w:val="24"/>
          <w:szCs w:val="24"/>
          <w:highlight w:val="red"/>
        </w:rPr>
        <w:br w:type="textWrapping" w:clear="all"/>
      </w:r>
    </w:p>
    <w:p w:rsidR="00CE5014" w:rsidRPr="000428A2" w:rsidRDefault="00CE5014" w:rsidP="009C7E50">
      <w:pPr>
        <w:spacing w:after="0" w:line="276" w:lineRule="auto"/>
        <w:ind w:firstLine="709"/>
        <w:jc w:val="both"/>
        <w:rPr>
          <w:rFonts w:ascii="Times New Roman" w:hAnsi="Times New Roman" w:cs="Times New Roman"/>
          <w:sz w:val="24"/>
          <w:szCs w:val="24"/>
          <w:highlight w:val="red"/>
        </w:rPr>
      </w:pPr>
    </w:p>
    <w:p w:rsidR="00CE5014" w:rsidRPr="000428A2" w:rsidRDefault="00CE5014" w:rsidP="00AB1609">
      <w:pPr>
        <w:shd w:val="clear" w:color="auto" w:fill="FFFFFF" w:themeFill="background1"/>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2.4.7. Результаты мониторинга доступности для населения и субъектов малого и среднего предпринимательства финансовых услуг, оказываемых на территории муниципального образования.</w:t>
      </w:r>
    </w:p>
    <w:p w:rsidR="00CE5014" w:rsidRPr="000428A2" w:rsidRDefault="00CE5014" w:rsidP="00AB1609">
      <w:pPr>
        <w:shd w:val="clear" w:color="auto" w:fill="FFFFFF" w:themeFill="background1"/>
        <w:spacing w:after="0" w:line="276" w:lineRule="auto"/>
        <w:ind w:firstLine="709"/>
        <w:jc w:val="both"/>
        <w:rPr>
          <w:rFonts w:ascii="Times New Roman" w:hAnsi="Times New Roman" w:cs="Times New Roman"/>
          <w:sz w:val="24"/>
          <w:szCs w:val="24"/>
        </w:rPr>
      </w:pPr>
    </w:p>
    <w:p w:rsidR="00CE5014" w:rsidRPr="000428A2" w:rsidRDefault="00CE5014" w:rsidP="009C7E50">
      <w:pPr>
        <w:spacing w:after="0" w:line="276" w:lineRule="auto"/>
        <w:ind w:firstLine="709"/>
        <w:jc w:val="both"/>
        <w:rPr>
          <w:rFonts w:ascii="Times New Roman" w:hAnsi="Times New Roman" w:cs="Times New Roman"/>
          <w:sz w:val="24"/>
          <w:szCs w:val="24"/>
          <w:highlight w:val="red"/>
        </w:rPr>
      </w:pPr>
    </w:p>
    <w:p w:rsidR="00AB1609" w:rsidRPr="000428A2" w:rsidRDefault="00AB1609" w:rsidP="009C7E50">
      <w:pPr>
        <w:spacing w:after="0" w:line="276" w:lineRule="auto"/>
        <w:ind w:firstLine="709"/>
        <w:jc w:val="both"/>
        <w:rPr>
          <w:rFonts w:ascii="Times New Roman" w:hAnsi="Times New Roman" w:cs="Times New Roman"/>
          <w:sz w:val="24"/>
          <w:szCs w:val="24"/>
          <w:highlight w:val="red"/>
        </w:rPr>
      </w:pPr>
    </w:p>
    <w:p w:rsidR="00CE5014" w:rsidRPr="000428A2" w:rsidRDefault="00AB1609" w:rsidP="00831C10">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Жителям</w:t>
      </w:r>
      <w:r w:rsidR="00CE5014" w:rsidRPr="000428A2">
        <w:rPr>
          <w:rFonts w:ascii="Times New Roman" w:hAnsi="Times New Roman" w:cs="Times New Roman"/>
          <w:sz w:val="24"/>
          <w:szCs w:val="24"/>
        </w:rPr>
        <w:t xml:space="preserve"> города было предложено оценить до</w:t>
      </w:r>
      <w:r w:rsidR="00A03FF7" w:rsidRPr="000428A2">
        <w:rPr>
          <w:rFonts w:ascii="Times New Roman" w:hAnsi="Times New Roman" w:cs="Times New Roman"/>
          <w:sz w:val="24"/>
          <w:szCs w:val="24"/>
        </w:rPr>
        <w:t xml:space="preserve">ступность каналов обслуживания. </w:t>
      </w:r>
      <w:r w:rsidR="00831C10" w:rsidRPr="000428A2">
        <w:rPr>
          <w:rFonts w:ascii="Times New Roman" w:hAnsi="Times New Roman" w:cs="Times New Roman"/>
          <w:sz w:val="24"/>
          <w:szCs w:val="24"/>
        </w:rPr>
        <w:t xml:space="preserve">Результаты опроса показали, что </w:t>
      </w:r>
      <w:r w:rsidR="00A03FF7" w:rsidRPr="000428A2">
        <w:rPr>
          <w:rFonts w:ascii="Times New Roman" w:hAnsi="Times New Roman" w:cs="Times New Roman"/>
          <w:sz w:val="24"/>
          <w:szCs w:val="24"/>
        </w:rPr>
        <w:t>наиболее доступные каналы связи</w:t>
      </w:r>
      <w:r w:rsidR="00831C10" w:rsidRPr="000428A2">
        <w:rPr>
          <w:rFonts w:ascii="Times New Roman" w:hAnsi="Times New Roman" w:cs="Times New Roman"/>
          <w:sz w:val="24"/>
          <w:szCs w:val="24"/>
        </w:rPr>
        <w:t xml:space="preserve">в населенном пункте - </w:t>
      </w:r>
      <w:r w:rsidR="00A61033" w:rsidRPr="000428A2">
        <w:rPr>
          <w:rFonts w:ascii="Times New Roman" w:hAnsi="Times New Roman" w:cs="Times New Roman"/>
          <w:sz w:val="24"/>
          <w:szCs w:val="24"/>
        </w:rPr>
        <w:t xml:space="preserve">касса в отделении банка, </w:t>
      </w:r>
      <w:r w:rsidR="005257D2" w:rsidRPr="000428A2">
        <w:rPr>
          <w:rFonts w:ascii="Times New Roman" w:hAnsi="Times New Roman" w:cs="Times New Roman"/>
          <w:sz w:val="24"/>
          <w:szCs w:val="24"/>
        </w:rPr>
        <w:t xml:space="preserve">платежный терминал для приема наличных денежных средств с целью оплаты товаров (услуг). </w:t>
      </w:r>
    </w:p>
    <w:p w:rsidR="005257D2" w:rsidRPr="000428A2" w:rsidRDefault="005257D2" w:rsidP="005257D2">
      <w:pPr>
        <w:spacing w:after="0" w:line="276" w:lineRule="auto"/>
        <w:ind w:firstLine="709"/>
        <w:jc w:val="center"/>
        <w:rPr>
          <w:rFonts w:ascii="Times New Roman" w:hAnsi="Times New Roman" w:cs="Times New Roman"/>
          <w:sz w:val="24"/>
          <w:szCs w:val="24"/>
        </w:rPr>
      </w:pPr>
    </w:p>
    <w:p w:rsidR="00CE5014" w:rsidRPr="000428A2" w:rsidRDefault="005257D2" w:rsidP="005257D2">
      <w:pPr>
        <w:pStyle w:val="a5"/>
        <w:spacing w:line="276" w:lineRule="auto"/>
        <w:ind w:firstLine="709"/>
        <w:jc w:val="center"/>
        <w:rPr>
          <w:rFonts w:cs="Times New Roman"/>
          <w:color w:val="000000"/>
        </w:rPr>
      </w:pPr>
      <w:r w:rsidRPr="000428A2">
        <w:rPr>
          <w:rFonts w:cs="Times New Roman"/>
          <w:noProof/>
          <w:color w:val="000000"/>
          <w:lang w:eastAsia="ru-RU" w:bidi="ar-SA"/>
        </w:rPr>
        <w:drawing>
          <wp:inline distT="0" distB="0" distL="0" distR="0">
            <wp:extent cx="5507107" cy="3753016"/>
            <wp:effectExtent l="19050" t="0" r="17393"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61033" w:rsidRPr="000428A2" w:rsidRDefault="00A61033" w:rsidP="009C7E50">
      <w:pPr>
        <w:spacing w:after="0" w:line="276" w:lineRule="auto"/>
        <w:ind w:firstLine="709"/>
        <w:jc w:val="both"/>
        <w:rPr>
          <w:rFonts w:ascii="Times New Roman" w:hAnsi="Times New Roman" w:cs="Times New Roman"/>
          <w:sz w:val="24"/>
          <w:szCs w:val="24"/>
          <w:highlight w:val="green"/>
        </w:rPr>
      </w:pPr>
    </w:p>
    <w:p w:rsidR="00A61033" w:rsidRPr="000428A2" w:rsidRDefault="00A61033" w:rsidP="009C7E50">
      <w:pPr>
        <w:spacing w:after="0" w:line="276" w:lineRule="auto"/>
        <w:ind w:firstLine="709"/>
        <w:jc w:val="both"/>
        <w:rPr>
          <w:rFonts w:ascii="Times New Roman" w:hAnsi="Times New Roman" w:cs="Times New Roman"/>
          <w:sz w:val="24"/>
          <w:szCs w:val="24"/>
          <w:highlight w:val="green"/>
        </w:rPr>
      </w:pPr>
    </w:p>
    <w:p w:rsidR="00A61033" w:rsidRPr="000428A2" w:rsidRDefault="00A61033" w:rsidP="009C7E50">
      <w:pPr>
        <w:spacing w:after="0" w:line="276" w:lineRule="auto"/>
        <w:ind w:firstLine="709"/>
        <w:jc w:val="both"/>
        <w:rPr>
          <w:rFonts w:ascii="Times New Roman" w:hAnsi="Times New Roman" w:cs="Times New Roman"/>
          <w:sz w:val="24"/>
          <w:szCs w:val="24"/>
          <w:highlight w:val="green"/>
        </w:rPr>
      </w:pPr>
    </w:p>
    <w:p w:rsidR="00A61033" w:rsidRPr="000428A2" w:rsidRDefault="00A61033" w:rsidP="009C7E50">
      <w:pPr>
        <w:spacing w:after="0" w:line="276" w:lineRule="auto"/>
        <w:ind w:firstLine="709"/>
        <w:jc w:val="both"/>
        <w:rPr>
          <w:rFonts w:ascii="Times New Roman" w:hAnsi="Times New Roman" w:cs="Times New Roman"/>
          <w:sz w:val="24"/>
          <w:szCs w:val="24"/>
        </w:rPr>
      </w:pPr>
    </w:p>
    <w:p w:rsidR="00A61033" w:rsidRPr="000428A2" w:rsidRDefault="00A61033" w:rsidP="009C7E50">
      <w:pPr>
        <w:spacing w:after="0" w:line="276" w:lineRule="auto"/>
        <w:ind w:firstLine="709"/>
        <w:jc w:val="both"/>
        <w:rPr>
          <w:rFonts w:ascii="Times New Roman" w:hAnsi="Times New Roman" w:cs="Times New Roman"/>
          <w:sz w:val="24"/>
          <w:szCs w:val="24"/>
        </w:rPr>
      </w:pPr>
    </w:p>
    <w:p w:rsidR="00CE5014" w:rsidRPr="000428A2" w:rsidRDefault="00CE5014" w:rsidP="009C7E50">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2.5. Утверждение перечня товарных </w:t>
      </w:r>
      <w:r w:rsidR="00DE66C1" w:rsidRPr="000428A2">
        <w:rPr>
          <w:rFonts w:ascii="Times New Roman" w:hAnsi="Times New Roman" w:cs="Times New Roman"/>
          <w:sz w:val="24"/>
          <w:szCs w:val="24"/>
        </w:rPr>
        <w:t>рынков</w:t>
      </w:r>
    </w:p>
    <w:p w:rsidR="00DE66C1" w:rsidRPr="000428A2" w:rsidRDefault="00DE66C1" w:rsidP="009C7E50">
      <w:pPr>
        <w:spacing w:after="0" w:line="276" w:lineRule="auto"/>
        <w:ind w:firstLine="709"/>
        <w:jc w:val="both"/>
        <w:rPr>
          <w:rFonts w:ascii="Times New Roman" w:hAnsi="Times New Roman" w:cs="Times New Roman"/>
          <w:sz w:val="24"/>
          <w:szCs w:val="24"/>
        </w:rPr>
      </w:pPr>
    </w:p>
    <w:p w:rsidR="003172CA" w:rsidRPr="000428A2" w:rsidRDefault="003172CA" w:rsidP="00F312FD">
      <w:pPr>
        <w:spacing w:after="0"/>
        <w:ind w:firstLine="709"/>
        <w:contextualSpacing/>
        <w:jc w:val="both"/>
        <w:rPr>
          <w:rFonts w:ascii="Times New Roman" w:hAnsi="Times New Roman" w:cs="Times New Roman"/>
          <w:sz w:val="24"/>
          <w:szCs w:val="24"/>
        </w:rPr>
      </w:pPr>
      <w:r w:rsidRPr="000428A2">
        <w:rPr>
          <w:rFonts w:ascii="Times New Roman" w:hAnsi="Times New Roman" w:cs="Times New Roman"/>
          <w:sz w:val="24"/>
          <w:szCs w:val="24"/>
        </w:rPr>
        <w:t>Постановлением администрации Дальнереченского городского округа от 29.03.2022 г. № 314 утверждён Перечень товарных рынков для содействия развитию конкуренции в Дальнереченском городском округе (постановлением администрации Дальнереченского городского округа № 829-па от 13.06.2022 г. внесены изменения в перечень товарных рынков)</w:t>
      </w:r>
      <w:r w:rsidR="009450F7" w:rsidRPr="000428A2">
        <w:rPr>
          <w:rFonts w:ascii="Times New Roman" w:hAnsi="Times New Roman" w:cs="Times New Roman"/>
          <w:sz w:val="24"/>
          <w:szCs w:val="24"/>
        </w:rPr>
        <w:t>:</w:t>
      </w:r>
    </w:p>
    <w:p w:rsidR="009450F7" w:rsidRPr="000428A2" w:rsidRDefault="009450F7" w:rsidP="00F312FD">
      <w:pPr>
        <w:pStyle w:val="ConsPlusNormal"/>
        <w:numPr>
          <w:ilvl w:val="0"/>
          <w:numId w:val="2"/>
        </w:numPr>
        <w:tabs>
          <w:tab w:val="left" w:pos="993"/>
        </w:tabs>
        <w:ind w:left="0"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Рынок дополнительного образования детей.</w:t>
      </w:r>
    </w:p>
    <w:p w:rsidR="009450F7" w:rsidRPr="000428A2" w:rsidRDefault="009450F7" w:rsidP="00F312FD">
      <w:pPr>
        <w:pStyle w:val="ConsPlusNormal"/>
        <w:numPr>
          <w:ilvl w:val="0"/>
          <w:numId w:val="2"/>
        </w:numPr>
        <w:tabs>
          <w:tab w:val="left" w:pos="993"/>
        </w:tabs>
        <w:ind w:left="0"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Рынок услуг детского отдыха и оздоровления.</w:t>
      </w:r>
    </w:p>
    <w:p w:rsidR="009450F7" w:rsidRPr="000428A2" w:rsidRDefault="009450F7" w:rsidP="00F312FD">
      <w:pPr>
        <w:pStyle w:val="ConsPlusNormal"/>
        <w:numPr>
          <w:ilvl w:val="0"/>
          <w:numId w:val="2"/>
        </w:numPr>
        <w:tabs>
          <w:tab w:val="left" w:pos="993"/>
        </w:tabs>
        <w:ind w:left="0"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Рынок выполнения работ по благоустройству городской среды.</w:t>
      </w:r>
    </w:p>
    <w:p w:rsidR="009450F7" w:rsidRPr="000428A2" w:rsidRDefault="009450F7" w:rsidP="00F312FD">
      <w:pPr>
        <w:pStyle w:val="ConsPlusNormal"/>
        <w:numPr>
          <w:ilvl w:val="0"/>
          <w:numId w:val="2"/>
        </w:numPr>
        <w:tabs>
          <w:tab w:val="left" w:pos="993"/>
        </w:tabs>
        <w:ind w:left="0"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Рынок выполнения работ по содержанию и текущему ремонту общего имущества собственников помещений в многоквартирном доме.</w:t>
      </w:r>
    </w:p>
    <w:p w:rsidR="009450F7" w:rsidRPr="000428A2" w:rsidRDefault="009450F7" w:rsidP="00F312FD">
      <w:pPr>
        <w:pStyle w:val="ConsPlusNormal"/>
        <w:numPr>
          <w:ilvl w:val="0"/>
          <w:numId w:val="2"/>
        </w:numPr>
        <w:tabs>
          <w:tab w:val="left" w:pos="993"/>
        </w:tabs>
        <w:ind w:left="0"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Рынок оказания услуг по перевозке пассажиров автомобильным транспортом по муниципальным маршрутам регулярных перевозок.</w:t>
      </w:r>
    </w:p>
    <w:p w:rsidR="009450F7" w:rsidRPr="000428A2" w:rsidRDefault="009450F7" w:rsidP="00F312FD">
      <w:pPr>
        <w:pStyle w:val="ConsPlusNormal"/>
        <w:numPr>
          <w:ilvl w:val="0"/>
          <w:numId w:val="2"/>
        </w:numPr>
        <w:tabs>
          <w:tab w:val="left" w:pos="993"/>
        </w:tabs>
        <w:ind w:left="0"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Рынок ритуальных услуг.</w:t>
      </w:r>
    </w:p>
    <w:p w:rsidR="009450F7" w:rsidRPr="000428A2" w:rsidRDefault="009450F7" w:rsidP="00F312FD">
      <w:pPr>
        <w:pStyle w:val="ConsPlusNormal"/>
        <w:numPr>
          <w:ilvl w:val="0"/>
          <w:numId w:val="2"/>
        </w:numPr>
        <w:tabs>
          <w:tab w:val="left" w:pos="993"/>
        </w:tabs>
        <w:ind w:left="0"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Рынок розничной торговли.</w:t>
      </w:r>
    </w:p>
    <w:p w:rsidR="00467DDA" w:rsidRPr="000428A2" w:rsidRDefault="00467DDA" w:rsidP="00467DDA">
      <w:pPr>
        <w:spacing w:after="0" w:line="240" w:lineRule="auto"/>
        <w:ind w:firstLine="709"/>
        <w:jc w:val="both"/>
        <w:rPr>
          <w:rFonts w:ascii="Times New Roman" w:hAnsi="Times New Roman" w:cs="Times New Roman"/>
          <w:iCs/>
          <w:sz w:val="24"/>
          <w:szCs w:val="24"/>
        </w:rPr>
      </w:pPr>
      <w:r w:rsidRPr="000428A2">
        <w:rPr>
          <w:rFonts w:ascii="Times New Roman" w:hAnsi="Times New Roman" w:cs="Times New Roman"/>
          <w:iCs/>
          <w:sz w:val="24"/>
          <w:szCs w:val="24"/>
        </w:rPr>
        <w:lastRenderedPageBreak/>
        <w:t>В соответствии с предложенным министерством экономического развития Приморского края Перечн</w:t>
      </w:r>
      <w:r w:rsidR="0038156C" w:rsidRPr="000428A2">
        <w:rPr>
          <w:rFonts w:ascii="Times New Roman" w:hAnsi="Times New Roman" w:cs="Times New Roman"/>
          <w:iCs/>
          <w:sz w:val="24"/>
          <w:szCs w:val="24"/>
        </w:rPr>
        <w:t>ем рынков  включено 5 рынков и 2 рынка</w:t>
      </w:r>
      <w:r w:rsidRPr="000428A2">
        <w:rPr>
          <w:rFonts w:ascii="Times New Roman" w:hAnsi="Times New Roman" w:cs="Times New Roman"/>
          <w:iCs/>
          <w:sz w:val="24"/>
          <w:szCs w:val="24"/>
        </w:rPr>
        <w:t xml:space="preserve"> (рынок ритуальных услуг</w:t>
      </w:r>
      <w:r w:rsidR="0038156C" w:rsidRPr="000428A2">
        <w:rPr>
          <w:rFonts w:ascii="Times New Roman" w:hAnsi="Times New Roman" w:cs="Times New Roman"/>
          <w:iCs/>
          <w:sz w:val="24"/>
          <w:szCs w:val="24"/>
        </w:rPr>
        <w:t xml:space="preserve"> и рынок дополнительного образования детей)</w:t>
      </w:r>
      <w:r w:rsidRPr="000428A2">
        <w:rPr>
          <w:rFonts w:ascii="Times New Roman" w:hAnsi="Times New Roman" w:cs="Times New Roman"/>
          <w:iCs/>
          <w:sz w:val="24"/>
          <w:szCs w:val="24"/>
        </w:rPr>
        <w:t xml:space="preserve"> дополнительно.</w:t>
      </w:r>
    </w:p>
    <w:p w:rsidR="003172CA" w:rsidRPr="000428A2" w:rsidRDefault="003172CA" w:rsidP="00F312FD">
      <w:pPr>
        <w:tabs>
          <w:tab w:val="left" w:pos="17436"/>
        </w:tabs>
        <w:spacing w:after="0" w:line="276" w:lineRule="auto"/>
        <w:ind w:firstLine="709"/>
        <w:jc w:val="both"/>
        <w:rPr>
          <w:rFonts w:ascii="Times New Roman" w:hAnsi="Times New Roman" w:cs="Times New Roman"/>
          <w:sz w:val="24"/>
          <w:szCs w:val="24"/>
        </w:rPr>
      </w:pPr>
    </w:p>
    <w:p w:rsidR="0038156C" w:rsidRPr="000428A2" w:rsidRDefault="009450F7" w:rsidP="0038156C">
      <w:pPr>
        <w:tabs>
          <w:tab w:val="left" w:pos="17436"/>
        </w:tabs>
        <w:spacing w:after="0" w:line="276" w:lineRule="auto"/>
        <w:ind w:firstLine="709"/>
        <w:jc w:val="both"/>
        <w:rPr>
          <w:rStyle w:val="a4"/>
          <w:rFonts w:ascii="Times New Roman" w:hAnsi="Times New Roman" w:cs="Times New Roman"/>
        </w:rPr>
      </w:pPr>
      <w:r w:rsidRPr="000428A2">
        <w:rPr>
          <w:rFonts w:ascii="Times New Roman" w:hAnsi="Times New Roman" w:cs="Times New Roman"/>
          <w:bCs/>
          <w:sz w:val="24"/>
          <w:szCs w:val="24"/>
        </w:rPr>
        <w:t>Перечень размещен на официальном сайте Дальнереченского городского округа в разделе «Отдел экономики и прогнозирования», вкладка «Развитие конкуренции»</w:t>
      </w:r>
      <w:hyperlink r:id="rId28" w:history="1">
        <w:r w:rsidR="003172CA" w:rsidRPr="000428A2">
          <w:rPr>
            <w:rStyle w:val="a4"/>
            <w:rFonts w:ascii="Times New Roman" w:hAnsi="Times New Roman" w:cs="Times New Roman"/>
            <w:sz w:val="24"/>
            <w:szCs w:val="24"/>
          </w:rPr>
          <w:t>http://dalnerokrug.ru/otdel-ekonomiki-i-prognozirovaniya/razvitie-konkurentsii/item/16608-postanovlenie-administratsii-dalnerechenskogo-gorodskogo-okruga-314pa-ot-13-06-2022-g-ob-utverzhdenii-perechnya-tovarnykh-rynkov-i-plana-meropriyatij-dorozhnoj-karty-po-sodejstviyu-razvitiyu-konkurentsii-v-dalnerechenskom-gorodskom-okruge.html</w:t>
        </w:r>
      </w:hyperlink>
    </w:p>
    <w:p w:rsidR="00385348" w:rsidRPr="000428A2" w:rsidRDefault="00151DD1" w:rsidP="00B979C5">
      <w:pPr>
        <w:ind w:firstLine="709"/>
        <w:contextualSpacing/>
        <w:jc w:val="both"/>
        <w:rPr>
          <w:rStyle w:val="a4"/>
          <w:rFonts w:ascii="Times New Roman" w:hAnsi="Times New Roman" w:cs="Times New Roman"/>
          <w:sz w:val="24"/>
          <w:szCs w:val="24"/>
        </w:rPr>
      </w:pPr>
      <w:hyperlink r:id="rId29" w:history="1">
        <w:r w:rsidR="00CF7BB7" w:rsidRPr="000428A2">
          <w:rPr>
            <w:rStyle w:val="a4"/>
            <w:rFonts w:ascii="Times New Roman" w:hAnsi="Times New Roman" w:cs="Times New Roman"/>
            <w:sz w:val="24"/>
            <w:szCs w:val="24"/>
          </w:rPr>
          <w:t>http://dalnerokrug.ru/otdel-ekonomiki-i-prognozirovaniya/razvitie-konkurentsii/item/17609-postanovlenie-administratsii-dalnerechenskogo-gorodskogo-okruga-829-pa-ot-13-07-2022-g-o-vnesenii-izmenenij-vperechen-tovarnykh-rynkov-i-plan-meropriyatij-dorozhnuyu-kartu-po-sodejstviyu-razvitiyu-konkurentsii-v-dalnerechenskom-gorodskom-okruge-utverzhdennykh-postanovleniem-administratsii-dalnerechenskogo-gorodskogo-okruga-ot-29-03-2022-goda-314-pa-ob-utverzhdenii-perechnya-tovarnykh-rynkov-i-plana-meropriyatij-dorozhnoj-karty-po-sodejstviyu-razvitiyu-konkurentsii-v-dalnerechenskom-gorodskom-okruge.html</w:t>
        </w:r>
      </w:hyperlink>
    </w:p>
    <w:p w:rsidR="00B979C5" w:rsidRPr="000428A2" w:rsidRDefault="00B979C5" w:rsidP="00B979C5">
      <w:pPr>
        <w:ind w:firstLine="709"/>
        <w:contextualSpacing/>
        <w:jc w:val="both"/>
        <w:rPr>
          <w:rFonts w:ascii="Times New Roman" w:hAnsi="Times New Roman" w:cs="Times New Roman"/>
          <w:color w:val="0000FF" w:themeColor="hyperlink"/>
          <w:sz w:val="24"/>
          <w:szCs w:val="24"/>
          <w:u w:val="single"/>
        </w:rPr>
      </w:pPr>
    </w:p>
    <w:p w:rsidR="009450F7" w:rsidRPr="000428A2" w:rsidRDefault="00CE5014" w:rsidP="00B979C5">
      <w:pPr>
        <w:spacing w:before="120" w:after="120" w:line="276" w:lineRule="auto"/>
        <w:ind w:firstLine="709"/>
        <w:jc w:val="both"/>
        <w:rPr>
          <w:rFonts w:ascii="Times New Roman" w:hAnsi="Times New Roman" w:cs="Times New Roman"/>
          <w:b/>
          <w:sz w:val="24"/>
          <w:szCs w:val="24"/>
        </w:rPr>
      </w:pPr>
      <w:r w:rsidRPr="000428A2">
        <w:rPr>
          <w:rFonts w:ascii="Times New Roman" w:hAnsi="Times New Roman" w:cs="Times New Roman"/>
          <w:b/>
          <w:sz w:val="24"/>
          <w:szCs w:val="24"/>
        </w:rPr>
        <w:t>2.6. Утверждение плана мероприятий («дорожной карты»)</w:t>
      </w:r>
    </w:p>
    <w:p w:rsidR="009450F7" w:rsidRPr="000428A2" w:rsidRDefault="009450F7" w:rsidP="009450F7">
      <w:pPr>
        <w:ind w:firstLine="709"/>
        <w:contextualSpacing/>
        <w:jc w:val="both"/>
        <w:rPr>
          <w:rFonts w:ascii="Times New Roman" w:hAnsi="Times New Roman" w:cs="Times New Roman"/>
          <w:sz w:val="24"/>
          <w:szCs w:val="24"/>
        </w:rPr>
      </w:pPr>
      <w:r w:rsidRPr="000428A2">
        <w:rPr>
          <w:rFonts w:ascii="Times New Roman" w:hAnsi="Times New Roman" w:cs="Times New Roman"/>
          <w:sz w:val="24"/>
          <w:szCs w:val="24"/>
        </w:rPr>
        <w:t xml:space="preserve">Постановлением администрации Дальнереченского городского округа от 29.03.2022 г. № 314 утверждён План мероприятий («дорожной карты») по содействию развитию конкуренции </w:t>
      </w:r>
      <w:proofErr w:type="gramStart"/>
      <w:r w:rsidRPr="000428A2">
        <w:rPr>
          <w:rFonts w:ascii="Times New Roman" w:hAnsi="Times New Roman" w:cs="Times New Roman"/>
          <w:sz w:val="24"/>
          <w:szCs w:val="24"/>
        </w:rPr>
        <w:t>в</w:t>
      </w:r>
      <w:proofErr w:type="gramEnd"/>
      <w:r w:rsidRPr="000428A2">
        <w:rPr>
          <w:rFonts w:ascii="Times New Roman" w:hAnsi="Times New Roman" w:cs="Times New Roman"/>
          <w:sz w:val="24"/>
          <w:szCs w:val="24"/>
        </w:rPr>
        <w:t xml:space="preserve"> </w:t>
      </w:r>
      <w:proofErr w:type="gramStart"/>
      <w:r w:rsidRPr="000428A2">
        <w:rPr>
          <w:rFonts w:ascii="Times New Roman" w:hAnsi="Times New Roman" w:cs="Times New Roman"/>
          <w:sz w:val="24"/>
          <w:szCs w:val="24"/>
        </w:rPr>
        <w:t>Дальнереченском</w:t>
      </w:r>
      <w:proofErr w:type="gramEnd"/>
      <w:r w:rsidRPr="000428A2">
        <w:rPr>
          <w:rFonts w:ascii="Times New Roman" w:hAnsi="Times New Roman" w:cs="Times New Roman"/>
          <w:sz w:val="24"/>
          <w:szCs w:val="24"/>
        </w:rPr>
        <w:t xml:space="preserve"> городском округе </w:t>
      </w:r>
    </w:p>
    <w:p w:rsidR="00A71A98" w:rsidRPr="000428A2" w:rsidRDefault="00151DD1" w:rsidP="00A71A98">
      <w:pPr>
        <w:tabs>
          <w:tab w:val="left" w:pos="17436"/>
        </w:tabs>
        <w:spacing w:after="0" w:line="276" w:lineRule="auto"/>
        <w:ind w:firstLine="709"/>
        <w:jc w:val="both"/>
        <w:rPr>
          <w:rFonts w:ascii="Times New Roman" w:hAnsi="Times New Roman" w:cs="Times New Roman"/>
        </w:rPr>
      </w:pPr>
      <w:hyperlink r:id="rId30" w:history="1">
        <w:r w:rsidR="00A71A98" w:rsidRPr="000428A2">
          <w:rPr>
            <w:rStyle w:val="a4"/>
            <w:rFonts w:ascii="Times New Roman" w:hAnsi="Times New Roman" w:cs="Times New Roman"/>
            <w:sz w:val="24"/>
            <w:szCs w:val="24"/>
          </w:rPr>
          <w:t>http://dalnerokrug.ru/otdel-ekonomiki-i-prognozirovaniya/razvitie-konkurentsii/item/16608-postanovlenie-administratsii-dalnerechenskogo-gorodskogo-okruga-314pa-ot-13-06-2022-g-ob-utverzhdenii-perechnya-tovarnykh-rynkov-i-plana-meropriyatij-dorozhnoj-karty-po-sodejstviyu-razvitiyu-konkurentsii-v-dalnerechenskom-gorodskom-okruge.html</w:t>
        </w:r>
      </w:hyperlink>
    </w:p>
    <w:p w:rsidR="00A71A98" w:rsidRPr="000428A2" w:rsidRDefault="00A71A98" w:rsidP="00A71A98">
      <w:pPr>
        <w:ind w:firstLine="709"/>
        <w:contextualSpacing/>
        <w:jc w:val="both"/>
        <w:rPr>
          <w:rFonts w:ascii="Times New Roman" w:hAnsi="Times New Roman" w:cs="Times New Roman"/>
          <w:sz w:val="24"/>
          <w:szCs w:val="24"/>
        </w:rPr>
      </w:pPr>
      <w:r w:rsidRPr="000428A2">
        <w:rPr>
          <w:rFonts w:ascii="Times New Roman" w:hAnsi="Times New Roman" w:cs="Times New Roman"/>
          <w:sz w:val="24"/>
          <w:szCs w:val="24"/>
        </w:rPr>
        <w:t>Постановлением администрации Дальнереченского городского округа № 829-па от 13.07.2022 г. внесены изменения</w:t>
      </w:r>
    </w:p>
    <w:p w:rsidR="00A71A98" w:rsidRPr="000428A2" w:rsidRDefault="00151DD1" w:rsidP="00A71A98">
      <w:pPr>
        <w:ind w:firstLine="709"/>
        <w:contextualSpacing/>
        <w:jc w:val="both"/>
        <w:rPr>
          <w:rStyle w:val="a4"/>
          <w:rFonts w:ascii="Times New Roman" w:hAnsi="Times New Roman" w:cs="Times New Roman"/>
          <w:sz w:val="24"/>
          <w:szCs w:val="24"/>
        </w:rPr>
      </w:pPr>
      <w:hyperlink r:id="rId31" w:history="1">
        <w:r w:rsidR="00A71A98" w:rsidRPr="000428A2">
          <w:rPr>
            <w:rStyle w:val="a4"/>
            <w:rFonts w:ascii="Times New Roman" w:hAnsi="Times New Roman" w:cs="Times New Roman"/>
            <w:sz w:val="24"/>
            <w:szCs w:val="24"/>
          </w:rPr>
          <w:t>http://dalnerokrug.ru/otdel-ekonomiki-i-prognozirovaniya/razvitie-konkurentsii/item/17609-postanovlenie-administratsii-dalnerechenskogo-gorodskogo-okruga-829-pa-ot-13-07-2022-g-o-vnesenii-izmenenij-vperechen-tovarnykh-rynkov-i-plan-meropriyatij-dorozhnuyu-kartu-po-sodejstviyu-razvitiyu-konkurentsii-v-dalnerechenskom-gorodskom-okruge-utverzhdennykh-postanovleniem-administratsii-dalnerechenskogo-gorodskogo-okruga-ot-29-03-2022-goda-314-pa-ob-utverzhdenii-perechnya-tovarnykh-rynkov-i-plana-meropriyatij-dorozhnoj-karty-po-sodejstviyu-razvitiyu-konkurentsii-v-dalnerechenskom-gorodskom-okruge.html</w:t>
        </w:r>
      </w:hyperlink>
    </w:p>
    <w:p w:rsidR="00A71A98" w:rsidRPr="000428A2" w:rsidRDefault="00A71A98" w:rsidP="00A71A98">
      <w:pPr>
        <w:ind w:firstLine="709"/>
        <w:contextualSpacing/>
        <w:jc w:val="both"/>
        <w:rPr>
          <w:rFonts w:ascii="Times New Roman" w:hAnsi="Times New Roman" w:cs="Times New Roman"/>
          <w:sz w:val="24"/>
          <w:szCs w:val="24"/>
        </w:rPr>
      </w:pPr>
    </w:p>
    <w:p w:rsidR="00CE5014" w:rsidRPr="000428A2" w:rsidRDefault="00CE5014" w:rsidP="009C7E50">
      <w:pPr>
        <w:spacing w:after="0" w:line="276" w:lineRule="auto"/>
        <w:ind w:firstLine="709"/>
        <w:jc w:val="both"/>
        <w:rPr>
          <w:rFonts w:ascii="Times New Roman" w:hAnsi="Times New Roman" w:cs="Times New Roman"/>
          <w:b/>
          <w:sz w:val="24"/>
          <w:szCs w:val="24"/>
        </w:rPr>
      </w:pPr>
      <w:r w:rsidRPr="000428A2">
        <w:rPr>
          <w:rFonts w:ascii="Times New Roman" w:hAnsi="Times New Roman" w:cs="Times New Roman"/>
          <w:b/>
          <w:sz w:val="24"/>
          <w:szCs w:val="24"/>
        </w:rPr>
        <w:t>2.7. Подготовка ежегодного Доклада, подготовленного в соответствии с положениями Стандарта</w:t>
      </w:r>
    </w:p>
    <w:p w:rsidR="008A0B4E" w:rsidRPr="000428A2" w:rsidRDefault="008A0B4E" w:rsidP="009C7E50">
      <w:pPr>
        <w:spacing w:after="0" w:line="276" w:lineRule="auto"/>
        <w:ind w:firstLine="709"/>
        <w:jc w:val="both"/>
        <w:rPr>
          <w:rFonts w:ascii="Times New Roman" w:hAnsi="Times New Roman" w:cs="Times New Roman"/>
          <w:b/>
          <w:sz w:val="24"/>
          <w:szCs w:val="24"/>
        </w:rPr>
      </w:pPr>
    </w:p>
    <w:p w:rsidR="00CE5014" w:rsidRPr="000428A2" w:rsidRDefault="00CE5014" w:rsidP="009C7E50">
      <w:pPr>
        <w:spacing w:after="0" w:line="276" w:lineRule="auto"/>
        <w:ind w:left="-284"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Доклад </w:t>
      </w:r>
      <w:r w:rsidR="009450F7" w:rsidRPr="000428A2">
        <w:rPr>
          <w:rFonts w:ascii="Times New Roman" w:hAnsi="Times New Roman" w:cs="Times New Roman"/>
          <w:sz w:val="24"/>
          <w:szCs w:val="24"/>
        </w:rPr>
        <w:t xml:space="preserve">о состоянии и развитии конкурентной среды на рынках товаров, работ и услуг Дальнереченского </w:t>
      </w:r>
      <w:r w:rsidR="00F65FCA" w:rsidRPr="000428A2">
        <w:rPr>
          <w:rFonts w:ascii="Times New Roman" w:hAnsi="Times New Roman" w:cs="Times New Roman"/>
          <w:sz w:val="24"/>
          <w:szCs w:val="24"/>
        </w:rPr>
        <w:t>городского округа по итогам 2023</w:t>
      </w:r>
      <w:r w:rsidR="009450F7" w:rsidRPr="000428A2">
        <w:rPr>
          <w:rFonts w:ascii="Times New Roman" w:hAnsi="Times New Roman" w:cs="Times New Roman"/>
          <w:sz w:val="24"/>
          <w:szCs w:val="24"/>
        </w:rPr>
        <w:t xml:space="preserve"> года </w:t>
      </w:r>
      <w:r w:rsidRPr="000428A2">
        <w:rPr>
          <w:rFonts w:ascii="Times New Roman" w:hAnsi="Times New Roman" w:cs="Times New Roman"/>
          <w:sz w:val="24"/>
          <w:szCs w:val="24"/>
        </w:rPr>
        <w:t>одобрен рабочей группой по внедрению стандарта развития конкуренции в Дальнереченском городском округе</w:t>
      </w:r>
      <w:r w:rsidR="009450F7" w:rsidRPr="000428A2">
        <w:rPr>
          <w:rFonts w:ascii="Times New Roman" w:hAnsi="Times New Roman" w:cs="Times New Roman"/>
          <w:sz w:val="24"/>
          <w:szCs w:val="24"/>
        </w:rPr>
        <w:t>.</w:t>
      </w:r>
      <w:r w:rsidRPr="000428A2">
        <w:rPr>
          <w:rFonts w:ascii="Times New Roman" w:hAnsi="Times New Roman" w:cs="Times New Roman"/>
          <w:sz w:val="24"/>
          <w:szCs w:val="24"/>
        </w:rPr>
        <w:t xml:space="preserve"> Протокол размещен на официальном сайте Дальнереченского городского округа </w:t>
      </w:r>
    </w:p>
    <w:p w:rsidR="00CE5014" w:rsidRPr="000428A2" w:rsidRDefault="00151DD1" w:rsidP="00385348">
      <w:pPr>
        <w:pStyle w:val="a5"/>
        <w:spacing w:line="276" w:lineRule="auto"/>
        <w:ind w:firstLine="709"/>
        <w:rPr>
          <w:rFonts w:cs="Times New Roman"/>
          <w:color w:val="000000"/>
        </w:rPr>
      </w:pPr>
      <w:hyperlink r:id="rId32" w:history="1">
        <w:r w:rsidR="00385348" w:rsidRPr="000428A2">
          <w:rPr>
            <w:rStyle w:val="a4"/>
            <w:rFonts w:cs="Times New Roman"/>
          </w:rPr>
          <w:t>http://dalnerokrug.ru/otdel-ekonomiki-i-prognozirovaniya/razvitie-konkurentsii.html</w:t>
        </w:r>
      </w:hyperlink>
    </w:p>
    <w:p w:rsidR="00CE5014" w:rsidRPr="000428A2" w:rsidRDefault="00CE5014" w:rsidP="009C7E50">
      <w:pPr>
        <w:spacing w:after="0" w:line="276" w:lineRule="auto"/>
        <w:ind w:firstLine="709"/>
        <w:jc w:val="both"/>
        <w:rPr>
          <w:rFonts w:ascii="Times New Roman" w:hAnsi="Times New Roman" w:cs="Times New Roman"/>
          <w:sz w:val="24"/>
          <w:szCs w:val="24"/>
        </w:rPr>
      </w:pPr>
    </w:p>
    <w:p w:rsidR="009450F7" w:rsidRPr="000428A2" w:rsidRDefault="009450F7" w:rsidP="009C7E50">
      <w:pPr>
        <w:pStyle w:val="1"/>
        <w:shd w:val="clear" w:color="auto" w:fill="auto"/>
        <w:spacing w:after="0" w:line="276" w:lineRule="auto"/>
        <w:ind w:firstLine="709"/>
        <w:jc w:val="center"/>
        <w:rPr>
          <w:b/>
          <w:bCs/>
          <w:sz w:val="24"/>
          <w:szCs w:val="24"/>
        </w:rPr>
      </w:pPr>
    </w:p>
    <w:p w:rsidR="00B979C5" w:rsidRPr="000428A2" w:rsidRDefault="00B979C5" w:rsidP="009C7E50">
      <w:pPr>
        <w:pStyle w:val="1"/>
        <w:shd w:val="clear" w:color="auto" w:fill="auto"/>
        <w:spacing w:after="0" w:line="276" w:lineRule="auto"/>
        <w:ind w:firstLine="709"/>
        <w:jc w:val="center"/>
        <w:rPr>
          <w:b/>
          <w:bCs/>
          <w:sz w:val="24"/>
          <w:szCs w:val="24"/>
        </w:rPr>
      </w:pPr>
    </w:p>
    <w:p w:rsidR="00B979C5" w:rsidRPr="000428A2" w:rsidRDefault="00B979C5" w:rsidP="009C7E50">
      <w:pPr>
        <w:pStyle w:val="1"/>
        <w:shd w:val="clear" w:color="auto" w:fill="auto"/>
        <w:spacing w:after="0" w:line="276" w:lineRule="auto"/>
        <w:ind w:firstLine="709"/>
        <w:jc w:val="center"/>
        <w:rPr>
          <w:b/>
          <w:bCs/>
          <w:sz w:val="24"/>
          <w:szCs w:val="24"/>
        </w:rPr>
      </w:pPr>
    </w:p>
    <w:p w:rsidR="00B979C5" w:rsidRPr="000428A2" w:rsidRDefault="00B979C5" w:rsidP="009C7E50">
      <w:pPr>
        <w:pStyle w:val="1"/>
        <w:shd w:val="clear" w:color="auto" w:fill="auto"/>
        <w:spacing w:after="0" w:line="276" w:lineRule="auto"/>
        <w:ind w:firstLine="709"/>
        <w:jc w:val="center"/>
        <w:rPr>
          <w:b/>
          <w:bCs/>
          <w:sz w:val="24"/>
          <w:szCs w:val="24"/>
        </w:rPr>
      </w:pPr>
    </w:p>
    <w:p w:rsidR="00CE5014" w:rsidRPr="000428A2" w:rsidRDefault="00CE5014" w:rsidP="009C7E50">
      <w:pPr>
        <w:pStyle w:val="1"/>
        <w:shd w:val="clear" w:color="auto" w:fill="auto"/>
        <w:spacing w:after="0" w:line="276" w:lineRule="auto"/>
        <w:ind w:firstLine="709"/>
        <w:jc w:val="center"/>
        <w:rPr>
          <w:b/>
          <w:bCs/>
          <w:sz w:val="24"/>
          <w:szCs w:val="24"/>
        </w:rPr>
      </w:pPr>
      <w:r w:rsidRPr="000428A2">
        <w:rPr>
          <w:b/>
          <w:bCs/>
          <w:sz w:val="24"/>
          <w:szCs w:val="24"/>
        </w:rPr>
        <w:t>Раздел 3. Сведения об эффекте, достигнутом при внедрении Стандарта</w:t>
      </w:r>
    </w:p>
    <w:p w:rsidR="009450F7" w:rsidRPr="000428A2" w:rsidRDefault="009450F7" w:rsidP="009C7E50">
      <w:pPr>
        <w:pStyle w:val="1"/>
        <w:shd w:val="clear" w:color="auto" w:fill="auto"/>
        <w:spacing w:after="0" w:line="276" w:lineRule="auto"/>
        <w:ind w:firstLine="709"/>
        <w:jc w:val="center"/>
        <w:rPr>
          <w:b/>
          <w:bCs/>
          <w:sz w:val="24"/>
          <w:szCs w:val="24"/>
        </w:rPr>
      </w:pPr>
    </w:p>
    <w:p w:rsidR="0082324F" w:rsidRPr="000428A2" w:rsidRDefault="0082324F" w:rsidP="00A22EFA">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Выполнение запланированных Дорожной картой мероприятий в целом обеспечено.</w:t>
      </w:r>
      <w:r w:rsidR="006B464F" w:rsidRPr="000428A2">
        <w:rPr>
          <w:rFonts w:ascii="Times New Roman" w:eastAsia="Calibri" w:hAnsi="Times New Roman" w:cs="Times New Roman"/>
          <w:sz w:val="24"/>
          <w:szCs w:val="24"/>
        </w:rPr>
        <w:t>Значение целевых показателей достигнуты</w:t>
      </w:r>
      <w:r w:rsidR="006B464F" w:rsidRPr="000428A2">
        <w:rPr>
          <w:rFonts w:ascii="Times New Roman" w:hAnsi="Times New Roman" w:cs="Times New Roman"/>
          <w:sz w:val="24"/>
          <w:szCs w:val="24"/>
        </w:rPr>
        <w:t>.</w:t>
      </w:r>
      <w:r w:rsidRPr="000428A2">
        <w:rPr>
          <w:rFonts w:ascii="Times New Roman" w:hAnsi="Times New Roman" w:cs="Times New Roman"/>
          <w:sz w:val="24"/>
          <w:szCs w:val="24"/>
        </w:rPr>
        <w:t xml:space="preserve"> Отчет о ходе р</w:t>
      </w:r>
      <w:r w:rsidR="008A0B4E" w:rsidRPr="000428A2">
        <w:rPr>
          <w:rFonts w:ascii="Times New Roman" w:hAnsi="Times New Roman" w:cs="Times New Roman"/>
          <w:sz w:val="24"/>
          <w:szCs w:val="24"/>
        </w:rPr>
        <w:t>еализации Дорожной карты за 2023</w:t>
      </w:r>
      <w:r w:rsidRPr="000428A2">
        <w:rPr>
          <w:rFonts w:ascii="Times New Roman" w:hAnsi="Times New Roman" w:cs="Times New Roman"/>
          <w:sz w:val="24"/>
          <w:szCs w:val="24"/>
        </w:rPr>
        <w:t xml:space="preserve"> год размещен на сайте Дальнереченского городского округа по ссылке </w:t>
      </w:r>
      <w:hyperlink r:id="rId33" w:history="1">
        <w:r w:rsidR="00073BF7" w:rsidRPr="000428A2">
          <w:rPr>
            <w:rStyle w:val="a4"/>
            <w:rFonts w:ascii="Times New Roman" w:hAnsi="Times New Roman" w:cs="Times New Roman"/>
            <w:color w:val="auto"/>
            <w:sz w:val="24"/>
            <w:szCs w:val="24"/>
          </w:rPr>
          <w:t>Развитие конкуренции - dalnerokrug.ru - Официальный сайт Дальнереченского городского округа. (Сайт Дальнереченска)</w:t>
        </w:r>
      </w:hyperlink>
      <w:r w:rsidRPr="000428A2">
        <w:rPr>
          <w:rFonts w:ascii="Times New Roman" w:hAnsi="Times New Roman" w:cs="Times New Roman"/>
          <w:sz w:val="24"/>
          <w:szCs w:val="24"/>
        </w:rPr>
        <w:t>.</w:t>
      </w:r>
    </w:p>
    <w:p w:rsidR="0082324F" w:rsidRPr="000428A2" w:rsidRDefault="005E24DC" w:rsidP="00A22EFA">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М</w:t>
      </w:r>
      <w:r w:rsidR="0082324F" w:rsidRPr="000428A2">
        <w:rPr>
          <w:rFonts w:ascii="Times New Roman" w:hAnsi="Times New Roman" w:cs="Times New Roman"/>
          <w:sz w:val="24"/>
          <w:szCs w:val="24"/>
        </w:rPr>
        <w:t>ероприятия, реализованные в 202</w:t>
      </w:r>
      <w:r w:rsidR="000D370C" w:rsidRPr="000428A2">
        <w:rPr>
          <w:rFonts w:ascii="Times New Roman" w:hAnsi="Times New Roman" w:cs="Times New Roman"/>
          <w:sz w:val="24"/>
          <w:szCs w:val="24"/>
        </w:rPr>
        <w:t>3</w:t>
      </w:r>
      <w:r w:rsidR="0082324F" w:rsidRPr="000428A2">
        <w:rPr>
          <w:rFonts w:ascii="Times New Roman" w:hAnsi="Times New Roman" w:cs="Times New Roman"/>
          <w:sz w:val="24"/>
          <w:szCs w:val="24"/>
        </w:rPr>
        <w:t xml:space="preserve"> году в части содействия развитию конкуренции в городском округе на товарных рынках, оказавшие положительное в</w:t>
      </w:r>
      <w:r w:rsidR="003869EC" w:rsidRPr="000428A2">
        <w:rPr>
          <w:rFonts w:ascii="Times New Roman" w:hAnsi="Times New Roman" w:cs="Times New Roman"/>
          <w:sz w:val="24"/>
          <w:szCs w:val="24"/>
        </w:rPr>
        <w:t>лияние на развитие конкуренции.</w:t>
      </w:r>
    </w:p>
    <w:p w:rsidR="003869EC" w:rsidRPr="000428A2" w:rsidRDefault="003869EC" w:rsidP="00A22EFA">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Расширение конкуренции при закупках товаров, работ, услуг для муниципальных нужд городского округа осуществляется путем исполнения Федерального закона № 44-ФЗ от 05.04.2013 года.</w:t>
      </w:r>
    </w:p>
    <w:p w:rsidR="003869EC" w:rsidRPr="000428A2" w:rsidRDefault="003869EC" w:rsidP="00A22EFA">
      <w:pPr>
        <w:spacing w:after="0" w:line="276" w:lineRule="auto"/>
        <w:ind w:firstLine="709"/>
        <w:jc w:val="both"/>
        <w:rPr>
          <w:rFonts w:ascii="Times New Roman" w:hAnsi="Times New Roman" w:cs="Times New Roman"/>
          <w:sz w:val="24"/>
          <w:szCs w:val="24"/>
        </w:rPr>
      </w:pPr>
      <w:r w:rsidRPr="000428A2">
        <w:rPr>
          <w:rFonts w:ascii="Times New Roman" w:hAnsi="Times New Roman" w:cs="Times New Roman"/>
          <w:sz w:val="24"/>
          <w:szCs w:val="24"/>
        </w:rPr>
        <w:t xml:space="preserve">В соответствии с требованиями федерального законодательства ч.1 статьи 30 №44-ФЗ у заказчиков существует обязанность осуществлять закупки товаров, работ, услуг у субъектов малого и среднего предпринимательства путем проведения конкурентных процедур закупок: электронных аукционов, конкурсов, запросов предложений. </w:t>
      </w:r>
    </w:p>
    <w:p w:rsidR="003869EC" w:rsidRPr="000428A2" w:rsidRDefault="003869EC" w:rsidP="00A22EFA">
      <w:pPr>
        <w:spacing w:after="0" w:line="276" w:lineRule="auto"/>
        <w:ind w:firstLine="709"/>
        <w:jc w:val="both"/>
        <w:textAlignment w:val="baseline"/>
        <w:rPr>
          <w:rFonts w:ascii="Times New Roman" w:eastAsia="Times New Roman" w:hAnsi="Times New Roman" w:cs="Times New Roman"/>
          <w:sz w:val="24"/>
          <w:szCs w:val="24"/>
          <w:lang w:eastAsia="ru-RU"/>
        </w:rPr>
      </w:pPr>
      <w:r w:rsidRPr="000428A2">
        <w:rPr>
          <w:rFonts w:ascii="Times New Roman" w:eastAsia="Times New Roman" w:hAnsi="Times New Roman" w:cs="Times New Roman"/>
          <w:sz w:val="24"/>
          <w:szCs w:val="24"/>
          <w:lang w:eastAsia="ru-RU"/>
        </w:rPr>
        <w:t>В 202</w:t>
      </w:r>
      <w:r w:rsidR="000D370C" w:rsidRPr="000428A2">
        <w:rPr>
          <w:rFonts w:ascii="Times New Roman" w:eastAsia="Times New Roman" w:hAnsi="Times New Roman" w:cs="Times New Roman"/>
          <w:sz w:val="24"/>
          <w:szCs w:val="24"/>
          <w:lang w:eastAsia="ru-RU"/>
        </w:rPr>
        <w:t>3</w:t>
      </w:r>
      <w:r w:rsidRPr="000428A2">
        <w:rPr>
          <w:rFonts w:ascii="Times New Roman" w:eastAsia="Times New Roman" w:hAnsi="Times New Roman" w:cs="Times New Roman"/>
          <w:sz w:val="24"/>
          <w:szCs w:val="24"/>
          <w:lang w:eastAsia="ru-RU"/>
        </w:rPr>
        <w:t xml:space="preserve"> год</w:t>
      </w:r>
      <w:r w:rsidR="000D370C" w:rsidRPr="000428A2">
        <w:rPr>
          <w:rFonts w:ascii="Times New Roman" w:eastAsia="Times New Roman" w:hAnsi="Times New Roman" w:cs="Times New Roman"/>
          <w:sz w:val="24"/>
          <w:szCs w:val="24"/>
          <w:lang w:val="en-US" w:eastAsia="ru-RU"/>
        </w:rPr>
        <w:t>e</w:t>
      </w:r>
      <w:r w:rsidRPr="000428A2">
        <w:rPr>
          <w:rFonts w:ascii="Times New Roman" w:eastAsia="Times New Roman" w:hAnsi="Times New Roman" w:cs="Times New Roman"/>
          <w:sz w:val="24"/>
          <w:szCs w:val="24"/>
          <w:lang w:eastAsia="ru-RU"/>
        </w:rPr>
        <w:t xml:space="preserve"> на постоянной основе объявлялись электронные аукционы, в которых принимали участие только субъекты малого предпринимательства. Это электронные аукционы на приобретение жилых помещений для детей-сирот и лиц из числа детей-сирот, приобретение жилых помещений для переселения из ветхого и аварийного жилья, электронные аукционы на асфальтирование придомовых территорий многоквартирных дворов, аукционы на выполнение работ, поставку товаров в целях благоустройства общественных территорий для создания комфортной городской среды, выполнение работ по ремонту городских дорог, на устройство спортивных площадок,  на выполнение работ по благоустройству скверов, парков и т.д. Эти меры позволили существенно поддержать малое и среднее предпринимательство. </w:t>
      </w:r>
    </w:p>
    <w:p w:rsidR="003869EC" w:rsidRPr="000428A2" w:rsidRDefault="003869EC" w:rsidP="00A22EFA">
      <w:pPr>
        <w:spacing w:after="0" w:line="276" w:lineRule="auto"/>
        <w:ind w:firstLine="709"/>
        <w:jc w:val="both"/>
        <w:rPr>
          <w:rFonts w:ascii="Times New Roman" w:eastAsia="Times New Roman" w:hAnsi="Times New Roman" w:cs="Times New Roman"/>
          <w:sz w:val="24"/>
          <w:szCs w:val="24"/>
          <w:lang w:eastAsia="ru-RU"/>
        </w:rPr>
      </w:pPr>
      <w:r w:rsidRPr="000428A2">
        <w:rPr>
          <w:rFonts w:ascii="Times New Roman" w:eastAsia="Times New Roman" w:hAnsi="Times New Roman" w:cs="Times New Roman"/>
          <w:sz w:val="24"/>
          <w:szCs w:val="24"/>
          <w:lang w:eastAsia="ru-RU"/>
        </w:rPr>
        <w:t>Отчет об объеме закупок у субъектов малого предпринимательства составляется 1 раз в год в срок до 01 апреля года, следующего за отчетным. По предварительному прогнозу, доля закупок товаров, работ, услуг у субъектов малого и среднего предпринимательства за 12 месяцев 202</w:t>
      </w:r>
      <w:r w:rsidR="000D370C" w:rsidRPr="000428A2">
        <w:rPr>
          <w:rFonts w:ascii="Times New Roman" w:eastAsia="Times New Roman" w:hAnsi="Times New Roman" w:cs="Times New Roman"/>
          <w:sz w:val="24"/>
          <w:szCs w:val="24"/>
          <w:lang w:eastAsia="ru-RU"/>
        </w:rPr>
        <w:t>3</w:t>
      </w:r>
      <w:r w:rsidRPr="000428A2">
        <w:rPr>
          <w:rFonts w:ascii="Times New Roman" w:eastAsia="Times New Roman" w:hAnsi="Times New Roman" w:cs="Times New Roman"/>
          <w:sz w:val="24"/>
          <w:szCs w:val="24"/>
          <w:lang w:eastAsia="ru-RU"/>
        </w:rPr>
        <w:t xml:space="preserve"> года составила 98 % от совокупного годового объема закупок.</w:t>
      </w:r>
    </w:p>
    <w:p w:rsidR="003869EC" w:rsidRPr="000428A2" w:rsidRDefault="003869EC" w:rsidP="00A22EFA">
      <w:pPr>
        <w:spacing w:after="0" w:line="276" w:lineRule="auto"/>
        <w:ind w:firstLine="709"/>
        <w:jc w:val="both"/>
        <w:textAlignment w:val="baseline"/>
        <w:rPr>
          <w:rFonts w:ascii="Times New Roman" w:eastAsia="Times New Roman" w:hAnsi="Times New Roman" w:cs="Times New Roman"/>
          <w:sz w:val="24"/>
          <w:szCs w:val="24"/>
          <w:lang w:eastAsia="ru-RU"/>
        </w:rPr>
      </w:pPr>
      <w:r w:rsidRPr="000428A2">
        <w:rPr>
          <w:rFonts w:ascii="Times New Roman" w:eastAsia="Times New Roman" w:hAnsi="Times New Roman" w:cs="Times New Roman"/>
          <w:sz w:val="24"/>
          <w:szCs w:val="24"/>
          <w:lang w:eastAsia="ru-RU"/>
        </w:rPr>
        <w:t>Основным конкурентным способом проведения закупок в отчетном периоде оставались аукционы в электронной форме как наиболее распространенный способ конкурентно</w:t>
      </w:r>
      <w:r w:rsidR="000D370C" w:rsidRPr="000428A2">
        <w:rPr>
          <w:rFonts w:ascii="Times New Roman" w:eastAsia="Times New Roman" w:hAnsi="Times New Roman" w:cs="Times New Roman"/>
          <w:sz w:val="24"/>
          <w:szCs w:val="24"/>
          <w:lang w:eastAsia="ru-RU"/>
        </w:rPr>
        <w:t>й закупки. За 2023</w:t>
      </w:r>
      <w:r w:rsidRPr="000428A2">
        <w:rPr>
          <w:rFonts w:ascii="Times New Roman" w:eastAsia="Times New Roman" w:hAnsi="Times New Roman" w:cs="Times New Roman"/>
          <w:sz w:val="24"/>
          <w:szCs w:val="24"/>
          <w:lang w:eastAsia="ru-RU"/>
        </w:rPr>
        <w:t xml:space="preserve"> год было объявлено </w:t>
      </w:r>
      <w:r w:rsidR="000D370C" w:rsidRPr="000428A2">
        <w:rPr>
          <w:rFonts w:ascii="Times New Roman" w:eastAsia="Times New Roman" w:hAnsi="Times New Roman" w:cs="Times New Roman"/>
          <w:sz w:val="24"/>
          <w:szCs w:val="24"/>
          <w:lang w:eastAsia="ru-RU"/>
        </w:rPr>
        <w:t xml:space="preserve">381 </w:t>
      </w:r>
      <w:r w:rsidRPr="000428A2">
        <w:rPr>
          <w:rFonts w:ascii="Times New Roman" w:eastAsia="Times New Roman" w:hAnsi="Times New Roman" w:cs="Times New Roman"/>
          <w:sz w:val="24"/>
          <w:szCs w:val="24"/>
          <w:lang w:eastAsia="ru-RU"/>
        </w:rPr>
        <w:t>аукцион в электронной форме, что превышает количество объявленны</w:t>
      </w:r>
      <w:r w:rsidR="000D370C" w:rsidRPr="000428A2">
        <w:rPr>
          <w:rFonts w:ascii="Times New Roman" w:eastAsia="Times New Roman" w:hAnsi="Times New Roman" w:cs="Times New Roman"/>
          <w:sz w:val="24"/>
          <w:szCs w:val="24"/>
          <w:lang w:eastAsia="ru-RU"/>
        </w:rPr>
        <w:t xml:space="preserve">х электронных аукционов за 2022 </w:t>
      </w:r>
      <w:r w:rsidRPr="000428A2">
        <w:rPr>
          <w:rFonts w:ascii="Times New Roman" w:eastAsia="Times New Roman" w:hAnsi="Times New Roman" w:cs="Times New Roman"/>
          <w:sz w:val="24"/>
          <w:szCs w:val="24"/>
          <w:lang w:eastAsia="ru-RU"/>
        </w:rPr>
        <w:t>год.</w:t>
      </w:r>
    </w:p>
    <w:p w:rsidR="003869EC" w:rsidRPr="000428A2" w:rsidRDefault="003869EC" w:rsidP="00A22EFA">
      <w:pPr>
        <w:spacing w:after="0" w:line="276" w:lineRule="auto"/>
        <w:ind w:firstLine="708"/>
        <w:jc w:val="both"/>
        <w:textAlignment w:val="baseline"/>
        <w:rPr>
          <w:rFonts w:ascii="Times New Roman" w:eastAsia="Times New Roman" w:hAnsi="Times New Roman" w:cs="Times New Roman"/>
          <w:sz w:val="24"/>
          <w:szCs w:val="24"/>
          <w:lang w:eastAsia="ru-RU"/>
        </w:rPr>
      </w:pPr>
      <w:r w:rsidRPr="000428A2">
        <w:rPr>
          <w:rFonts w:ascii="Times New Roman" w:eastAsia="Times New Roman" w:hAnsi="Times New Roman" w:cs="Times New Roman"/>
          <w:sz w:val="24"/>
          <w:szCs w:val="24"/>
          <w:lang w:eastAsia="ru-RU"/>
        </w:rPr>
        <w:t>С единственным поставщиками-субъектами естественных монополий были заключены муниципальные контракты и договоры на оказание услуг связи, энергоснабжения, теплоснабжения и горячего водоснабжения, холодного водоснабжения и водоотведения, вывоз твердых коммунальных отходов.</w:t>
      </w:r>
    </w:p>
    <w:p w:rsidR="003869EC" w:rsidRPr="000428A2" w:rsidRDefault="003A2582" w:rsidP="00A22EFA">
      <w:pPr>
        <w:pStyle w:val="1"/>
        <w:shd w:val="clear" w:color="auto" w:fill="auto"/>
        <w:spacing w:after="0" w:line="276" w:lineRule="auto"/>
        <w:ind w:firstLine="709"/>
        <w:jc w:val="both"/>
        <w:rPr>
          <w:sz w:val="24"/>
          <w:szCs w:val="24"/>
          <w:lang w:eastAsia="ru-RU"/>
        </w:rPr>
      </w:pPr>
      <w:r w:rsidRPr="000428A2">
        <w:rPr>
          <w:sz w:val="24"/>
          <w:szCs w:val="24"/>
          <w:lang w:eastAsia="ru-RU"/>
        </w:rPr>
        <w:lastRenderedPageBreak/>
        <w:t>В 202</w:t>
      </w:r>
      <w:r w:rsidR="000D370C" w:rsidRPr="000428A2">
        <w:rPr>
          <w:sz w:val="24"/>
          <w:szCs w:val="24"/>
          <w:lang w:eastAsia="ru-RU"/>
        </w:rPr>
        <w:t>3</w:t>
      </w:r>
      <w:r w:rsidRPr="000428A2">
        <w:rPr>
          <w:sz w:val="24"/>
          <w:szCs w:val="24"/>
          <w:lang w:eastAsia="ru-RU"/>
        </w:rPr>
        <w:t xml:space="preserve"> году произошло увеличение числа участников конкурентных процедур (электронных аукционов), в том числе участников из числа субъектов малого и среднего предпринимательства</w:t>
      </w:r>
    </w:p>
    <w:p w:rsidR="00F877AB" w:rsidRPr="000428A2" w:rsidRDefault="00B47ACF"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В рамках поддержки развития предпринимательской деятельности в Дальнер</w:t>
      </w:r>
      <w:r w:rsidR="00DF3C38" w:rsidRPr="000428A2">
        <w:rPr>
          <w:rFonts w:ascii="Times New Roman" w:eastAsiaTheme="minorHAnsi" w:hAnsi="Times New Roman" w:cs="Times New Roman"/>
          <w:sz w:val="24"/>
          <w:szCs w:val="24"/>
          <w:lang w:eastAsia="en-US"/>
        </w:rPr>
        <w:t>еченском городском округе в 2023</w:t>
      </w:r>
      <w:r w:rsidRPr="000428A2">
        <w:rPr>
          <w:rFonts w:ascii="Times New Roman" w:eastAsiaTheme="minorHAnsi" w:hAnsi="Times New Roman" w:cs="Times New Roman"/>
          <w:sz w:val="24"/>
          <w:szCs w:val="24"/>
          <w:lang w:eastAsia="en-US"/>
        </w:rPr>
        <w:t xml:space="preserve"> году </w:t>
      </w:r>
      <w:r w:rsidR="00F877AB" w:rsidRPr="000428A2">
        <w:rPr>
          <w:rFonts w:ascii="Times New Roman" w:eastAsiaTheme="minorHAnsi" w:hAnsi="Times New Roman" w:cs="Times New Roman"/>
          <w:sz w:val="24"/>
          <w:szCs w:val="24"/>
          <w:lang w:eastAsia="en-US"/>
        </w:rPr>
        <w:t>решал</w:t>
      </w:r>
      <w:r w:rsidRPr="000428A2">
        <w:rPr>
          <w:rFonts w:ascii="Times New Roman" w:eastAsiaTheme="minorHAnsi" w:hAnsi="Times New Roman" w:cs="Times New Roman"/>
          <w:sz w:val="24"/>
          <w:szCs w:val="24"/>
          <w:lang w:eastAsia="en-US"/>
        </w:rPr>
        <w:t>ись</w:t>
      </w:r>
      <w:r w:rsidR="00F877AB" w:rsidRPr="000428A2">
        <w:rPr>
          <w:rFonts w:ascii="Times New Roman" w:eastAsiaTheme="minorHAnsi" w:hAnsi="Times New Roman" w:cs="Times New Roman"/>
          <w:sz w:val="24"/>
          <w:szCs w:val="24"/>
          <w:lang w:eastAsia="en-US"/>
        </w:rPr>
        <w:t xml:space="preserve"> задачи улучшения условий ведения </w:t>
      </w:r>
      <w:r w:rsidRPr="000428A2">
        <w:rPr>
          <w:rFonts w:ascii="Times New Roman" w:eastAsiaTheme="minorHAnsi" w:hAnsi="Times New Roman" w:cs="Times New Roman"/>
          <w:sz w:val="24"/>
          <w:szCs w:val="24"/>
          <w:lang w:eastAsia="en-US"/>
        </w:rPr>
        <w:t>деятельности</w:t>
      </w:r>
      <w:r w:rsidR="00F877AB" w:rsidRPr="000428A2">
        <w:rPr>
          <w:rFonts w:ascii="Times New Roman" w:eastAsiaTheme="minorHAnsi" w:hAnsi="Times New Roman" w:cs="Times New Roman"/>
          <w:sz w:val="24"/>
          <w:szCs w:val="24"/>
          <w:lang w:eastAsia="en-US"/>
        </w:rPr>
        <w:t xml:space="preserve">. </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По состоянию на 01.12. 2023 года </w:t>
      </w:r>
      <w:proofErr w:type="gramStart"/>
      <w:r w:rsidRPr="000428A2">
        <w:rPr>
          <w:rFonts w:ascii="Times New Roman" w:eastAsiaTheme="minorHAnsi" w:hAnsi="Times New Roman" w:cs="Times New Roman"/>
          <w:sz w:val="24"/>
          <w:szCs w:val="24"/>
          <w:lang w:eastAsia="en-US"/>
        </w:rPr>
        <w:t>в</w:t>
      </w:r>
      <w:proofErr w:type="gramEnd"/>
      <w:r w:rsidRPr="000428A2">
        <w:rPr>
          <w:rFonts w:ascii="Times New Roman" w:eastAsiaTheme="minorHAnsi" w:hAnsi="Times New Roman" w:cs="Times New Roman"/>
          <w:sz w:val="24"/>
          <w:szCs w:val="24"/>
          <w:lang w:eastAsia="en-US"/>
        </w:rPr>
        <w:t xml:space="preserve"> </w:t>
      </w:r>
      <w:proofErr w:type="gramStart"/>
      <w:r w:rsidRPr="000428A2">
        <w:rPr>
          <w:rFonts w:ascii="Times New Roman" w:eastAsiaTheme="minorHAnsi" w:hAnsi="Times New Roman" w:cs="Times New Roman"/>
          <w:sz w:val="24"/>
          <w:szCs w:val="24"/>
          <w:lang w:eastAsia="en-US"/>
        </w:rPr>
        <w:t>Дальнереченском</w:t>
      </w:r>
      <w:proofErr w:type="gramEnd"/>
      <w:r w:rsidRPr="000428A2">
        <w:rPr>
          <w:rFonts w:ascii="Times New Roman" w:eastAsiaTheme="minorHAnsi" w:hAnsi="Times New Roman" w:cs="Times New Roman"/>
          <w:sz w:val="24"/>
          <w:szCs w:val="24"/>
          <w:lang w:eastAsia="en-US"/>
        </w:rPr>
        <w:t xml:space="preserve"> городском округе количество субъектов малого и среднего предпринимательства составило 1035 единиц, из них  микро и малых предприятий - 384 единицы,   2 – средних предприятия, 649 индивидуальных предпринимателя. В качестве «</w:t>
      </w:r>
      <w:proofErr w:type="spellStart"/>
      <w:r w:rsidRPr="000428A2">
        <w:rPr>
          <w:rFonts w:ascii="Times New Roman" w:eastAsiaTheme="minorHAnsi" w:hAnsi="Times New Roman" w:cs="Times New Roman"/>
          <w:sz w:val="24"/>
          <w:szCs w:val="24"/>
          <w:lang w:eastAsia="en-US"/>
        </w:rPr>
        <w:t>самозанятых</w:t>
      </w:r>
      <w:proofErr w:type="spellEnd"/>
      <w:r w:rsidRPr="000428A2">
        <w:rPr>
          <w:rFonts w:ascii="Times New Roman" w:eastAsiaTheme="minorHAnsi" w:hAnsi="Times New Roman" w:cs="Times New Roman"/>
          <w:sz w:val="24"/>
          <w:szCs w:val="24"/>
          <w:lang w:eastAsia="en-US"/>
        </w:rPr>
        <w:t>» зарегистрировало свою деятельность  1254 человека.</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С целью улучшения условий ведения предпринимательской деятельности, акселерации субъектов малого и среднего предпринимательства (далее - субъекты МСП), популяризации предпринимательства и «</w:t>
      </w:r>
      <w:proofErr w:type="spellStart"/>
      <w:r w:rsidRPr="000428A2">
        <w:rPr>
          <w:rFonts w:ascii="Times New Roman" w:eastAsiaTheme="minorHAnsi" w:hAnsi="Times New Roman" w:cs="Times New Roman"/>
          <w:sz w:val="24"/>
          <w:szCs w:val="24"/>
          <w:lang w:eastAsia="en-US"/>
        </w:rPr>
        <w:t>самозанятости</w:t>
      </w:r>
      <w:proofErr w:type="spellEnd"/>
      <w:r w:rsidRPr="000428A2">
        <w:rPr>
          <w:rFonts w:ascii="Times New Roman" w:eastAsiaTheme="minorHAnsi" w:hAnsi="Times New Roman" w:cs="Times New Roman"/>
          <w:sz w:val="24"/>
          <w:szCs w:val="24"/>
          <w:lang w:eastAsia="en-US"/>
        </w:rPr>
        <w:t xml:space="preserve">», администрацией Дальнереченского городского округа разработаны планы мероприятий «дорожной карты» по реализации национального проекта «Малое и среднее предпринимательство и поддержка индивидуальной предпринимательской инициативы» на территории Дальнереченского городского округа и  «дорожная карта» по реализации Стандарта улучшения инвестиционного климата в Дальнереченском городском округе, </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ab/>
        <w:t xml:space="preserve">Утверждён Перечень товарных рынков и План мероприятий («дорожной карты») по содействию развитию конкуренции </w:t>
      </w:r>
      <w:proofErr w:type="gramStart"/>
      <w:r w:rsidRPr="000428A2">
        <w:rPr>
          <w:rFonts w:ascii="Times New Roman" w:eastAsiaTheme="minorHAnsi" w:hAnsi="Times New Roman" w:cs="Times New Roman"/>
          <w:sz w:val="24"/>
          <w:szCs w:val="24"/>
          <w:lang w:eastAsia="en-US"/>
        </w:rPr>
        <w:t>в</w:t>
      </w:r>
      <w:proofErr w:type="gramEnd"/>
      <w:r w:rsidRPr="000428A2">
        <w:rPr>
          <w:rFonts w:ascii="Times New Roman" w:eastAsiaTheme="minorHAnsi" w:hAnsi="Times New Roman" w:cs="Times New Roman"/>
          <w:sz w:val="24"/>
          <w:szCs w:val="24"/>
          <w:lang w:eastAsia="en-US"/>
        </w:rPr>
        <w:t xml:space="preserve"> </w:t>
      </w:r>
      <w:proofErr w:type="gramStart"/>
      <w:r w:rsidRPr="000428A2">
        <w:rPr>
          <w:rFonts w:ascii="Times New Roman" w:eastAsiaTheme="minorHAnsi" w:hAnsi="Times New Roman" w:cs="Times New Roman"/>
          <w:sz w:val="24"/>
          <w:szCs w:val="24"/>
          <w:lang w:eastAsia="en-US"/>
        </w:rPr>
        <w:t>Дальнереченском</w:t>
      </w:r>
      <w:proofErr w:type="gramEnd"/>
      <w:r w:rsidRPr="000428A2">
        <w:rPr>
          <w:rFonts w:ascii="Times New Roman" w:eastAsiaTheme="minorHAnsi" w:hAnsi="Times New Roman" w:cs="Times New Roman"/>
          <w:sz w:val="24"/>
          <w:szCs w:val="24"/>
          <w:lang w:eastAsia="en-US"/>
        </w:rPr>
        <w:t xml:space="preserve">  городском округе.</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В настоящее время на территории ДГО зарегистрировано 3 социальных предпринимателя. В июле 2023 молодой предприниматель </w:t>
      </w:r>
      <w:proofErr w:type="spellStart"/>
      <w:r w:rsidRPr="000428A2">
        <w:rPr>
          <w:rFonts w:ascii="Times New Roman" w:eastAsiaTheme="minorHAnsi" w:hAnsi="Times New Roman" w:cs="Times New Roman"/>
          <w:sz w:val="24"/>
          <w:szCs w:val="24"/>
          <w:lang w:eastAsia="en-US"/>
        </w:rPr>
        <w:t>Сиряк</w:t>
      </w:r>
      <w:proofErr w:type="spellEnd"/>
      <w:r w:rsidRPr="000428A2">
        <w:rPr>
          <w:rFonts w:ascii="Times New Roman" w:eastAsiaTheme="minorHAnsi" w:hAnsi="Times New Roman" w:cs="Times New Roman"/>
          <w:sz w:val="24"/>
          <w:szCs w:val="24"/>
          <w:lang w:eastAsia="en-US"/>
        </w:rPr>
        <w:t xml:space="preserve"> П.В. получила статус социального предпринимателя.</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Финансовая поддержка на возмещение части затрат на затраченную электроэнергию и приобретённое оборудование оказана 2 социальным предпринимателям- ИП Самусь Н.Н. И ООО «ВИФ». на сумму 100,00 тыс.руб. </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      На проведение молодёжного форума «Бизнес-молодым», состоявшегося  22.11.2023г израсходовано 20,00 тыс</w:t>
      </w:r>
      <w:proofErr w:type="gramStart"/>
      <w:r w:rsidRPr="000428A2">
        <w:rPr>
          <w:rFonts w:ascii="Times New Roman" w:eastAsiaTheme="minorHAnsi" w:hAnsi="Times New Roman" w:cs="Times New Roman"/>
          <w:sz w:val="24"/>
          <w:szCs w:val="24"/>
          <w:lang w:eastAsia="en-US"/>
        </w:rPr>
        <w:t>.р</w:t>
      </w:r>
      <w:proofErr w:type="gramEnd"/>
      <w:r w:rsidRPr="000428A2">
        <w:rPr>
          <w:rFonts w:ascii="Times New Roman" w:eastAsiaTheme="minorHAnsi" w:hAnsi="Times New Roman" w:cs="Times New Roman"/>
          <w:sz w:val="24"/>
          <w:szCs w:val="24"/>
          <w:lang w:eastAsia="en-US"/>
        </w:rPr>
        <w:t>уб. В работе форума приняли участие делегации молодежи Дальнереченского городского округа (индивидуальные предприниматели, «</w:t>
      </w:r>
      <w:proofErr w:type="spellStart"/>
      <w:r w:rsidRPr="000428A2">
        <w:rPr>
          <w:rFonts w:ascii="Times New Roman" w:eastAsiaTheme="minorHAnsi" w:hAnsi="Times New Roman" w:cs="Times New Roman"/>
          <w:sz w:val="24"/>
          <w:szCs w:val="24"/>
          <w:lang w:eastAsia="en-US"/>
        </w:rPr>
        <w:t>самозанятые</w:t>
      </w:r>
      <w:proofErr w:type="spellEnd"/>
      <w:r w:rsidRPr="000428A2">
        <w:rPr>
          <w:rFonts w:ascii="Times New Roman" w:eastAsiaTheme="minorHAnsi" w:hAnsi="Times New Roman" w:cs="Times New Roman"/>
          <w:sz w:val="24"/>
          <w:szCs w:val="24"/>
          <w:lang w:eastAsia="en-US"/>
        </w:rPr>
        <w:t>», учащиеся выпускных классов образовательных учреждений,  студенты КГА ПОУ «Промышленно-технологический колледж»), а также государственные и муниципальные служащие.</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          В 2023 году проведены 26 встреч с предпринимателями по вопросам  благоустройства и участию в ярмарочных мероприятиях, подготовке к проведению общегородских мероприятий, возобновления деятельности и оказанию финансовой </w:t>
      </w:r>
      <w:proofErr w:type="gramStart"/>
      <w:r w:rsidRPr="000428A2">
        <w:rPr>
          <w:rFonts w:ascii="Times New Roman" w:eastAsiaTheme="minorHAnsi" w:hAnsi="Times New Roman" w:cs="Times New Roman"/>
          <w:sz w:val="24"/>
          <w:szCs w:val="24"/>
          <w:lang w:eastAsia="en-US"/>
        </w:rPr>
        <w:t>поддержки</w:t>
      </w:r>
      <w:proofErr w:type="gramEnd"/>
      <w:r w:rsidRPr="000428A2">
        <w:rPr>
          <w:rFonts w:ascii="Times New Roman" w:eastAsiaTheme="minorHAnsi" w:hAnsi="Times New Roman" w:cs="Times New Roman"/>
          <w:sz w:val="24"/>
          <w:szCs w:val="24"/>
          <w:lang w:eastAsia="en-US"/>
        </w:rPr>
        <w:t xml:space="preserve"> социальным предпринимателям, а также предпринимателям и «</w:t>
      </w:r>
      <w:proofErr w:type="spellStart"/>
      <w:r w:rsidRPr="000428A2">
        <w:rPr>
          <w:rFonts w:ascii="Times New Roman" w:eastAsiaTheme="minorHAnsi" w:hAnsi="Times New Roman" w:cs="Times New Roman"/>
          <w:sz w:val="24"/>
          <w:szCs w:val="24"/>
          <w:lang w:eastAsia="en-US"/>
        </w:rPr>
        <w:t>самозанятым</w:t>
      </w:r>
      <w:proofErr w:type="spellEnd"/>
      <w:r w:rsidRPr="000428A2">
        <w:rPr>
          <w:rFonts w:ascii="Times New Roman" w:eastAsiaTheme="minorHAnsi" w:hAnsi="Times New Roman" w:cs="Times New Roman"/>
          <w:sz w:val="24"/>
          <w:szCs w:val="24"/>
          <w:lang w:eastAsia="en-US"/>
        </w:rPr>
        <w:t>», пострадавшим в результате ЧС на территории ДГО.</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         Финансовую поддержку из резервного фонда Приморского края на возобновление предпринимательской деятельности на сумму 6000000,00 руб. получили 9 предпринимателей и 2 «</w:t>
      </w:r>
      <w:proofErr w:type="spellStart"/>
      <w:r w:rsidRPr="000428A2">
        <w:rPr>
          <w:rFonts w:ascii="Times New Roman" w:eastAsiaTheme="minorHAnsi" w:hAnsi="Times New Roman" w:cs="Times New Roman"/>
          <w:sz w:val="24"/>
          <w:szCs w:val="24"/>
          <w:lang w:eastAsia="en-US"/>
        </w:rPr>
        <w:t>самозанятых</w:t>
      </w:r>
      <w:proofErr w:type="spellEnd"/>
      <w:r w:rsidRPr="000428A2">
        <w:rPr>
          <w:rFonts w:ascii="Times New Roman" w:eastAsiaTheme="minorHAnsi" w:hAnsi="Times New Roman" w:cs="Times New Roman"/>
          <w:sz w:val="24"/>
          <w:szCs w:val="24"/>
          <w:lang w:eastAsia="en-US"/>
        </w:rPr>
        <w:t>», пострадавшие в сентябре 2023 в результате ЧС.</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В рамках программы реализованы мероприятия по информационно-консультационной, образовательной, имущественной поддержке субъектов малого и среднего предпринимательства и «</w:t>
      </w:r>
      <w:proofErr w:type="spellStart"/>
      <w:r w:rsidRPr="000428A2">
        <w:rPr>
          <w:rFonts w:ascii="Times New Roman" w:eastAsiaTheme="minorHAnsi" w:hAnsi="Times New Roman" w:cs="Times New Roman"/>
          <w:sz w:val="24"/>
          <w:szCs w:val="24"/>
          <w:lang w:eastAsia="en-US"/>
        </w:rPr>
        <w:t>самозанятых</w:t>
      </w:r>
      <w:proofErr w:type="spellEnd"/>
      <w:r w:rsidRPr="000428A2">
        <w:rPr>
          <w:rFonts w:ascii="Times New Roman" w:eastAsiaTheme="minorHAnsi" w:hAnsi="Times New Roman" w:cs="Times New Roman"/>
          <w:sz w:val="24"/>
          <w:szCs w:val="24"/>
          <w:lang w:eastAsia="en-US"/>
        </w:rPr>
        <w:t>».</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          Для информирования субъектов МСП и «</w:t>
      </w:r>
      <w:proofErr w:type="spellStart"/>
      <w:r w:rsidRPr="000428A2">
        <w:rPr>
          <w:rFonts w:ascii="Times New Roman" w:eastAsiaTheme="minorHAnsi" w:hAnsi="Times New Roman" w:cs="Times New Roman"/>
          <w:sz w:val="24"/>
          <w:szCs w:val="24"/>
          <w:lang w:eastAsia="en-US"/>
        </w:rPr>
        <w:t>самозанятых</w:t>
      </w:r>
      <w:proofErr w:type="spellEnd"/>
      <w:r w:rsidRPr="000428A2">
        <w:rPr>
          <w:rFonts w:ascii="Times New Roman" w:eastAsiaTheme="minorHAnsi" w:hAnsi="Times New Roman" w:cs="Times New Roman"/>
          <w:sz w:val="24"/>
          <w:szCs w:val="24"/>
          <w:lang w:eastAsia="en-US"/>
        </w:rPr>
        <w:t xml:space="preserve">» на сайте Дальнереченского городского округа специалистами отдела размещено 139 публикаций </w:t>
      </w:r>
      <w:r w:rsidRPr="000428A2">
        <w:rPr>
          <w:rFonts w:ascii="Times New Roman" w:eastAsiaTheme="minorHAnsi" w:hAnsi="Times New Roman" w:cs="Times New Roman"/>
          <w:sz w:val="24"/>
          <w:szCs w:val="24"/>
          <w:lang w:eastAsia="en-US"/>
        </w:rPr>
        <w:lastRenderedPageBreak/>
        <w:t>(актуальная информация, материалы в помощь предпринимателю, нормативно-правовые документы и т.д.). Проконсультировано по разным направлениям  86 обратившихся  в отдел субъектов  МСП, «</w:t>
      </w:r>
      <w:proofErr w:type="spellStart"/>
      <w:r w:rsidRPr="000428A2">
        <w:rPr>
          <w:rFonts w:ascii="Times New Roman" w:eastAsiaTheme="minorHAnsi" w:hAnsi="Times New Roman" w:cs="Times New Roman"/>
          <w:sz w:val="24"/>
          <w:szCs w:val="24"/>
          <w:lang w:eastAsia="en-US"/>
        </w:rPr>
        <w:t>самозанятых</w:t>
      </w:r>
      <w:proofErr w:type="spellEnd"/>
      <w:r w:rsidRPr="000428A2">
        <w:rPr>
          <w:rFonts w:ascii="Times New Roman" w:eastAsiaTheme="minorHAnsi" w:hAnsi="Times New Roman" w:cs="Times New Roman"/>
          <w:sz w:val="24"/>
          <w:szCs w:val="24"/>
          <w:lang w:eastAsia="en-US"/>
        </w:rPr>
        <w:t>», а также граждан, желающих открыть свой бизнес. Создана группа «Предпринимательство» в мессенджерах для оперативного обмена информацией с бизнес – сообществом. Обеспечена возможность  дистанционного взаимодействия и оперативной обратной связи субъектов предпринимательской деятельности с руководителями органов местного самоуправления на сайте ДГО.</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ab/>
      </w:r>
      <w:proofErr w:type="gramStart"/>
      <w:r w:rsidRPr="000428A2">
        <w:rPr>
          <w:rFonts w:ascii="Times New Roman" w:eastAsiaTheme="minorHAnsi" w:hAnsi="Times New Roman" w:cs="Times New Roman"/>
          <w:sz w:val="24"/>
          <w:szCs w:val="24"/>
          <w:lang w:eastAsia="en-US"/>
        </w:rPr>
        <w:t xml:space="preserve">17.03.2023 совместно с краевым Центром  поддержки предпринимательства «Мой бизнес» был организован семинар-обучение по мерам  государственной поддержки предпринимателей, социального предпринимательства) для </w:t>
      </w:r>
      <w:proofErr w:type="spellStart"/>
      <w:r w:rsidRPr="000428A2">
        <w:rPr>
          <w:rFonts w:ascii="Times New Roman" w:eastAsiaTheme="minorHAnsi" w:hAnsi="Times New Roman" w:cs="Times New Roman"/>
          <w:sz w:val="24"/>
          <w:szCs w:val="24"/>
          <w:lang w:eastAsia="en-US"/>
        </w:rPr>
        <w:t>самозанятых</w:t>
      </w:r>
      <w:proofErr w:type="spellEnd"/>
      <w:r w:rsidRPr="000428A2">
        <w:rPr>
          <w:rFonts w:ascii="Times New Roman" w:eastAsiaTheme="minorHAnsi" w:hAnsi="Times New Roman" w:cs="Times New Roman"/>
          <w:sz w:val="24"/>
          <w:szCs w:val="24"/>
          <w:lang w:eastAsia="en-US"/>
        </w:rPr>
        <w:t xml:space="preserve"> и предпринимателей.</w:t>
      </w:r>
      <w:proofErr w:type="gramEnd"/>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ab/>
        <w:t>С 17.04.23 по 20.04.2023 организован  семинар- тренинг с участием   краевого центра поддержки предпринимательства «Мой бизнес», на котором 35 человек «</w:t>
      </w:r>
      <w:proofErr w:type="spellStart"/>
      <w:r w:rsidRPr="000428A2">
        <w:rPr>
          <w:rFonts w:ascii="Times New Roman" w:eastAsiaTheme="minorHAnsi" w:hAnsi="Times New Roman" w:cs="Times New Roman"/>
          <w:sz w:val="24"/>
          <w:szCs w:val="24"/>
          <w:lang w:eastAsia="en-US"/>
        </w:rPr>
        <w:t>самозанятых</w:t>
      </w:r>
      <w:proofErr w:type="spellEnd"/>
      <w:r w:rsidRPr="000428A2">
        <w:rPr>
          <w:rFonts w:ascii="Times New Roman" w:eastAsiaTheme="minorHAnsi" w:hAnsi="Times New Roman" w:cs="Times New Roman"/>
          <w:sz w:val="24"/>
          <w:szCs w:val="24"/>
          <w:lang w:eastAsia="en-US"/>
        </w:rPr>
        <w:t xml:space="preserve">»,  предпринимателей и желающих открыть своё дело прошли </w:t>
      </w:r>
      <w:proofErr w:type="gramStart"/>
      <w:r w:rsidRPr="000428A2">
        <w:rPr>
          <w:rFonts w:ascii="Times New Roman" w:eastAsiaTheme="minorHAnsi" w:hAnsi="Times New Roman" w:cs="Times New Roman"/>
          <w:sz w:val="24"/>
          <w:szCs w:val="24"/>
          <w:lang w:eastAsia="en-US"/>
        </w:rPr>
        <w:t>обучение по программе</w:t>
      </w:r>
      <w:proofErr w:type="gramEnd"/>
      <w:r w:rsidRPr="000428A2">
        <w:rPr>
          <w:rFonts w:ascii="Times New Roman" w:eastAsiaTheme="minorHAnsi" w:hAnsi="Times New Roman" w:cs="Times New Roman"/>
          <w:sz w:val="24"/>
          <w:szCs w:val="24"/>
          <w:lang w:eastAsia="en-US"/>
        </w:rPr>
        <w:t xml:space="preserve">   «Азбука предпринимателя».</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В целях вовлечения молодежи в предпринимательскую деятельность проведено 10 мероприятий с охватом 262 человек, направленных на вовлечение молодых людей в предпринимательскую деятельность (</w:t>
      </w:r>
      <w:proofErr w:type="spellStart"/>
      <w:r w:rsidRPr="000428A2">
        <w:rPr>
          <w:rFonts w:ascii="Times New Roman" w:eastAsiaTheme="minorHAnsi" w:hAnsi="Times New Roman" w:cs="Times New Roman"/>
          <w:sz w:val="24"/>
          <w:szCs w:val="24"/>
          <w:lang w:eastAsia="en-US"/>
        </w:rPr>
        <w:t>бизнес-игры</w:t>
      </w:r>
      <w:proofErr w:type="spellEnd"/>
      <w:r w:rsidRPr="000428A2">
        <w:rPr>
          <w:rFonts w:ascii="Times New Roman" w:eastAsiaTheme="minorHAnsi" w:hAnsi="Times New Roman" w:cs="Times New Roman"/>
          <w:sz w:val="24"/>
          <w:szCs w:val="24"/>
          <w:lang w:eastAsia="en-US"/>
        </w:rPr>
        <w:t xml:space="preserve">, торгово-экономические викторины, </w:t>
      </w:r>
      <w:proofErr w:type="spellStart"/>
      <w:r w:rsidRPr="000428A2">
        <w:rPr>
          <w:rFonts w:ascii="Times New Roman" w:eastAsiaTheme="minorHAnsi" w:hAnsi="Times New Roman" w:cs="Times New Roman"/>
          <w:sz w:val="24"/>
          <w:szCs w:val="24"/>
          <w:lang w:eastAsia="en-US"/>
        </w:rPr>
        <w:t>бизес</w:t>
      </w:r>
      <w:proofErr w:type="spellEnd"/>
      <w:r w:rsidRPr="000428A2">
        <w:rPr>
          <w:rFonts w:ascii="Times New Roman" w:eastAsiaTheme="minorHAnsi" w:hAnsi="Times New Roman" w:cs="Times New Roman"/>
          <w:sz w:val="24"/>
          <w:szCs w:val="24"/>
          <w:lang w:eastAsia="en-US"/>
        </w:rPr>
        <w:t>- мероприятия).</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Коллегиальным органом по внедрению Стандарта развития конкуренции </w:t>
      </w:r>
      <w:proofErr w:type="gramStart"/>
      <w:r w:rsidRPr="000428A2">
        <w:rPr>
          <w:rFonts w:ascii="Times New Roman" w:eastAsiaTheme="minorHAnsi" w:hAnsi="Times New Roman" w:cs="Times New Roman"/>
          <w:sz w:val="24"/>
          <w:szCs w:val="24"/>
          <w:lang w:eastAsia="en-US"/>
        </w:rPr>
        <w:t>в</w:t>
      </w:r>
      <w:proofErr w:type="gramEnd"/>
      <w:r w:rsidRPr="000428A2">
        <w:rPr>
          <w:rFonts w:ascii="Times New Roman" w:eastAsiaTheme="minorHAnsi" w:hAnsi="Times New Roman" w:cs="Times New Roman"/>
          <w:sz w:val="24"/>
          <w:szCs w:val="24"/>
          <w:lang w:eastAsia="en-US"/>
        </w:rPr>
        <w:t xml:space="preserve"> </w:t>
      </w:r>
      <w:proofErr w:type="gramStart"/>
      <w:r w:rsidRPr="000428A2">
        <w:rPr>
          <w:rFonts w:ascii="Times New Roman" w:eastAsiaTheme="minorHAnsi" w:hAnsi="Times New Roman" w:cs="Times New Roman"/>
          <w:sz w:val="24"/>
          <w:szCs w:val="24"/>
          <w:lang w:eastAsia="en-US"/>
        </w:rPr>
        <w:t>Дальнереченском</w:t>
      </w:r>
      <w:proofErr w:type="gramEnd"/>
      <w:r w:rsidRPr="000428A2">
        <w:rPr>
          <w:rFonts w:ascii="Times New Roman" w:eastAsiaTheme="minorHAnsi" w:hAnsi="Times New Roman" w:cs="Times New Roman"/>
          <w:sz w:val="24"/>
          <w:szCs w:val="24"/>
          <w:lang w:eastAsia="en-US"/>
        </w:rPr>
        <w:t xml:space="preserve"> городском округе  является рабочая группа по  содействию развитию  конкуренции и внедрению в Дальнереченском городском округе Стандарта развития конкуренции в Приморском крае».</w:t>
      </w:r>
    </w:p>
    <w:p w:rsidR="00F877AB" w:rsidRPr="000428A2" w:rsidRDefault="00F877AB"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На территории </w:t>
      </w:r>
      <w:r w:rsidR="00CC3C4B" w:rsidRPr="000428A2">
        <w:rPr>
          <w:rFonts w:ascii="Times New Roman" w:eastAsiaTheme="minorHAnsi" w:hAnsi="Times New Roman" w:cs="Times New Roman"/>
          <w:sz w:val="24"/>
          <w:szCs w:val="24"/>
          <w:lang w:eastAsia="en-US"/>
        </w:rPr>
        <w:t xml:space="preserve">Дальнереченского </w:t>
      </w:r>
      <w:r w:rsidRPr="000428A2">
        <w:rPr>
          <w:rFonts w:ascii="Times New Roman" w:eastAsiaTheme="minorHAnsi" w:hAnsi="Times New Roman" w:cs="Times New Roman"/>
          <w:sz w:val="24"/>
          <w:szCs w:val="24"/>
          <w:lang w:eastAsia="en-US"/>
        </w:rPr>
        <w:t xml:space="preserve">городского округа действует Совет </w:t>
      </w:r>
      <w:r w:rsidR="00CC3C4B" w:rsidRPr="000428A2">
        <w:rPr>
          <w:rFonts w:ascii="Times New Roman" w:eastAsiaTheme="minorHAnsi" w:hAnsi="Times New Roman" w:cs="Times New Roman"/>
          <w:sz w:val="24"/>
          <w:szCs w:val="24"/>
          <w:lang w:eastAsia="en-US"/>
        </w:rPr>
        <w:t>по улучшению инвестиционного климата и развития предпринимательства при главе Дальнереченского городского округа</w:t>
      </w:r>
      <w:r w:rsidRPr="000428A2">
        <w:rPr>
          <w:rFonts w:ascii="Times New Roman" w:eastAsiaTheme="minorHAnsi" w:hAnsi="Times New Roman" w:cs="Times New Roman"/>
          <w:sz w:val="24"/>
          <w:szCs w:val="24"/>
          <w:lang w:eastAsia="en-US"/>
        </w:rPr>
        <w:t xml:space="preserve"> (далее</w:t>
      </w:r>
      <w:r w:rsidR="004352AC" w:rsidRPr="000428A2">
        <w:rPr>
          <w:rFonts w:ascii="Times New Roman" w:eastAsiaTheme="minorHAnsi" w:hAnsi="Times New Roman" w:cs="Times New Roman"/>
          <w:sz w:val="24"/>
          <w:szCs w:val="24"/>
          <w:lang w:eastAsia="en-US"/>
        </w:rPr>
        <w:t>- Совет), на котором рассматриваются вопросыпо организации взаимодействия органов местного самоуправления, субъектов малого и среднего предпринимательства и участников инвестиционного процесса по вопросам развития малого и среднего предпринимательства, развития конкуренции, улучшения инвестиционного климата, совершенствованию контрольно-надзорной деятельности, в том числе рекомендаций по сокращению административных барьеров.</w:t>
      </w:r>
    </w:p>
    <w:p w:rsidR="00CC3C4B" w:rsidRPr="000428A2" w:rsidRDefault="00F877AB"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За период 202</w:t>
      </w:r>
      <w:r w:rsidR="000D370C" w:rsidRPr="000428A2">
        <w:rPr>
          <w:rFonts w:ascii="Times New Roman" w:eastAsiaTheme="minorHAnsi" w:hAnsi="Times New Roman" w:cs="Times New Roman"/>
          <w:sz w:val="24"/>
          <w:szCs w:val="24"/>
          <w:lang w:eastAsia="en-US"/>
        </w:rPr>
        <w:t>3</w:t>
      </w:r>
      <w:r w:rsidRPr="000428A2">
        <w:rPr>
          <w:rFonts w:ascii="Times New Roman" w:eastAsiaTheme="minorHAnsi" w:hAnsi="Times New Roman" w:cs="Times New Roman"/>
          <w:sz w:val="24"/>
          <w:szCs w:val="24"/>
          <w:lang w:eastAsia="en-US"/>
        </w:rPr>
        <w:t xml:space="preserve"> года проведено </w:t>
      </w:r>
      <w:r w:rsidR="000D370C" w:rsidRPr="000428A2">
        <w:rPr>
          <w:rFonts w:ascii="Times New Roman" w:eastAsiaTheme="minorHAnsi" w:hAnsi="Times New Roman" w:cs="Times New Roman"/>
          <w:sz w:val="24"/>
          <w:szCs w:val="24"/>
          <w:lang w:eastAsia="en-US"/>
        </w:rPr>
        <w:t>3</w:t>
      </w:r>
      <w:r w:rsidRPr="000428A2">
        <w:rPr>
          <w:rFonts w:ascii="Times New Roman" w:eastAsiaTheme="minorHAnsi" w:hAnsi="Times New Roman" w:cs="Times New Roman"/>
          <w:sz w:val="24"/>
          <w:szCs w:val="24"/>
          <w:lang w:eastAsia="en-US"/>
        </w:rPr>
        <w:t xml:space="preserve"> заседани</w:t>
      </w:r>
      <w:r w:rsidR="000D370C" w:rsidRPr="000428A2">
        <w:rPr>
          <w:rFonts w:ascii="Times New Roman" w:eastAsiaTheme="minorHAnsi" w:hAnsi="Times New Roman" w:cs="Times New Roman"/>
          <w:sz w:val="24"/>
          <w:szCs w:val="24"/>
          <w:lang w:eastAsia="en-US"/>
        </w:rPr>
        <w:t xml:space="preserve">я </w:t>
      </w:r>
      <w:r w:rsidRPr="000428A2">
        <w:rPr>
          <w:rFonts w:ascii="Times New Roman" w:eastAsiaTheme="minorHAnsi" w:hAnsi="Times New Roman" w:cs="Times New Roman"/>
          <w:sz w:val="24"/>
          <w:szCs w:val="24"/>
          <w:lang w:eastAsia="en-US"/>
        </w:rPr>
        <w:t xml:space="preserve">Совета в очном формате. </w:t>
      </w:r>
    </w:p>
    <w:p w:rsidR="00F877AB" w:rsidRPr="000428A2" w:rsidRDefault="00E32300" w:rsidP="00A22EFA">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В течение года а</w:t>
      </w:r>
      <w:r w:rsidR="00F877AB" w:rsidRPr="000428A2">
        <w:rPr>
          <w:rFonts w:ascii="Times New Roman" w:eastAsiaTheme="minorHAnsi" w:hAnsi="Times New Roman" w:cs="Times New Roman"/>
          <w:sz w:val="24"/>
          <w:szCs w:val="24"/>
          <w:lang w:eastAsia="en-US"/>
        </w:rPr>
        <w:t xml:space="preserve">дминистрацией </w:t>
      </w:r>
      <w:r w:rsidRPr="000428A2">
        <w:rPr>
          <w:rFonts w:ascii="Times New Roman" w:eastAsiaTheme="minorHAnsi" w:hAnsi="Times New Roman" w:cs="Times New Roman"/>
          <w:sz w:val="24"/>
          <w:szCs w:val="24"/>
          <w:lang w:eastAsia="en-US"/>
        </w:rPr>
        <w:t xml:space="preserve">Дальнереченского </w:t>
      </w:r>
      <w:r w:rsidR="00F877AB" w:rsidRPr="000428A2">
        <w:rPr>
          <w:rFonts w:ascii="Times New Roman" w:eastAsiaTheme="minorHAnsi" w:hAnsi="Times New Roman" w:cs="Times New Roman"/>
          <w:sz w:val="24"/>
          <w:szCs w:val="24"/>
          <w:lang w:eastAsia="en-US"/>
        </w:rPr>
        <w:t xml:space="preserve">городского округа обеспечивалась обратная связь с субъектами малого и среднего предпринимательства. </w:t>
      </w:r>
    </w:p>
    <w:p w:rsidR="00F877AB" w:rsidRPr="000428A2" w:rsidRDefault="00F877AB" w:rsidP="00A22EFA">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Рассмотрение вопросов и принятие эффективных решений, относящихся к предпринимательской деятельности, предоставляет возможность малому и среднему предпринимательству города принимать активное участие в экономической и социальной жизни городского округа.</w:t>
      </w:r>
    </w:p>
    <w:p w:rsidR="00F877AB" w:rsidRPr="000428A2" w:rsidRDefault="00F877AB" w:rsidP="00A22EFA">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На официальном сайте </w:t>
      </w:r>
      <w:r w:rsidR="00E32300" w:rsidRPr="000428A2">
        <w:rPr>
          <w:rFonts w:ascii="Times New Roman" w:eastAsiaTheme="minorHAnsi" w:hAnsi="Times New Roman" w:cs="Times New Roman"/>
          <w:sz w:val="24"/>
          <w:szCs w:val="24"/>
          <w:lang w:eastAsia="en-US"/>
        </w:rPr>
        <w:t xml:space="preserve">Дальнереченского </w:t>
      </w:r>
      <w:r w:rsidRPr="000428A2">
        <w:rPr>
          <w:rFonts w:ascii="Times New Roman" w:eastAsiaTheme="minorHAnsi" w:hAnsi="Times New Roman" w:cs="Times New Roman"/>
          <w:sz w:val="24"/>
          <w:szCs w:val="24"/>
          <w:lang w:eastAsia="en-US"/>
        </w:rPr>
        <w:t>городского округа создан и является актуальным по настоящее время раздел «</w:t>
      </w:r>
      <w:r w:rsidR="006E5E37" w:rsidRPr="000428A2">
        <w:rPr>
          <w:rFonts w:ascii="Times New Roman" w:eastAsiaTheme="minorHAnsi" w:hAnsi="Times New Roman" w:cs="Times New Roman"/>
          <w:sz w:val="24"/>
          <w:szCs w:val="24"/>
          <w:lang w:eastAsia="en-US"/>
        </w:rPr>
        <w:t>Поддержка МСП</w:t>
      </w:r>
      <w:r w:rsidRPr="000428A2">
        <w:rPr>
          <w:rFonts w:ascii="Times New Roman" w:eastAsiaTheme="minorHAnsi" w:hAnsi="Times New Roman" w:cs="Times New Roman"/>
          <w:sz w:val="24"/>
          <w:szCs w:val="24"/>
          <w:lang w:eastAsia="en-US"/>
        </w:rPr>
        <w:t xml:space="preserve">». </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           Осуществлялось предоставление следующих мер поддержки МСП:</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 предоставлены льготы для субъектов МСП, осуществляющих реализацию газетно-печатной продукции, продукции местных производителей, а также КФХ и потребкооперации в размере 50% от величины ставки </w:t>
      </w:r>
      <w:r w:rsidR="00870FD1" w:rsidRPr="000428A2">
        <w:rPr>
          <w:rFonts w:ascii="Times New Roman" w:eastAsiaTheme="minorHAnsi" w:hAnsi="Times New Roman" w:cs="Times New Roman"/>
          <w:sz w:val="24"/>
          <w:szCs w:val="24"/>
          <w:lang w:eastAsia="en-US"/>
        </w:rPr>
        <w:t>платы за размещение объектов. льг</w:t>
      </w:r>
      <w:r w:rsidRPr="000428A2">
        <w:rPr>
          <w:rFonts w:ascii="Times New Roman" w:eastAsiaTheme="minorHAnsi" w:hAnsi="Times New Roman" w:cs="Times New Roman"/>
          <w:sz w:val="24"/>
          <w:szCs w:val="24"/>
          <w:lang w:eastAsia="en-US"/>
        </w:rPr>
        <w:t>отами воспользовались 2 хозяйствующих субъекта;</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lastRenderedPageBreak/>
        <w:tab/>
        <w:t>- продлён моратории на снос и демонтаж нестационарных объектов торговли, за исключением самовольно установленных, демонтаж рекламных конструкций, на повышение размеров платы за право включения в схему размещения НТО и платы за размещение НТО;</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           Разработаны и приняты 35 НПА по вопросам предпринимательской деятельности. </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В целях выявления положений, вводящих избыточные обязанности, запреты и ограничения для субъектов предпринимательской и инвестиционной деятельности проведена оценка фактического воздействия 4 НПА, оценка регулирующего воздействия 2 проектов МПА. Замечаний нет. </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Обеспечена прозрачность и </w:t>
      </w:r>
      <w:proofErr w:type="spellStart"/>
      <w:r w:rsidRPr="000428A2">
        <w:rPr>
          <w:rFonts w:ascii="Times New Roman" w:eastAsiaTheme="minorHAnsi" w:hAnsi="Times New Roman" w:cs="Times New Roman"/>
          <w:sz w:val="24"/>
          <w:szCs w:val="24"/>
          <w:lang w:eastAsia="en-US"/>
        </w:rPr>
        <w:t>доступностьи</w:t>
      </w:r>
      <w:proofErr w:type="spellEnd"/>
      <w:r w:rsidRPr="000428A2">
        <w:rPr>
          <w:rFonts w:ascii="Times New Roman" w:eastAsiaTheme="minorHAnsi" w:hAnsi="Times New Roman" w:cs="Times New Roman"/>
          <w:sz w:val="24"/>
          <w:szCs w:val="24"/>
          <w:lang w:eastAsia="en-US"/>
        </w:rPr>
        <w:t xml:space="preserve"> закупок товаров, работ, услуг, осуществляемых с использованием конкурентных способов определения поставщиков (подрядчиков, исполнителей). За отчетный период доля закупок у субъектов малого и среднего предпринимательства составляет 95%.</w:t>
      </w:r>
    </w:p>
    <w:p w:rsidR="00DF3C38" w:rsidRPr="000428A2" w:rsidRDefault="00DF3C38"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17.03. 2023 специалисты отдела принимали участие в работе</w:t>
      </w:r>
      <w:proofErr w:type="gramStart"/>
      <w:r w:rsidRPr="000428A2">
        <w:rPr>
          <w:rFonts w:ascii="Times New Roman" w:eastAsiaTheme="minorHAnsi" w:hAnsi="Times New Roman" w:cs="Times New Roman"/>
          <w:sz w:val="24"/>
          <w:szCs w:val="24"/>
          <w:lang w:eastAsia="en-US"/>
        </w:rPr>
        <w:t xml:space="preserve"> П</w:t>
      </w:r>
      <w:proofErr w:type="gramEnd"/>
      <w:r w:rsidRPr="000428A2">
        <w:rPr>
          <w:rFonts w:ascii="Times New Roman" w:eastAsiaTheme="minorHAnsi" w:hAnsi="Times New Roman" w:cs="Times New Roman"/>
          <w:sz w:val="24"/>
          <w:szCs w:val="24"/>
          <w:lang w:eastAsia="en-US"/>
        </w:rPr>
        <w:t xml:space="preserve">ервого  межмуниципального слёта работающей молодежи северных территорий Приморского края и работе площадки «Экономика и бизнес глазами молодых в современных реалиях». </w:t>
      </w:r>
    </w:p>
    <w:p w:rsidR="00DF3C38" w:rsidRPr="000428A2" w:rsidRDefault="00DF3C38" w:rsidP="00954A34">
      <w:pPr>
        <w:shd w:val="clear" w:color="auto" w:fill="FFFFFF"/>
        <w:spacing w:after="0" w:line="276" w:lineRule="auto"/>
        <w:ind w:firstLine="708"/>
        <w:jc w:val="both"/>
        <w:rPr>
          <w:rFonts w:ascii="Times New Roman" w:hAnsi="Times New Roman" w:cs="Times New Roman"/>
          <w:sz w:val="24"/>
          <w:szCs w:val="24"/>
        </w:rPr>
      </w:pPr>
      <w:r w:rsidRPr="000428A2">
        <w:rPr>
          <w:rFonts w:ascii="Times New Roman" w:hAnsi="Times New Roman" w:cs="Times New Roman"/>
          <w:sz w:val="24"/>
          <w:szCs w:val="24"/>
        </w:rPr>
        <w:t xml:space="preserve">30-31.03.2023 специалисты отдела принимали участие в работе второго обучающего модуля для муниципальных служащих «Социальное  предпринимательство: стратегия устойчивого развития Приморского края» в    </w:t>
      </w:r>
      <w:proofErr w:type="gramStart"/>
      <w:r w:rsidRPr="000428A2">
        <w:rPr>
          <w:rFonts w:ascii="Times New Roman" w:hAnsi="Times New Roman" w:cs="Times New Roman"/>
          <w:sz w:val="24"/>
          <w:szCs w:val="24"/>
        </w:rPr>
        <w:t>г</w:t>
      </w:r>
      <w:proofErr w:type="gramEnd"/>
      <w:r w:rsidRPr="000428A2">
        <w:rPr>
          <w:rFonts w:ascii="Times New Roman" w:hAnsi="Times New Roman" w:cs="Times New Roman"/>
          <w:sz w:val="24"/>
          <w:szCs w:val="24"/>
        </w:rPr>
        <w:t>. Владивостоке.</w:t>
      </w:r>
      <w:r w:rsidRPr="000428A2">
        <w:rPr>
          <w:rFonts w:ascii="Times New Roman" w:hAnsi="Times New Roman" w:cs="Times New Roman"/>
          <w:sz w:val="24"/>
          <w:szCs w:val="24"/>
        </w:rPr>
        <w:tab/>
      </w:r>
    </w:p>
    <w:p w:rsidR="00DF3C38" w:rsidRPr="000428A2" w:rsidRDefault="00DF3C38" w:rsidP="00954A34">
      <w:pPr>
        <w:shd w:val="clear" w:color="auto" w:fill="FFFFFF"/>
        <w:spacing w:after="0" w:line="276" w:lineRule="auto"/>
        <w:ind w:firstLine="708"/>
        <w:jc w:val="both"/>
        <w:rPr>
          <w:rFonts w:ascii="Times New Roman" w:hAnsi="Times New Roman" w:cs="Times New Roman"/>
          <w:sz w:val="24"/>
          <w:szCs w:val="24"/>
        </w:rPr>
      </w:pPr>
      <w:r w:rsidRPr="000428A2">
        <w:rPr>
          <w:rFonts w:ascii="Times New Roman" w:hAnsi="Times New Roman" w:cs="Times New Roman"/>
          <w:sz w:val="24"/>
          <w:szCs w:val="24"/>
        </w:rPr>
        <w:tab/>
        <w:t>Проведено торжественное мероприятие День российского предпринимательства с организацией церемонии награждения 37 предпринимателей.</w:t>
      </w:r>
    </w:p>
    <w:p w:rsidR="00DF3C38" w:rsidRPr="000428A2" w:rsidRDefault="00DF3C38" w:rsidP="00954A34">
      <w:pPr>
        <w:shd w:val="clear" w:color="auto" w:fill="FFFFFF"/>
        <w:spacing w:after="0" w:line="276" w:lineRule="auto"/>
        <w:ind w:firstLine="708"/>
        <w:jc w:val="both"/>
        <w:rPr>
          <w:rFonts w:ascii="Times New Roman" w:hAnsi="Times New Roman" w:cs="Times New Roman"/>
          <w:sz w:val="24"/>
          <w:szCs w:val="24"/>
        </w:rPr>
      </w:pPr>
      <w:r w:rsidRPr="000428A2">
        <w:rPr>
          <w:rFonts w:ascii="Times New Roman" w:hAnsi="Times New Roman" w:cs="Times New Roman"/>
          <w:sz w:val="24"/>
          <w:szCs w:val="24"/>
        </w:rPr>
        <w:t xml:space="preserve">В целях объединения общих усилий и содействия гражданам, в т.ч. молодёжи в трудоустройстве на территории Дальнереченского городского округа 7 июня 2023 года в ДК «Восток» прошло публичное мероприятие под лозунгом: «Трудоустройство всем желающим». В данном мероприятии приняло участие 12 работодателей. </w:t>
      </w:r>
    </w:p>
    <w:p w:rsidR="00DF3C38" w:rsidRPr="000428A2" w:rsidRDefault="00DF3C38" w:rsidP="00954A34">
      <w:pPr>
        <w:shd w:val="clear" w:color="auto" w:fill="FFFFFF"/>
        <w:spacing w:after="0" w:line="276" w:lineRule="auto"/>
        <w:ind w:firstLine="708"/>
        <w:jc w:val="both"/>
        <w:rPr>
          <w:rFonts w:ascii="Times New Roman" w:hAnsi="Times New Roman" w:cs="Times New Roman"/>
          <w:sz w:val="24"/>
          <w:szCs w:val="24"/>
        </w:rPr>
      </w:pPr>
      <w:r w:rsidRPr="000428A2">
        <w:rPr>
          <w:rFonts w:ascii="Times New Roman" w:hAnsi="Times New Roman" w:cs="Times New Roman"/>
          <w:sz w:val="24"/>
          <w:szCs w:val="24"/>
        </w:rPr>
        <w:t xml:space="preserve">          22 ноября 2023 в молодёжном центре г.Дальнереченска состоялся молодёжный форум «Бизнес-молодым». В работе форума приняли участие делегации молодежи Дальнереченского городского округа (индивидуальные предприниматели, «</w:t>
      </w:r>
      <w:proofErr w:type="spellStart"/>
      <w:r w:rsidRPr="000428A2">
        <w:rPr>
          <w:rFonts w:ascii="Times New Roman" w:hAnsi="Times New Roman" w:cs="Times New Roman"/>
          <w:sz w:val="24"/>
          <w:szCs w:val="24"/>
        </w:rPr>
        <w:t>самозанятые</w:t>
      </w:r>
      <w:proofErr w:type="spellEnd"/>
      <w:r w:rsidRPr="000428A2">
        <w:rPr>
          <w:rFonts w:ascii="Times New Roman" w:hAnsi="Times New Roman" w:cs="Times New Roman"/>
          <w:sz w:val="24"/>
          <w:szCs w:val="24"/>
        </w:rPr>
        <w:t>», учащиеся выпускных классов образовательных учреждений,  студенты КГА ПОУ «Промышленно-технологический колледж»), а также государственные и муниципальные служащие.</w:t>
      </w:r>
    </w:p>
    <w:p w:rsidR="00DF3C38" w:rsidRPr="000428A2" w:rsidRDefault="00DF3C38" w:rsidP="00954A34">
      <w:pPr>
        <w:shd w:val="clear" w:color="auto" w:fill="FFFFFF"/>
        <w:spacing w:after="0" w:line="276" w:lineRule="auto"/>
        <w:ind w:firstLine="708"/>
        <w:jc w:val="both"/>
        <w:rPr>
          <w:rFonts w:ascii="Times New Roman" w:hAnsi="Times New Roman" w:cs="Times New Roman"/>
          <w:sz w:val="24"/>
          <w:szCs w:val="24"/>
        </w:rPr>
      </w:pPr>
      <w:r w:rsidRPr="000428A2">
        <w:rPr>
          <w:rFonts w:ascii="Times New Roman" w:hAnsi="Times New Roman" w:cs="Times New Roman"/>
          <w:sz w:val="24"/>
          <w:szCs w:val="24"/>
        </w:rPr>
        <w:t xml:space="preserve">          1 декабря 2023 специалисты отдела предпринимательства и потребительского рынка приняли участие во втором дальневосточном  форуме  «Мой бизнес от сердца» в </w:t>
      </w:r>
      <w:proofErr w:type="gramStart"/>
      <w:r w:rsidRPr="000428A2">
        <w:rPr>
          <w:rFonts w:ascii="Times New Roman" w:hAnsi="Times New Roman" w:cs="Times New Roman"/>
          <w:sz w:val="24"/>
          <w:szCs w:val="24"/>
        </w:rPr>
        <w:t>г</w:t>
      </w:r>
      <w:proofErr w:type="gramEnd"/>
      <w:r w:rsidRPr="000428A2">
        <w:rPr>
          <w:rFonts w:ascii="Times New Roman" w:hAnsi="Times New Roman" w:cs="Times New Roman"/>
          <w:sz w:val="24"/>
          <w:szCs w:val="24"/>
        </w:rPr>
        <w:t xml:space="preserve">. Владивостоке. Лучшим проектом в культурно-просветительской сфере был признан проект из г. Дальнереченска под названием АРТПРОСТРАНСТВО «Территория Творчества» ИП Самусь Н.Н. </w:t>
      </w:r>
    </w:p>
    <w:p w:rsidR="00730E13" w:rsidRPr="000428A2" w:rsidRDefault="00730E13" w:rsidP="00954A34">
      <w:pPr>
        <w:shd w:val="clear" w:color="auto" w:fill="FFFFFF"/>
        <w:spacing w:after="0" w:line="276" w:lineRule="auto"/>
        <w:ind w:firstLine="708"/>
        <w:jc w:val="both"/>
        <w:rPr>
          <w:rFonts w:ascii="Times New Roman" w:hAnsi="Times New Roman" w:cs="Times New Roman"/>
          <w:sz w:val="24"/>
          <w:szCs w:val="24"/>
        </w:rPr>
      </w:pPr>
      <w:r w:rsidRPr="000428A2">
        <w:rPr>
          <w:rFonts w:ascii="Times New Roman" w:hAnsi="Times New Roman" w:cs="Times New Roman"/>
          <w:sz w:val="24"/>
          <w:szCs w:val="24"/>
        </w:rPr>
        <w:t>В целях оказания имущественной поддержки  двум субъектам МСП предоставлена муниципальная преференция в виде снижения арендной платы арендаторам муниципального имущества, включенного в перечень объектов муниципального имущества, предусмотренный частью 4 статьи 18 Федерального закона от 24.07.2007 № 209-ФЗ «О развитии малого и среднего предпринимательства в Российской Федерации».</w:t>
      </w:r>
    </w:p>
    <w:p w:rsidR="005257D2" w:rsidRPr="000428A2" w:rsidRDefault="005257D2" w:rsidP="00954A34">
      <w:pPr>
        <w:shd w:val="clear" w:color="auto" w:fill="FFFFFF"/>
        <w:spacing w:after="0" w:line="276" w:lineRule="auto"/>
        <w:ind w:firstLine="708"/>
        <w:jc w:val="both"/>
        <w:rPr>
          <w:rFonts w:ascii="Times New Roman" w:hAnsi="Times New Roman" w:cs="Times New Roman"/>
          <w:sz w:val="24"/>
          <w:szCs w:val="24"/>
        </w:rPr>
      </w:pPr>
      <w:r w:rsidRPr="000428A2">
        <w:rPr>
          <w:rFonts w:ascii="Times New Roman" w:hAnsi="Times New Roman" w:cs="Times New Roman"/>
          <w:sz w:val="24"/>
          <w:szCs w:val="24"/>
        </w:rPr>
        <w:t xml:space="preserve">В целях оказания имущественной поддержки двум субъектам МСП предоставлена муниципальная преференция в виде снижения арендной платы арендаторам муниципального имущества (ИП </w:t>
      </w:r>
      <w:proofErr w:type="spellStart"/>
      <w:r w:rsidRPr="000428A2">
        <w:rPr>
          <w:rFonts w:ascii="Times New Roman" w:hAnsi="Times New Roman" w:cs="Times New Roman"/>
          <w:sz w:val="24"/>
          <w:szCs w:val="24"/>
        </w:rPr>
        <w:t>Эзау</w:t>
      </w:r>
      <w:proofErr w:type="spellEnd"/>
      <w:r w:rsidRPr="000428A2">
        <w:rPr>
          <w:rFonts w:ascii="Times New Roman" w:hAnsi="Times New Roman" w:cs="Times New Roman"/>
          <w:sz w:val="24"/>
          <w:szCs w:val="24"/>
        </w:rPr>
        <w:t xml:space="preserve"> В.А. и ИП </w:t>
      </w:r>
      <w:proofErr w:type="spellStart"/>
      <w:r w:rsidRPr="000428A2">
        <w:rPr>
          <w:rFonts w:ascii="Times New Roman" w:hAnsi="Times New Roman" w:cs="Times New Roman"/>
          <w:sz w:val="24"/>
          <w:szCs w:val="24"/>
        </w:rPr>
        <w:t>Гайнутдинову</w:t>
      </w:r>
      <w:proofErr w:type="spellEnd"/>
      <w:r w:rsidRPr="000428A2">
        <w:rPr>
          <w:rFonts w:ascii="Times New Roman" w:hAnsi="Times New Roman" w:cs="Times New Roman"/>
          <w:sz w:val="24"/>
          <w:szCs w:val="24"/>
        </w:rPr>
        <w:t xml:space="preserve"> Д.В). </w:t>
      </w:r>
    </w:p>
    <w:p w:rsidR="00730E13" w:rsidRPr="000428A2" w:rsidRDefault="00730E13" w:rsidP="00954A34">
      <w:pPr>
        <w:shd w:val="clear" w:color="auto" w:fill="FFFFFF"/>
        <w:spacing w:after="0" w:line="276" w:lineRule="auto"/>
        <w:ind w:firstLine="708"/>
        <w:jc w:val="both"/>
        <w:rPr>
          <w:rFonts w:ascii="Times New Roman" w:hAnsi="Times New Roman" w:cs="Times New Roman"/>
          <w:sz w:val="24"/>
          <w:szCs w:val="24"/>
        </w:rPr>
      </w:pPr>
      <w:r w:rsidRPr="000428A2">
        <w:rPr>
          <w:rFonts w:ascii="Times New Roman" w:hAnsi="Times New Roman" w:cs="Times New Roman"/>
          <w:sz w:val="24"/>
          <w:szCs w:val="24"/>
        </w:rPr>
        <w:lastRenderedPageBreak/>
        <w:t>В настоящее время в Перечень включено 7 объектов недвижимого имущества, в том числе 3 земельных участка. Передано субъектам МСП в аренду 2 объекта недвижимого имущест</w:t>
      </w:r>
      <w:r w:rsidR="005257D2" w:rsidRPr="000428A2">
        <w:rPr>
          <w:rFonts w:ascii="Times New Roman" w:hAnsi="Times New Roman" w:cs="Times New Roman"/>
          <w:sz w:val="24"/>
          <w:szCs w:val="24"/>
        </w:rPr>
        <w:t>ва и 3 земельных участка. В 2023</w:t>
      </w:r>
      <w:r w:rsidRPr="000428A2">
        <w:rPr>
          <w:rFonts w:ascii="Times New Roman" w:hAnsi="Times New Roman" w:cs="Times New Roman"/>
          <w:sz w:val="24"/>
          <w:szCs w:val="24"/>
        </w:rPr>
        <w:t xml:space="preserve"> году перечень объектов муниципального имущества, которое может быть использовано в целях предоставления его на долгосрочной основе субъектам МСП и </w:t>
      </w:r>
      <w:proofErr w:type="spellStart"/>
      <w:r w:rsidRPr="000428A2">
        <w:rPr>
          <w:rFonts w:ascii="Times New Roman" w:hAnsi="Times New Roman" w:cs="Times New Roman"/>
          <w:sz w:val="24"/>
          <w:szCs w:val="24"/>
        </w:rPr>
        <w:t>самозанятым</w:t>
      </w:r>
      <w:proofErr w:type="spellEnd"/>
      <w:r w:rsidRPr="000428A2">
        <w:rPr>
          <w:rFonts w:ascii="Times New Roman" w:hAnsi="Times New Roman" w:cs="Times New Roman"/>
          <w:sz w:val="24"/>
          <w:szCs w:val="24"/>
        </w:rPr>
        <w:t xml:space="preserve"> гражданам, дополнен на 20%. </w:t>
      </w:r>
    </w:p>
    <w:p w:rsidR="000F7244" w:rsidRPr="000428A2" w:rsidRDefault="000F7244" w:rsidP="000F7244">
      <w:pPr>
        <w:shd w:val="clear" w:color="auto" w:fill="FFFFFF"/>
        <w:spacing w:after="0" w:line="276" w:lineRule="auto"/>
        <w:ind w:firstLine="708"/>
        <w:jc w:val="both"/>
        <w:rPr>
          <w:rFonts w:ascii="Times New Roman" w:hAnsi="Times New Roman" w:cs="Times New Roman"/>
          <w:sz w:val="24"/>
          <w:szCs w:val="24"/>
        </w:rPr>
      </w:pPr>
      <w:r w:rsidRPr="000428A2">
        <w:rPr>
          <w:rFonts w:ascii="Times New Roman" w:hAnsi="Times New Roman" w:cs="Times New Roman"/>
          <w:sz w:val="24"/>
          <w:szCs w:val="24"/>
        </w:rPr>
        <w:t>Расширенная информация по вопросам имущественной поддержки субъектов малого и среднего предпринимательства на территории городского округа размещена на официальном сайте Дальнереченского городского округа в разделе «Имущественная поддержка субъектов малого и среднего предпринимательства».</w:t>
      </w:r>
    </w:p>
    <w:p w:rsidR="008941CE" w:rsidRPr="000428A2" w:rsidRDefault="008941CE" w:rsidP="00954A34">
      <w:pPr>
        <w:shd w:val="clear" w:color="auto" w:fill="FFFFFF"/>
        <w:spacing w:after="0" w:line="276" w:lineRule="auto"/>
        <w:ind w:firstLine="708"/>
        <w:jc w:val="both"/>
        <w:rPr>
          <w:rFonts w:ascii="Times New Roman" w:hAnsi="Times New Roman" w:cs="Times New Roman"/>
          <w:sz w:val="24"/>
          <w:szCs w:val="24"/>
        </w:rPr>
      </w:pPr>
      <w:r w:rsidRPr="000428A2">
        <w:rPr>
          <w:rFonts w:ascii="Times New Roman" w:hAnsi="Times New Roman" w:cs="Times New Roman"/>
          <w:sz w:val="24"/>
          <w:szCs w:val="24"/>
        </w:rPr>
        <w:t>В целях выявления положений, вводящих избыточные обязанности, запреты и ограничения для субъектов предпринимательской и инв</w:t>
      </w:r>
      <w:r w:rsidR="00DF3C38" w:rsidRPr="000428A2">
        <w:rPr>
          <w:rFonts w:ascii="Times New Roman" w:hAnsi="Times New Roman" w:cs="Times New Roman"/>
          <w:sz w:val="24"/>
          <w:szCs w:val="24"/>
        </w:rPr>
        <w:t xml:space="preserve">естиционной деятельности в 2023 </w:t>
      </w:r>
      <w:r w:rsidRPr="000428A2">
        <w:rPr>
          <w:rFonts w:ascii="Times New Roman" w:hAnsi="Times New Roman" w:cs="Times New Roman"/>
          <w:sz w:val="24"/>
          <w:szCs w:val="24"/>
        </w:rPr>
        <w:t>году проведена оц</w:t>
      </w:r>
      <w:r w:rsidR="00374E00" w:rsidRPr="000428A2">
        <w:rPr>
          <w:rFonts w:ascii="Times New Roman" w:hAnsi="Times New Roman" w:cs="Times New Roman"/>
          <w:sz w:val="24"/>
          <w:szCs w:val="24"/>
        </w:rPr>
        <w:t>енка регулирующего воздействия 2</w:t>
      </w:r>
      <w:r w:rsidRPr="000428A2">
        <w:rPr>
          <w:rFonts w:ascii="Times New Roman" w:hAnsi="Times New Roman" w:cs="Times New Roman"/>
          <w:sz w:val="24"/>
          <w:szCs w:val="24"/>
        </w:rPr>
        <w:t xml:space="preserve"> проектов муниципальных нормативно - правовых актов </w:t>
      </w:r>
      <w:r w:rsidR="00CC3C4B" w:rsidRPr="000428A2">
        <w:rPr>
          <w:rFonts w:ascii="Times New Roman" w:hAnsi="Times New Roman" w:cs="Times New Roman"/>
          <w:sz w:val="24"/>
          <w:szCs w:val="24"/>
        </w:rPr>
        <w:t xml:space="preserve">и 4 экспертизы муниципальных нормативно - правовых актов </w:t>
      </w:r>
      <w:r w:rsidRPr="000428A2">
        <w:rPr>
          <w:rFonts w:ascii="Times New Roman" w:hAnsi="Times New Roman" w:cs="Times New Roman"/>
          <w:sz w:val="24"/>
          <w:szCs w:val="24"/>
        </w:rPr>
        <w:t>администрации Дальнереченского городского округа.</w:t>
      </w:r>
    </w:p>
    <w:p w:rsidR="008941CE" w:rsidRPr="000428A2" w:rsidRDefault="000352B6"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 xml:space="preserve">Для осуществления оценки эффективности организации и функционирования антимонопольного </w:t>
      </w:r>
      <w:proofErr w:type="spellStart"/>
      <w:r w:rsidRPr="000428A2">
        <w:rPr>
          <w:rFonts w:ascii="Times New Roman" w:eastAsiaTheme="minorHAnsi" w:hAnsi="Times New Roman" w:cs="Times New Roman"/>
          <w:sz w:val="24"/>
          <w:szCs w:val="24"/>
          <w:lang w:eastAsia="en-US"/>
        </w:rPr>
        <w:t>комплаенса</w:t>
      </w:r>
      <w:proofErr w:type="spellEnd"/>
      <w:r w:rsidRPr="000428A2">
        <w:rPr>
          <w:rFonts w:ascii="Times New Roman" w:eastAsiaTheme="minorHAnsi" w:hAnsi="Times New Roman" w:cs="Times New Roman"/>
          <w:sz w:val="24"/>
          <w:szCs w:val="24"/>
          <w:lang w:eastAsia="en-US"/>
        </w:rPr>
        <w:t xml:space="preserve"> в администрации Дальнереченского городского округа создана Комиссия по оценке эффективности организации системы антимонопольного </w:t>
      </w:r>
      <w:proofErr w:type="spellStart"/>
      <w:r w:rsidRPr="000428A2">
        <w:rPr>
          <w:rFonts w:ascii="Times New Roman" w:eastAsiaTheme="minorHAnsi" w:hAnsi="Times New Roman" w:cs="Times New Roman"/>
          <w:sz w:val="24"/>
          <w:szCs w:val="24"/>
          <w:lang w:eastAsia="en-US"/>
        </w:rPr>
        <w:t>комплаенса</w:t>
      </w:r>
      <w:proofErr w:type="spellEnd"/>
      <w:r w:rsidRPr="000428A2">
        <w:rPr>
          <w:rFonts w:ascii="Times New Roman" w:eastAsiaTheme="minorHAnsi" w:hAnsi="Times New Roman" w:cs="Times New Roman"/>
          <w:sz w:val="24"/>
          <w:szCs w:val="24"/>
          <w:lang w:eastAsia="en-US"/>
        </w:rPr>
        <w:t>.</w:t>
      </w:r>
    </w:p>
    <w:p w:rsidR="00F877AB" w:rsidRPr="000428A2" w:rsidRDefault="008941CE"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Распоряжением а</w:t>
      </w:r>
      <w:r w:rsidR="00F877AB" w:rsidRPr="000428A2">
        <w:rPr>
          <w:rFonts w:ascii="Times New Roman" w:eastAsiaTheme="minorHAnsi" w:hAnsi="Times New Roman" w:cs="Times New Roman"/>
          <w:sz w:val="24"/>
          <w:szCs w:val="24"/>
          <w:lang w:eastAsia="en-US"/>
        </w:rPr>
        <w:t>дминистрации городского округа от 1</w:t>
      </w:r>
      <w:r w:rsidR="00CC3C4B" w:rsidRPr="000428A2">
        <w:rPr>
          <w:rFonts w:ascii="Times New Roman" w:eastAsiaTheme="minorHAnsi" w:hAnsi="Times New Roman" w:cs="Times New Roman"/>
          <w:sz w:val="24"/>
          <w:szCs w:val="24"/>
          <w:lang w:eastAsia="en-US"/>
        </w:rPr>
        <w:t>2августа 2020 г. № 671</w:t>
      </w:r>
      <w:r w:rsidR="00F877AB" w:rsidRPr="000428A2">
        <w:rPr>
          <w:rFonts w:ascii="Times New Roman" w:eastAsiaTheme="minorHAnsi" w:hAnsi="Times New Roman" w:cs="Times New Roman"/>
          <w:sz w:val="24"/>
          <w:szCs w:val="24"/>
          <w:lang w:eastAsia="en-US"/>
        </w:rPr>
        <w:t>-ра утвержд</w:t>
      </w:r>
      <w:r w:rsidRPr="000428A2">
        <w:rPr>
          <w:rFonts w:ascii="Times New Roman" w:eastAsiaTheme="minorHAnsi" w:hAnsi="Times New Roman" w:cs="Times New Roman"/>
          <w:sz w:val="24"/>
          <w:szCs w:val="24"/>
          <w:lang w:eastAsia="en-US"/>
        </w:rPr>
        <w:t>ено Положение об организации в а</w:t>
      </w:r>
      <w:r w:rsidR="00F877AB" w:rsidRPr="000428A2">
        <w:rPr>
          <w:rFonts w:ascii="Times New Roman" w:eastAsiaTheme="minorHAnsi" w:hAnsi="Times New Roman" w:cs="Times New Roman"/>
          <w:sz w:val="24"/>
          <w:szCs w:val="24"/>
          <w:lang w:eastAsia="en-US"/>
        </w:rPr>
        <w:t xml:space="preserve">дминистрации </w:t>
      </w:r>
      <w:r w:rsidRPr="000428A2">
        <w:rPr>
          <w:rFonts w:ascii="Times New Roman" w:eastAsiaTheme="minorHAnsi" w:hAnsi="Times New Roman" w:cs="Times New Roman"/>
          <w:sz w:val="24"/>
          <w:szCs w:val="24"/>
          <w:lang w:eastAsia="en-US"/>
        </w:rPr>
        <w:t xml:space="preserve">Дальнереченского </w:t>
      </w:r>
      <w:r w:rsidR="00F877AB" w:rsidRPr="000428A2">
        <w:rPr>
          <w:rFonts w:ascii="Times New Roman" w:eastAsiaTheme="minorHAnsi" w:hAnsi="Times New Roman" w:cs="Times New Roman"/>
          <w:sz w:val="24"/>
          <w:szCs w:val="24"/>
          <w:lang w:eastAsia="en-US"/>
        </w:rPr>
        <w:t xml:space="preserve">городского округа системы внутреннего обеспечения деятельности в соответствии с требованиями антимонопольного законодательства (антимонопольного </w:t>
      </w:r>
      <w:proofErr w:type="spellStart"/>
      <w:r w:rsidR="00F877AB" w:rsidRPr="000428A2">
        <w:rPr>
          <w:rFonts w:ascii="Times New Roman" w:eastAsiaTheme="minorHAnsi" w:hAnsi="Times New Roman" w:cs="Times New Roman"/>
          <w:sz w:val="24"/>
          <w:szCs w:val="24"/>
          <w:lang w:eastAsia="en-US"/>
        </w:rPr>
        <w:t>комплаенса</w:t>
      </w:r>
      <w:proofErr w:type="spellEnd"/>
      <w:r w:rsidR="00F877AB" w:rsidRPr="000428A2">
        <w:rPr>
          <w:rFonts w:ascii="Times New Roman" w:eastAsiaTheme="minorHAnsi" w:hAnsi="Times New Roman" w:cs="Times New Roman"/>
          <w:sz w:val="24"/>
          <w:szCs w:val="24"/>
          <w:lang w:eastAsia="en-US"/>
        </w:rPr>
        <w:t>).</w:t>
      </w:r>
    </w:p>
    <w:p w:rsidR="00F877AB" w:rsidRPr="000428A2" w:rsidRDefault="008941CE" w:rsidP="00DF3C38">
      <w:pPr>
        <w:pStyle w:val="ConsPlusNormal"/>
        <w:spacing w:line="276" w:lineRule="auto"/>
        <w:ind w:firstLine="709"/>
        <w:jc w:val="both"/>
        <w:rPr>
          <w:rFonts w:ascii="Times New Roman" w:eastAsiaTheme="minorHAnsi" w:hAnsi="Times New Roman" w:cs="Times New Roman"/>
          <w:sz w:val="24"/>
          <w:szCs w:val="24"/>
          <w:lang w:eastAsia="en-US"/>
        </w:rPr>
      </w:pPr>
      <w:r w:rsidRPr="000428A2">
        <w:rPr>
          <w:rFonts w:ascii="Times New Roman" w:eastAsiaTheme="minorHAnsi" w:hAnsi="Times New Roman" w:cs="Times New Roman"/>
          <w:sz w:val="24"/>
          <w:szCs w:val="24"/>
          <w:lang w:eastAsia="en-US"/>
        </w:rPr>
        <w:t>Распоряжением а</w:t>
      </w:r>
      <w:r w:rsidR="00F877AB" w:rsidRPr="000428A2">
        <w:rPr>
          <w:rFonts w:ascii="Times New Roman" w:eastAsiaTheme="minorHAnsi" w:hAnsi="Times New Roman" w:cs="Times New Roman"/>
          <w:sz w:val="24"/>
          <w:szCs w:val="24"/>
          <w:lang w:eastAsia="en-US"/>
        </w:rPr>
        <w:t xml:space="preserve">дминистрации </w:t>
      </w:r>
      <w:r w:rsidRPr="000428A2">
        <w:rPr>
          <w:rFonts w:ascii="Times New Roman" w:eastAsiaTheme="minorHAnsi" w:hAnsi="Times New Roman" w:cs="Times New Roman"/>
          <w:sz w:val="24"/>
          <w:szCs w:val="24"/>
          <w:lang w:eastAsia="en-US"/>
        </w:rPr>
        <w:t xml:space="preserve">Дальнереченского </w:t>
      </w:r>
      <w:r w:rsidR="00F877AB" w:rsidRPr="000428A2">
        <w:rPr>
          <w:rFonts w:ascii="Times New Roman" w:eastAsiaTheme="minorHAnsi" w:hAnsi="Times New Roman" w:cs="Times New Roman"/>
          <w:sz w:val="24"/>
          <w:szCs w:val="24"/>
          <w:lang w:eastAsia="en-US"/>
        </w:rPr>
        <w:t xml:space="preserve">городского округа от </w:t>
      </w:r>
      <w:r w:rsidR="005B5682" w:rsidRPr="000428A2">
        <w:rPr>
          <w:rFonts w:ascii="Times New Roman" w:eastAsiaTheme="minorHAnsi" w:hAnsi="Times New Roman" w:cs="Times New Roman"/>
          <w:sz w:val="24"/>
          <w:szCs w:val="24"/>
          <w:lang w:eastAsia="en-US"/>
        </w:rPr>
        <w:t>15января 2023</w:t>
      </w:r>
      <w:r w:rsidR="00F877AB" w:rsidRPr="000428A2">
        <w:rPr>
          <w:rFonts w:ascii="Times New Roman" w:eastAsiaTheme="minorHAnsi" w:hAnsi="Times New Roman" w:cs="Times New Roman"/>
          <w:sz w:val="24"/>
          <w:szCs w:val="24"/>
          <w:lang w:eastAsia="en-US"/>
        </w:rPr>
        <w:t xml:space="preserve"> года № </w:t>
      </w:r>
      <w:r w:rsidR="005B5682" w:rsidRPr="000428A2">
        <w:rPr>
          <w:rFonts w:ascii="Times New Roman" w:eastAsiaTheme="minorHAnsi" w:hAnsi="Times New Roman" w:cs="Times New Roman"/>
          <w:sz w:val="24"/>
          <w:szCs w:val="24"/>
          <w:lang w:eastAsia="en-US"/>
        </w:rPr>
        <w:t>9-ра</w:t>
      </w:r>
      <w:r w:rsidR="00F877AB" w:rsidRPr="000428A2">
        <w:rPr>
          <w:rFonts w:ascii="Times New Roman" w:eastAsiaTheme="minorHAnsi" w:hAnsi="Times New Roman" w:cs="Times New Roman"/>
          <w:sz w:val="24"/>
          <w:szCs w:val="24"/>
          <w:lang w:eastAsia="en-US"/>
        </w:rPr>
        <w:t xml:space="preserve"> утверждена Карта </w:t>
      </w:r>
      <w:proofErr w:type="spellStart"/>
      <w:r w:rsidR="00F877AB" w:rsidRPr="000428A2">
        <w:rPr>
          <w:rFonts w:ascii="Times New Roman" w:eastAsiaTheme="minorHAnsi" w:hAnsi="Times New Roman" w:cs="Times New Roman"/>
          <w:sz w:val="24"/>
          <w:szCs w:val="24"/>
          <w:lang w:eastAsia="en-US"/>
        </w:rPr>
        <w:t>комплаенс-рисков</w:t>
      </w:r>
      <w:proofErr w:type="spellEnd"/>
      <w:r w:rsidR="00F877AB" w:rsidRPr="000428A2">
        <w:rPr>
          <w:rFonts w:ascii="Times New Roman" w:eastAsiaTheme="minorHAnsi" w:hAnsi="Times New Roman" w:cs="Times New Roman"/>
          <w:sz w:val="24"/>
          <w:szCs w:val="24"/>
          <w:lang w:eastAsia="en-US"/>
        </w:rPr>
        <w:t xml:space="preserve"> и план мероприятий («Дорожная карта») по снижению </w:t>
      </w:r>
      <w:proofErr w:type="spellStart"/>
      <w:r w:rsidR="00F877AB" w:rsidRPr="000428A2">
        <w:rPr>
          <w:rFonts w:ascii="Times New Roman" w:eastAsiaTheme="minorHAnsi" w:hAnsi="Times New Roman" w:cs="Times New Roman"/>
          <w:sz w:val="24"/>
          <w:szCs w:val="24"/>
          <w:lang w:eastAsia="en-US"/>
        </w:rPr>
        <w:t>комплаенс-рисков</w:t>
      </w:r>
      <w:proofErr w:type="spellEnd"/>
      <w:r w:rsidR="00F877AB" w:rsidRPr="000428A2">
        <w:rPr>
          <w:rFonts w:ascii="Times New Roman" w:eastAsiaTheme="minorHAnsi" w:hAnsi="Times New Roman" w:cs="Times New Roman"/>
          <w:sz w:val="24"/>
          <w:szCs w:val="24"/>
          <w:lang w:eastAsia="en-US"/>
        </w:rPr>
        <w:t xml:space="preserve"> на 202</w:t>
      </w:r>
      <w:r w:rsidR="005B5682" w:rsidRPr="000428A2">
        <w:rPr>
          <w:rFonts w:ascii="Times New Roman" w:eastAsiaTheme="minorHAnsi" w:hAnsi="Times New Roman" w:cs="Times New Roman"/>
          <w:sz w:val="24"/>
          <w:szCs w:val="24"/>
          <w:lang w:eastAsia="en-US"/>
        </w:rPr>
        <w:t>4</w:t>
      </w:r>
      <w:r w:rsidR="00F877AB" w:rsidRPr="000428A2">
        <w:rPr>
          <w:rFonts w:ascii="Times New Roman" w:eastAsiaTheme="minorHAnsi" w:hAnsi="Times New Roman" w:cs="Times New Roman"/>
          <w:sz w:val="24"/>
          <w:szCs w:val="24"/>
          <w:lang w:eastAsia="en-US"/>
        </w:rPr>
        <w:t xml:space="preserve"> год.</w:t>
      </w:r>
    </w:p>
    <w:p w:rsidR="00F877AB" w:rsidRPr="000428A2" w:rsidRDefault="00F877AB" w:rsidP="00DF3C38">
      <w:pPr>
        <w:pStyle w:val="ConsPlusNormal"/>
        <w:spacing w:line="276" w:lineRule="auto"/>
        <w:ind w:firstLine="709"/>
        <w:jc w:val="both"/>
        <w:rPr>
          <w:rFonts w:ascii="Times New Roman" w:hAnsi="Times New Roman" w:cs="Times New Roman"/>
          <w:sz w:val="24"/>
          <w:szCs w:val="24"/>
        </w:rPr>
      </w:pPr>
      <w:r w:rsidRPr="000428A2">
        <w:rPr>
          <w:rFonts w:ascii="Times New Roman" w:eastAsiaTheme="minorHAnsi" w:hAnsi="Times New Roman" w:cs="Times New Roman"/>
          <w:sz w:val="24"/>
          <w:szCs w:val="24"/>
          <w:lang w:eastAsia="en-US"/>
        </w:rPr>
        <w:t>Результаты проведенной работы по реализации мер по созданию и организации</w:t>
      </w:r>
      <w:r w:rsidRPr="000428A2">
        <w:rPr>
          <w:rFonts w:ascii="Times New Roman" w:hAnsi="Times New Roman" w:cs="Times New Roman"/>
          <w:sz w:val="24"/>
          <w:szCs w:val="24"/>
        </w:rPr>
        <w:t xml:space="preserve"> системы внутреннего обеспечения соответствия требованиям антимонопольного законодательства деятельности </w:t>
      </w:r>
      <w:r w:rsidR="008941CE" w:rsidRPr="000428A2">
        <w:rPr>
          <w:rFonts w:ascii="Times New Roman" w:hAnsi="Times New Roman" w:cs="Times New Roman"/>
          <w:sz w:val="24"/>
          <w:szCs w:val="24"/>
        </w:rPr>
        <w:t>а</w:t>
      </w:r>
      <w:r w:rsidRPr="000428A2">
        <w:rPr>
          <w:rFonts w:ascii="Times New Roman" w:hAnsi="Times New Roman" w:cs="Times New Roman"/>
          <w:sz w:val="24"/>
          <w:szCs w:val="24"/>
        </w:rPr>
        <w:t xml:space="preserve">дминистрации городского округа будут отражены в докладе об антимонопольном </w:t>
      </w:r>
      <w:proofErr w:type="spellStart"/>
      <w:r w:rsidRPr="000428A2">
        <w:rPr>
          <w:rFonts w:ascii="Times New Roman" w:hAnsi="Times New Roman" w:cs="Times New Roman"/>
          <w:sz w:val="24"/>
          <w:szCs w:val="24"/>
        </w:rPr>
        <w:t>комплаенсе</w:t>
      </w:r>
      <w:proofErr w:type="spellEnd"/>
      <w:r w:rsidRPr="000428A2">
        <w:rPr>
          <w:rFonts w:ascii="Times New Roman" w:hAnsi="Times New Roman" w:cs="Times New Roman"/>
          <w:sz w:val="24"/>
          <w:szCs w:val="24"/>
        </w:rPr>
        <w:t xml:space="preserve"> за 202</w:t>
      </w:r>
      <w:r w:rsidR="00BF70D0" w:rsidRPr="000428A2">
        <w:rPr>
          <w:rFonts w:ascii="Times New Roman" w:hAnsi="Times New Roman" w:cs="Times New Roman"/>
          <w:sz w:val="24"/>
          <w:szCs w:val="24"/>
        </w:rPr>
        <w:t>3</w:t>
      </w:r>
      <w:r w:rsidRPr="000428A2">
        <w:rPr>
          <w:rFonts w:ascii="Times New Roman" w:hAnsi="Times New Roman" w:cs="Times New Roman"/>
          <w:sz w:val="24"/>
          <w:szCs w:val="24"/>
        </w:rPr>
        <w:t xml:space="preserve"> год и размещены на официальном сайте </w:t>
      </w:r>
      <w:r w:rsidR="008941CE" w:rsidRPr="000428A2">
        <w:rPr>
          <w:rFonts w:ascii="Times New Roman" w:hAnsi="Times New Roman" w:cs="Times New Roman"/>
          <w:sz w:val="24"/>
          <w:szCs w:val="24"/>
        </w:rPr>
        <w:t xml:space="preserve">Дальнереченского </w:t>
      </w:r>
      <w:r w:rsidRPr="000428A2">
        <w:rPr>
          <w:rFonts w:ascii="Times New Roman" w:hAnsi="Times New Roman" w:cs="Times New Roman"/>
          <w:sz w:val="24"/>
          <w:szCs w:val="24"/>
        </w:rPr>
        <w:t xml:space="preserve">городского округа по ссылке </w:t>
      </w:r>
    </w:p>
    <w:p w:rsidR="00F877AB" w:rsidRPr="000428A2" w:rsidRDefault="00151DD1" w:rsidP="00A22EFA">
      <w:pPr>
        <w:pStyle w:val="1"/>
        <w:shd w:val="clear" w:color="auto" w:fill="auto"/>
        <w:spacing w:after="0" w:line="276" w:lineRule="auto"/>
        <w:ind w:firstLine="709"/>
        <w:jc w:val="both"/>
        <w:rPr>
          <w:sz w:val="24"/>
          <w:szCs w:val="24"/>
          <w:lang w:eastAsia="ru-RU" w:bidi="ru-RU"/>
        </w:rPr>
      </w:pPr>
      <w:hyperlink r:id="rId34" w:history="1">
        <w:r w:rsidR="00CC3C4B" w:rsidRPr="000428A2">
          <w:rPr>
            <w:rStyle w:val="a4"/>
            <w:color w:val="auto"/>
            <w:sz w:val="24"/>
            <w:szCs w:val="24"/>
          </w:rPr>
          <w:t>Антимонопольное законодательство - dalnerokrug.ru - Официальный сайт Дальнереченского городского округа. (Сайт Дальнереченска)</w:t>
        </w:r>
      </w:hyperlink>
    </w:p>
    <w:p w:rsidR="00CE5014" w:rsidRPr="000428A2" w:rsidRDefault="00CE5014" w:rsidP="009C7E50">
      <w:pPr>
        <w:pStyle w:val="1"/>
        <w:shd w:val="clear" w:color="auto" w:fill="auto"/>
        <w:spacing w:after="0" w:line="276" w:lineRule="auto"/>
        <w:ind w:firstLine="709"/>
        <w:jc w:val="both"/>
        <w:rPr>
          <w:sz w:val="24"/>
          <w:szCs w:val="24"/>
        </w:rPr>
      </w:pPr>
    </w:p>
    <w:p w:rsidR="00CE5014" w:rsidRPr="000428A2" w:rsidRDefault="00CE5014" w:rsidP="009C7E50">
      <w:pPr>
        <w:pStyle w:val="1"/>
        <w:shd w:val="clear" w:color="auto" w:fill="auto"/>
        <w:spacing w:after="0" w:line="276" w:lineRule="auto"/>
        <w:ind w:firstLine="709"/>
        <w:jc w:val="center"/>
        <w:rPr>
          <w:b/>
          <w:sz w:val="24"/>
          <w:szCs w:val="24"/>
        </w:rPr>
      </w:pPr>
      <w:r w:rsidRPr="000428A2">
        <w:rPr>
          <w:b/>
          <w:color w:val="000000"/>
          <w:sz w:val="24"/>
          <w:szCs w:val="24"/>
          <w:lang w:eastAsia="ru-RU" w:bidi="ru-RU"/>
        </w:rPr>
        <w:t>Раздел 4. Дополнительные комментарии со стороны муниципального образования Приморского края («обратная связь»)</w:t>
      </w:r>
    </w:p>
    <w:p w:rsidR="00CE5014" w:rsidRPr="000428A2" w:rsidRDefault="00CE5014" w:rsidP="009C7E50">
      <w:pPr>
        <w:pStyle w:val="1"/>
        <w:shd w:val="clear" w:color="auto" w:fill="auto"/>
        <w:spacing w:after="0" w:line="276" w:lineRule="auto"/>
        <w:ind w:firstLine="709"/>
        <w:jc w:val="both"/>
        <w:rPr>
          <w:sz w:val="24"/>
          <w:szCs w:val="24"/>
        </w:rPr>
      </w:pPr>
      <w:r w:rsidRPr="000428A2">
        <w:rPr>
          <w:color w:val="000000"/>
          <w:sz w:val="24"/>
          <w:szCs w:val="24"/>
          <w:lang w:eastAsia="ru-RU" w:bidi="ru-RU"/>
        </w:rPr>
        <w:t xml:space="preserve">Предложений в отношении положений Стандарта не имеется. </w:t>
      </w:r>
    </w:p>
    <w:p w:rsidR="00CE5014" w:rsidRPr="000428A2" w:rsidRDefault="00CE5014" w:rsidP="009C7E50">
      <w:pPr>
        <w:spacing w:after="0" w:line="276" w:lineRule="auto"/>
        <w:ind w:firstLine="709"/>
        <w:jc w:val="both"/>
        <w:rPr>
          <w:rFonts w:ascii="Times New Roman" w:hAnsi="Times New Roman" w:cs="Times New Roman"/>
          <w:i/>
          <w:iCs/>
          <w:sz w:val="24"/>
          <w:szCs w:val="24"/>
        </w:rPr>
      </w:pPr>
    </w:p>
    <w:p w:rsidR="00CE5014" w:rsidRPr="000428A2" w:rsidRDefault="00CE5014" w:rsidP="009C7E50">
      <w:pPr>
        <w:spacing w:after="0" w:line="276" w:lineRule="auto"/>
        <w:ind w:firstLine="709"/>
        <w:rPr>
          <w:rFonts w:ascii="Times New Roman" w:hAnsi="Times New Roman" w:cs="Times New Roman"/>
          <w:b/>
          <w:bCs/>
          <w:sz w:val="24"/>
          <w:szCs w:val="24"/>
        </w:rPr>
      </w:pPr>
      <w:r w:rsidRPr="000428A2">
        <w:rPr>
          <w:rFonts w:ascii="Times New Roman" w:hAnsi="Times New Roman" w:cs="Times New Roman"/>
          <w:b/>
          <w:bCs/>
          <w:sz w:val="24"/>
          <w:szCs w:val="24"/>
        </w:rPr>
        <w:br w:type="page"/>
      </w:r>
    </w:p>
    <w:p w:rsidR="006E5E37" w:rsidRPr="000428A2" w:rsidRDefault="006E5E37" w:rsidP="009C7E50">
      <w:pPr>
        <w:spacing w:after="0" w:line="276" w:lineRule="auto"/>
        <w:ind w:firstLine="709"/>
        <w:rPr>
          <w:rFonts w:ascii="Times New Roman" w:hAnsi="Times New Roman" w:cs="Times New Roman"/>
          <w:sz w:val="24"/>
          <w:szCs w:val="24"/>
        </w:rPr>
        <w:sectPr w:rsidR="006E5E37" w:rsidRPr="000428A2" w:rsidSect="00BA32E9">
          <w:pgSz w:w="11906" w:h="16838"/>
          <w:pgMar w:top="1134" w:right="850" w:bottom="1134" w:left="1701" w:header="720" w:footer="720" w:gutter="0"/>
          <w:cols w:space="708"/>
          <w:docGrid w:linePitch="360"/>
        </w:sectPr>
      </w:pPr>
    </w:p>
    <w:p w:rsidR="006E5E37" w:rsidRPr="000428A2" w:rsidRDefault="006E5E37" w:rsidP="006E5E37">
      <w:pPr>
        <w:spacing w:after="0" w:line="240" w:lineRule="auto"/>
        <w:ind w:firstLine="709"/>
        <w:jc w:val="center"/>
        <w:rPr>
          <w:rFonts w:ascii="Times New Roman" w:hAnsi="Times New Roman" w:cs="Times New Roman"/>
          <w:b/>
          <w:bCs/>
          <w:sz w:val="28"/>
          <w:szCs w:val="28"/>
        </w:rPr>
      </w:pPr>
      <w:r w:rsidRPr="000428A2">
        <w:rPr>
          <w:rFonts w:ascii="Times New Roman" w:hAnsi="Times New Roman" w:cs="Times New Roman"/>
          <w:b/>
          <w:bCs/>
          <w:sz w:val="28"/>
          <w:szCs w:val="28"/>
        </w:rPr>
        <w:lastRenderedPageBreak/>
        <w:t>Раздел 5. Сведения о достижении целевых значений контрольных показателей эффективности, установленных в муниципальной «дорожной карте»</w:t>
      </w:r>
    </w:p>
    <w:p w:rsidR="006E5E37" w:rsidRPr="000428A2" w:rsidRDefault="006E5E37" w:rsidP="006E5E37">
      <w:pPr>
        <w:rPr>
          <w:rFonts w:ascii="Times New Roman" w:hAnsi="Times New Roman" w:cs="Times New Roman"/>
          <w:sz w:val="28"/>
          <w:szCs w:val="28"/>
        </w:rPr>
      </w:pPr>
    </w:p>
    <w:tbl>
      <w:tblPr>
        <w:tblStyle w:val="af"/>
        <w:tblW w:w="14386" w:type="dxa"/>
        <w:tblInd w:w="-289" w:type="dxa"/>
        <w:tblLayout w:type="fixed"/>
        <w:tblLook w:val="04A0"/>
      </w:tblPr>
      <w:tblGrid>
        <w:gridCol w:w="474"/>
        <w:gridCol w:w="2078"/>
        <w:gridCol w:w="1464"/>
        <w:gridCol w:w="1331"/>
        <w:gridCol w:w="1133"/>
        <w:gridCol w:w="1005"/>
        <w:gridCol w:w="1292"/>
        <w:gridCol w:w="1276"/>
        <w:gridCol w:w="1348"/>
        <w:gridCol w:w="1612"/>
        <w:gridCol w:w="1373"/>
      </w:tblGrid>
      <w:tr w:rsidR="006E5E37" w:rsidRPr="000428A2" w:rsidTr="003C1932">
        <w:tc>
          <w:tcPr>
            <w:tcW w:w="474" w:type="dxa"/>
            <w:shd w:val="clear" w:color="auto" w:fill="auto"/>
          </w:tcPr>
          <w:p w:rsidR="006E5E37" w:rsidRPr="000428A2" w:rsidRDefault="006E5E37" w:rsidP="006E5E37">
            <w:pPr>
              <w:spacing w:after="0" w:line="240" w:lineRule="auto"/>
              <w:rPr>
                <w:rFonts w:ascii="Times New Roman" w:hAnsi="Times New Roman" w:cs="Times New Roman"/>
                <w:b/>
                <w:szCs w:val="20"/>
              </w:rPr>
            </w:pPr>
            <w:r w:rsidRPr="000428A2">
              <w:rPr>
                <w:rFonts w:ascii="Times New Roman" w:hAnsi="Times New Roman" w:cs="Times New Roman"/>
                <w:b/>
                <w:bCs/>
                <w:szCs w:val="20"/>
              </w:rPr>
              <w:t>№ п/п</w:t>
            </w:r>
          </w:p>
        </w:tc>
        <w:tc>
          <w:tcPr>
            <w:tcW w:w="2078" w:type="dxa"/>
            <w:shd w:val="clear" w:color="auto" w:fill="auto"/>
          </w:tcPr>
          <w:p w:rsidR="006E5E37" w:rsidRPr="000428A2" w:rsidRDefault="006E5E37" w:rsidP="006E5E37">
            <w:pPr>
              <w:spacing w:after="0" w:line="240" w:lineRule="auto"/>
              <w:rPr>
                <w:rFonts w:ascii="Times New Roman" w:hAnsi="Times New Roman" w:cs="Times New Roman"/>
                <w:b/>
                <w:bCs/>
                <w:szCs w:val="20"/>
              </w:rPr>
            </w:pPr>
            <w:r w:rsidRPr="000428A2">
              <w:rPr>
                <w:rFonts w:ascii="Times New Roman" w:hAnsi="Times New Roman" w:cs="Times New Roman"/>
                <w:b/>
                <w:bCs/>
                <w:szCs w:val="20"/>
              </w:rPr>
              <w:t>Наименование рынка (направления</w:t>
            </w:r>
          </w:p>
          <w:p w:rsidR="006E5E37" w:rsidRPr="000428A2" w:rsidRDefault="006E5E37" w:rsidP="006E5E37">
            <w:pPr>
              <w:spacing w:after="0" w:line="240" w:lineRule="auto"/>
              <w:rPr>
                <w:rFonts w:ascii="Times New Roman" w:hAnsi="Times New Roman" w:cs="Times New Roman"/>
                <w:b/>
                <w:bCs/>
                <w:szCs w:val="20"/>
              </w:rPr>
            </w:pPr>
            <w:r w:rsidRPr="000428A2">
              <w:rPr>
                <w:rFonts w:ascii="Times New Roman" w:hAnsi="Times New Roman" w:cs="Times New Roman"/>
                <w:b/>
                <w:bCs/>
                <w:szCs w:val="20"/>
              </w:rPr>
              <w:t>системного</w:t>
            </w:r>
          </w:p>
          <w:p w:rsidR="006E5E37" w:rsidRPr="000428A2" w:rsidRDefault="006E5E37" w:rsidP="006E5E37">
            <w:pPr>
              <w:spacing w:after="0" w:line="240" w:lineRule="auto"/>
              <w:rPr>
                <w:rFonts w:ascii="Times New Roman" w:hAnsi="Times New Roman" w:cs="Times New Roman"/>
                <w:b/>
                <w:szCs w:val="20"/>
              </w:rPr>
            </w:pPr>
            <w:r w:rsidRPr="000428A2">
              <w:rPr>
                <w:rFonts w:ascii="Times New Roman" w:hAnsi="Times New Roman" w:cs="Times New Roman"/>
                <w:b/>
                <w:bCs/>
                <w:szCs w:val="20"/>
              </w:rPr>
              <w:t>мероприятия)</w:t>
            </w:r>
          </w:p>
        </w:tc>
        <w:tc>
          <w:tcPr>
            <w:tcW w:w="1464" w:type="dxa"/>
            <w:shd w:val="clear" w:color="auto" w:fill="auto"/>
          </w:tcPr>
          <w:p w:rsidR="006E5E37" w:rsidRPr="000428A2" w:rsidRDefault="006E5E37" w:rsidP="006E5E37">
            <w:pPr>
              <w:spacing w:after="0" w:line="240" w:lineRule="auto"/>
              <w:rPr>
                <w:rFonts w:ascii="Times New Roman" w:hAnsi="Times New Roman" w:cs="Times New Roman"/>
                <w:b/>
                <w:bCs/>
                <w:szCs w:val="20"/>
              </w:rPr>
            </w:pPr>
            <w:r w:rsidRPr="000428A2">
              <w:rPr>
                <w:rFonts w:ascii="Times New Roman" w:hAnsi="Times New Roman" w:cs="Times New Roman"/>
                <w:b/>
                <w:bCs/>
                <w:szCs w:val="20"/>
              </w:rPr>
              <w:t>Наименование</w:t>
            </w:r>
          </w:p>
          <w:p w:rsidR="006E5E37" w:rsidRPr="000428A2" w:rsidRDefault="006E5E37" w:rsidP="006E5E37">
            <w:pPr>
              <w:spacing w:after="0" w:line="240" w:lineRule="auto"/>
              <w:rPr>
                <w:rFonts w:ascii="Times New Roman" w:hAnsi="Times New Roman" w:cs="Times New Roman"/>
                <w:b/>
                <w:bCs/>
                <w:szCs w:val="20"/>
              </w:rPr>
            </w:pPr>
            <w:r w:rsidRPr="000428A2">
              <w:rPr>
                <w:rFonts w:ascii="Times New Roman" w:hAnsi="Times New Roman" w:cs="Times New Roman"/>
                <w:b/>
                <w:bCs/>
                <w:szCs w:val="20"/>
              </w:rPr>
              <w:t>показателя</w:t>
            </w:r>
          </w:p>
        </w:tc>
        <w:tc>
          <w:tcPr>
            <w:tcW w:w="1331" w:type="dxa"/>
            <w:shd w:val="clear" w:color="auto" w:fill="auto"/>
          </w:tcPr>
          <w:p w:rsidR="006E5E37" w:rsidRPr="000428A2" w:rsidRDefault="006E5E37" w:rsidP="006E5E37">
            <w:pPr>
              <w:spacing w:after="0" w:line="240" w:lineRule="auto"/>
              <w:ind w:left="-40"/>
              <w:rPr>
                <w:rFonts w:ascii="Times New Roman" w:hAnsi="Times New Roman" w:cs="Times New Roman"/>
                <w:b/>
                <w:szCs w:val="20"/>
              </w:rPr>
            </w:pPr>
            <w:r w:rsidRPr="000428A2">
              <w:rPr>
                <w:rFonts w:ascii="Times New Roman" w:hAnsi="Times New Roman" w:cs="Times New Roman"/>
                <w:b/>
                <w:bCs/>
                <w:szCs w:val="20"/>
              </w:rPr>
              <w:t>Единицы измерения</w:t>
            </w:r>
          </w:p>
        </w:tc>
        <w:tc>
          <w:tcPr>
            <w:tcW w:w="1133" w:type="dxa"/>
            <w:shd w:val="clear" w:color="auto" w:fill="auto"/>
          </w:tcPr>
          <w:p w:rsidR="006E5E37" w:rsidRPr="000428A2" w:rsidRDefault="006E5E37" w:rsidP="006E5E37">
            <w:pPr>
              <w:spacing w:after="0" w:line="240" w:lineRule="auto"/>
              <w:rPr>
                <w:rFonts w:ascii="Times New Roman" w:hAnsi="Times New Roman" w:cs="Times New Roman"/>
                <w:b/>
                <w:szCs w:val="20"/>
              </w:rPr>
            </w:pPr>
            <w:r w:rsidRPr="000428A2">
              <w:rPr>
                <w:rFonts w:ascii="Times New Roman" w:hAnsi="Times New Roman" w:cs="Times New Roman"/>
                <w:b/>
                <w:bCs/>
                <w:szCs w:val="20"/>
              </w:rPr>
              <w:t>Исходное значение показателя в отчетном году</w:t>
            </w:r>
          </w:p>
        </w:tc>
        <w:tc>
          <w:tcPr>
            <w:tcW w:w="1005" w:type="dxa"/>
            <w:shd w:val="clear" w:color="auto" w:fill="auto"/>
          </w:tcPr>
          <w:p w:rsidR="006E5E37" w:rsidRPr="000428A2" w:rsidRDefault="006E5E37" w:rsidP="006E5E37">
            <w:pPr>
              <w:spacing w:after="0" w:line="240" w:lineRule="auto"/>
              <w:rPr>
                <w:rFonts w:ascii="Times New Roman" w:hAnsi="Times New Roman" w:cs="Times New Roman"/>
                <w:b/>
                <w:szCs w:val="20"/>
              </w:rPr>
            </w:pPr>
            <w:r w:rsidRPr="000428A2">
              <w:rPr>
                <w:rFonts w:ascii="Times New Roman" w:hAnsi="Times New Roman" w:cs="Times New Roman"/>
                <w:b/>
                <w:bCs/>
                <w:szCs w:val="20"/>
              </w:rPr>
              <w:t>Целевое значение показателя, установленное в утвержденной «дорожной карте» на отчетный год</w:t>
            </w:r>
          </w:p>
        </w:tc>
        <w:tc>
          <w:tcPr>
            <w:tcW w:w="1292" w:type="dxa"/>
            <w:shd w:val="clear" w:color="auto" w:fill="auto"/>
          </w:tcPr>
          <w:p w:rsidR="006E5E37" w:rsidRPr="000428A2" w:rsidRDefault="006E5E37" w:rsidP="006E5E37">
            <w:pPr>
              <w:spacing w:after="0" w:line="240" w:lineRule="auto"/>
              <w:rPr>
                <w:rFonts w:ascii="Times New Roman" w:hAnsi="Times New Roman" w:cs="Times New Roman"/>
                <w:b/>
                <w:szCs w:val="20"/>
              </w:rPr>
            </w:pPr>
            <w:r w:rsidRPr="000428A2">
              <w:rPr>
                <w:rFonts w:ascii="Times New Roman" w:hAnsi="Times New Roman" w:cs="Times New Roman"/>
                <w:b/>
                <w:bCs/>
                <w:szCs w:val="20"/>
              </w:rPr>
              <w:t>Фактическое значение показателя в отчетном году</w:t>
            </w:r>
          </w:p>
        </w:tc>
        <w:tc>
          <w:tcPr>
            <w:tcW w:w="1276" w:type="dxa"/>
            <w:shd w:val="clear" w:color="auto" w:fill="auto"/>
          </w:tcPr>
          <w:p w:rsidR="006E5E37" w:rsidRPr="000428A2" w:rsidRDefault="006E5E37" w:rsidP="006E5E37">
            <w:pPr>
              <w:spacing w:after="0" w:line="240" w:lineRule="auto"/>
              <w:rPr>
                <w:rFonts w:ascii="Times New Roman" w:hAnsi="Times New Roman" w:cs="Times New Roman"/>
                <w:b/>
                <w:bCs/>
                <w:szCs w:val="20"/>
              </w:rPr>
            </w:pPr>
            <w:r w:rsidRPr="000428A2">
              <w:rPr>
                <w:rFonts w:ascii="Times New Roman" w:hAnsi="Times New Roman" w:cs="Times New Roman"/>
                <w:b/>
                <w:bCs/>
                <w:szCs w:val="20"/>
              </w:rPr>
              <w:t>Источник</w:t>
            </w:r>
          </w:p>
          <w:p w:rsidR="006E5E37" w:rsidRPr="000428A2" w:rsidRDefault="006E5E37" w:rsidP="006E5E37">
            <w:pPr>
              <w:spacing w:after="0" w:line="240" w:lineRule="auto"/>
              <w:rPr>
                <w:rFonts w:ascii="Times New Roman" w:hAnsi="Times New Roman" w:cs="Times New Roman"/>
                <w:b/>
                <w:bCs/>
                <w:szCs w:val="20"/>
              </w:rPr>
            </w:pPr>
            <w:r w:rsidRPr="000428A2">
              <w:rPr>
                <w:rFonts w:ascii="Times New Roman" w:hAnsi="Times New Roman" w:cs="Times New Roman"/>
                <w:b/>
                <w:bCs/>
                <w:szCs w:val="20"/>
              </w:rPr>
              <w:t>данных для</w:t>
            </w:r>
          </w:p>
          <w:p w:rsidR="006E5E37" w:rsidRPr="000428A2" w:rsidRDefault="006E5E37" w:rsidP="006E5E37">
            <w:pPr>
              <w:spacing w:after="0" w:line="240" w:lineRule="auto"/>
              <w:rPr>
                <w:rFonts w:ascii="Times New Roman" w:hAnsi="Times New Roman" w:cs="Times New Roman"/>
                <w:b/>
                <w:bCs/>
                <w:szCs w:val="20"/>
              </w:rPr>
            </w:pPr>
            <w:r w:rsidRPr="000428A2">
              <w:rPr>
                <w:rFonts w:ascii="Times New Roman" w:hAnsi="Times New Roman" w:cs="Times New Roman"/>
                <w:b/>
                <w:bCs/>
                <w:szCs w:val="20"/>
              </w:rPr>
              <w:t>расчета</w:t>
            </w:r>
          </w:p>
          <w:p w:rsidR="006E5E37" w:rsidRPr="000428A2" w:rsidRDefault="006E5E37" w:rsidP="006E5E37">
            <w:pPr>
              <w:spacing w:after="0" w:line="240" w:lineRule="auto"/>
              <w:rPr>
                <w:rFonts w:ascii="Times New Roman" w:hAnsi="Times New Roman" w:cs="Times New Roman"/>
                <w:b/>
                <w:szCs w:val="20"/>
              </w:rPr>
            </w:pPr>
            <w:r w:rsidRPr="000428A2">
              <w:rPr>
                <w:rFonts w:ascii="Times New Roman" w:hAnsi="Times New Roman" w:cs="Times New Roman"/>
                <w:b/>
                <w:bCs/>
                <w:szCs w:val="20"/>
              </w:rPr>
              <w:t>показателя</w:t>
            </w:r>
          </w:p>
        </w:tc>
        <w:tc>
          <w:tcPr>
            <w:tcW w:w="1348" w:type="dxa"/>
            <w:shd w:val="clear" w:color="auto" w:fill="auto"/>
          </w:tcPr>
          <w:p w:rsidR="006E5E37" w:rsidRPr="000428A2" w:rsidRDefault="006E5E37" w:rsidP="006E5E37">
            <w:pPr>
              <w:spacing w:after="0" w:line="240" w:lineRule="auto"/>
              <w:rPr>
                <w:rFonts w:ascii="Times New Roman" w:hAnsi="Times New Roman" w:cs="Times New Roman"/>
                <w:b/>
                <w:szCs w:val="20"/>
              </w:rPr>
            </w:pPr>
            <w:r w:rsidRPr="000428A2">
              <w:rPr>
                <w:rFonts w:ascii="Times New Roman" w:hAnsi="Times New Roman" w:cs="Times New Roman"/>
                <w:b/>
                <w:bCs/>
                <w:szCs w:val="20"/>
              </w:rPr>
              <w:t>Методика расчета показателя</w:t>
            </w:r>
          </w:p>
        </w:tc>
        <w:tc>
          <w:tcPr>
            <w:tcW w:w="1612" w:type="dxa"/>
            <w:shd w:val="clear" w:color="auto" w:fill="auto"/>
          </w:tcPr>
          <w:p w:rsidR="006E5E37" w:rsidRPr="000428A2" w:rsidRDefault="006E5E37" w:rsidP="006E5E37">
            <w:pPr>
              <w:spacing w:after="0" w:line="240" w:lineRule="auto"/>
              <w:rPr>
                <w:rFonts w:ascii="Times New Roman" w:hAnsi="Times New Roman" w:cs="Times New Roman"/>
                <w:b/>
                <w:szCs w:val="20"/>
              </w:rPr>
            </w:pPr>
            <w:r w:rsidRPr="000428A2">
              <w:rPr>
                <w:rFonts w:ascii="Times New Roman" w:hAnsi="Times New Roman" w:cs="Times New Roman"/>
                <w:b/>
                <w:bCs/>
                <w:szCs w:val="20"/>
              </w:rPr>
              <w:t>Удовлетворенность потребителей качеством товаров, работ и услуг на рынках муниципального образования и состоянием ценовой конкуренции, процентов</w:t>
            </w:r>
          </w:p>
        </w:tc>
        <w:tc>
          <w:tcPr>
            <w:tcW w:w="1373" w:type="dxa"/>
            <w:shd w:val="clear" w:color="auto" w:fill="auto"/>
          </w:tcPr>
          <w:p w:rsidR="006E5E37" w:rsidRPr="000428A2" w:rsidRDefault="006E5E37" w:rsidP="006E5E37">
            <w:pPr>
              <w:spacing w:after="0" w:line="240" w:lineRule="auto"/>
              <w:rPr>
                <w:rFonts w:ascii="Times New Roman" w:hAnsi="Times New Roman" w:cs="Times New Roman"/>
                <w:b/>
                <w:szCs w:val="20"/>
              </w:rPr>
            </w:pPr>
            <w:r w:rsidRPr="000428A2">
              <w:rPr>
                <w:rFonts w:ascii="Times New Roman" w:hAnsi="Times New Roman" w:cs="Times New Roman"/>
                <w:b/>
                <w:bCs/>
                <w:szCs w:val="20"/>
              </w:rPr>
              <w:t>Удовлетворенность предпринимателей действиями органов местного самоуправления, процентов</w:t>
            </w:r>
          </w:p>
        </w:tc>
      </w:tr>
      <w:tr w:rsidR="006E5E37" w:rsidRPr="000428A2" w:rsidTr="003C1932">
        <w:tc>
          <w:tcPr>
            <w:tcW w:w="474" w:type="dxa"/>
            <w:shd w:val="clear" w:color="auto" w:fill="auto"/>
          </w:tcPr>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szCs w:val="20"/>
              </w:rPr>
              <w:t>1</w:t>
            </w:r>
          </w:p>
        </w:tc>
        <w:tc>
          <w:tcPr>
            <w:tcW w:w="2078" w:type="dxa"/>
            <w:shd w:val="clear" w:color="auto" w:fill="auto"/>
          </w:tcPr>
          <w:p w:rsidR="006E5E37" w:rsidRPr="000428A2" w:rsidRDefault="006E5E37" w:rsidP="006E4C44">
            <w:pPr>
              <w:spacing w:after="0" w:line="240" w:lineRule="auto"/>
              <w:rPr>
                <w:rFonts w:ascii="Times New Roman" w:hAnsi="Times New Roman" w:cs="Times New Roman"/>
                <w:szCs w:val="20"/>
              </w:rPr>
            </w:pPr>
            <w:r w:rsidRPr="000428A2">
              <w:rPr>
                <w:rFonts w:ascii="Times New Roman" w:hAnsi="Times New Roman" w:cs="Times New Roman"/>
                <w:szCs w:val="20"/>
              </w:rPr>
              <w:t xml:space="preserve">Рынок услуг </w:t>
            </w:r>
            <w:r w:rsidR="006E4C44" w:rsidRPr="000428A2">
              <w:rPr>
                <w:rFonts w:ascii="Times New Roman" w:hAnsi="Times New Roman" w:cs="Times New Roman"/>
                <w:szCs w:val="20"/>
              </w:rPr>
              <w:t>детского отдыха и оздоровления</w:t>
            </w:r>
          </w:p>
        </w:tc>
        <w:tc>
          <w:tcPr>
            <w:tcW w:w="1464" w:type="dxa"/>
            <w:shd w:val="clear" w:color="auto" w:fill="auto"/>
          </w:tcPr>
          <w:p w:rsidR="006E5E37" w:rsidRPr="000428A2" w:rsidRDefault="006E5E37" w:rsidP="006E4C44">
            <w:pPr>
              <w:spacing w:after="0" w:line="240" w:lineRule="auto"/>
              <w:rPr>
                <w:rFonts w:ascii="Times New Roman" w:hAnsi="Times New Roman" w:cs="Times New Roman"/>
                <w:szCs w:val="20"/>
              </w:rPr>
            </w:pPr>
            <w:r w:rsidRPr="000428A2">
              <w:rPr>
                <w:rFonts w:ascii="Times New Roman" w:hAnsi="Times New Roman" w:cs="Times New Roman"/>
                <w:szCs w:val="20"/>
              </w:rPr>
              <w:t xml:space="preserve">Доля организаций </w:t>
            </w:r>
            <w:r w:rsidR="006E4C44" w:rsidRPr="000428A2">
              <w:rPr>
                <w:rFonts w:ascii="Times New Roman" w:hAnsi="Times New Roman" w:cs="Times New Roman"/>
                <w:szCs w:val="20"/>
              </w:rPr>
              <w:t>отдыха и оздоровления детей частной формы собственности</w:t>
            </w:r>
          </w:p>
        </w:tc>
        <w:tc>
          <w:tcPr>
            <w:tcW w:w="1331" w:type="dxa"/>
            <w:shd w:val="clear" w:color="auto" w:fill="auto"/>
          </w:tcPr>
          <w:p w:rsidR="006E5E37" w:rsidRPr="000428A2" w:rsidRDefault="006E5E37" w:rsidP="006E5E37">
            <w:pPr>
              <w:spacing w:after="0" w:line="240" w:lineRule="auto"/>
              <w:ind w:left="-40" w:right="-81"/>
              <w:rPr>
                <w:rFonts w:ascii="Times New Roman" w:hAnsi="Times New Roman" w:cs="Times New Roman"/>
                <w:iCs/>
                <w:szCs w:val="20"/>
              </w:rPr>
            </w:pPr>
            <w:r w:rsidRPr="000428A2">
              <w:rPr>
                <w:rFonts w:ascii="Times New Roman" w:hAnsi="Times New Roman" w:cs="Times New Roman"/>
                <w:szCs w:val="20"/>
              </w:rPr>
              <w:t>Проценты</w:t>
            </w:r>
          </w:p>
        </w:tc>
        <w:tc>
          <w:tcPr>
            <w:tcW w:w="1133" w:type="dxa"/>
            <w:shd w:val="clear" w:color="auto" w:fill="auto"/>
          </w:tcPr>
          <w:p w:rsidR="006E5E37" w:rsidRPr="000428A2" w:rsidRDefault="006E5E37" w:rsidP="006E5E37">
            <w:pPr>
              <w:spacing w:after="0" w:line="240" w:lineRule="auto"/>
              <w:rPr>
                <w:rFonts w:ascii="Times New Roman" w:hAnsi="Times New Roman" w:cs="Times New Roman"/>
                <w:iCs/>
                <w:szCs w:val="20"/>
              </w:rPr>
            </w:pPr>
            <w:r w:rsidRPr="000428A2">
              <w:rPr>
                <w:rFonts w:ascii="Times New Roman" w:hAnsi="Times New Roman" w:cs="Times New Roman"/>
                <w:iCs/>
                <w:szCs w:val="20"/>
              </w:rPr>
              <w:t>0</w:t>
            </w:r>
          </w:p>
        </w:tc>
        <w:tc>
          <w:tcPr>
            <w:tcW w:w="1005" w:type="dxa"/>
            <w:shd w:val="clear" w:color="auto" w:fill="auto"/>
          </w:tcPr>
          <w:p w:rsidR="006E5E37" w:rsidRPr="000428A2" w:rsidRDefault="006E5E37" w:rsidP="007F5C7A">
            <w:pPr>
              <w:spacing w:after="0" w:line="240" w:lineRule="auto"/>
              <w:rPr>
                <w:rFonts w:ascii="Times New Roman" w:hAnsi="Times New Roman" w:cs="Times New Roman"/>
                <w:iCs/>
                <w:szCs w:val="20"/>
              </w:rPr>
            </w:pPr>
            <w:r w:rsidRPr="000428A2">
              <w:rPr>
                <w:rFonts w:ascii="Times New Roman" w:hAnsi="Times New Roman" w:cs="Times New Roman"/>
                <w:iCs/>
                <w:szCs w:val="20"/>
              </w:rPr>
              <w:t>0</w:t>
            </w:r>
            <w:r w:rsidR="006E4C44" w:rsidRPr="000428A2">
              <w:rPr>
                <w:rFonts w:ascii="Times New Roman" w:hAnsi="Times New Roman" w:cs="Times New Roman"/>
                <w:iCs/>
                <w:szCs w:val="20"/>
              </w:rPr>
              <w:t>,</w:t>
            </w:r>
            <w:r w:rsidR="007F5C7A" w:rsidRPr="000428A2">
              <w:rPr>
                <w:rFonts w:ascii="Times New Roman" w:hAnsi="Times New Roman" w:cs="Times New Roman"/>
                <w:iCs/>
                <w:szCs w:val="20"/>
              </w:rPr>
              <w:t>04</w:t>
            </w:r>
          </w:p>
        </w:tc>
        <w:tc>
          <w:tcPr>
            <w:tcW w:w="1292" w:type="dxa"/>
            <w:shd w:val="clear" w:color="auto" w:fill="auto"/>
          </w:tcPr>
          <w:p w:rsidR="006E5E37" w:rsidRPr="000428A2" w:rsidRDefault="006E4C44" w:rsidP="007F5C7A">
            <w:pPr>
              <w:spacing w:after="0" w:line="240" w:lineRule="auto"/>
              <w:rPr>
                <w:rFonts w:ascii="Times New Roman" w:hAnsi="Times New Roman" w:cs="Times New Roman"/>
                <w:szCs w:val="20"/>
              </w:rPr>
            </w:pPr>
            <w:r w:rsidRPr="000428A2">
              <w:rPr>
                <w:rFonts w:ascii="Times New Roman" w:hAnsi="Times New Roman" w:cs="Times New Roman"/>
                <w:szCs w:val="20"/>
              </w:rPr>
              <w:t>0,</w:t>
            </w:r>
            <w:r w:rsidR="007F5C7A" w:rsidRPr="000428A2">
              <w:rPr>
                <w:rFonts w:ascii="Times New Roman" w:hAnsi="Times New Roman" w:cs="Times New Roman"/>
                <w:szCs w:val="20"/>
              </w:rPr>
              <w:t>04</w:t>
            </w:r>
          </w:p>
        </w:tc>
        <w:tc>
          <w:tcPr>
            <w:tcW w:w="1276" w:type="dxa"/>
            <w:shd w:val="clear" w:color="auto" w:fill="auto"/>
          </w:tcPr>
          <w:p w:rsidR="006E5E37" w:rsidRPr="000428A2" w:rsidRDefault="006E5E37" w:rsidP="006E5E37">
            <w:pPr>
              <w:spacing w:after="0" w:line="240" w:lineRule="auto"/>
              <w:rPr>
                <w:rFonts w:ascii="Times New Roman" w:hAnsi="Times New Roman" w:cs="Times New Roman"/>
                <w:i/>
                <w:iCs/>
                <w:szCs w:val="20"/>
              </w:rPr>
            </w:pPr>
          </w:p>
        </w:tc>
        <w:tc>
          <w:tcPr>
            <w:tcW w:w="1348" w:type="dxa"/>
            <w:shd w:val="clear" w:color="auto" w:fill="auto"/>
          </w:tcPr>
          <w:p w:rsidR="006E5E37" w:rsidRPr="000428A2" w:rsidRDefault="006E5E37" w:rsidP="006E5E37">
            <w:pPr>
              <w:spacing w:after="0" w:line="240" w:lineRule="auto"/>
              <w:rPr>
                <w:rFonts w:ascii="Times New Roman" w:hAnsi="Times New Roman" w:cs="Times New Roman"/>
                <w:i/>
                <w:iCs/>
                <w:szCs w:val="20"/>
              </w:rPr>
            </w:pPr>
            <w:r w:rsidRPr="000428A2">
              <w:rPr>
                <w:rFonts w:ascii="Times New Roman" w:hAnsi="Times New Roman" w:cs="Times New Roman"/>
                <w:szCs w:val="20"/>
              </w:rPr>
              <w:t>В соответствии с Приказом ФАС России от 29.08.2018 № 1232/18</w:t>
            </w:r>
          </w:p>
        </w:tc>
        <w:tc>
          <w:tcPr>
            <w:tcW w:w="1612" w:type="dxa"/>
            <w:shd w:val="clear" w:color="auto" w:fill="auto"/>
          </w:tcPr>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опрошенных – </w:t>
            </w:r>
            <w:r w:rsidR="007F5C7A" w:rsidRPr="000428A2">
              <w:rPr>
                <w:rFonts w:ascii="Times New Roman" w:hAnsi="Times New Roman" w:cs="Times New Roman"/>
                <w:i/>
                <w:szCs w:val="20"/>
              </w:rPr>
              <w:t>30</w:t>
            </w:r>
            <w:r w:rsidRPr="000428A2">
              <w:rPr>
                <w:rFonts w:ascii="Times New Roman" w:hAnsi="Times New Roman" w:cs="Times New Roman"/>
                <w:i/>
                <w:szCs w:val="20"/>
              </w:rPr>
              <w:t xml:space="preserve"> человек.</w:t>
            </w:r>
          </w:p>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качества</w:t>
            </w:r>
            <w:r w:rsidRPr="000428A2">
              <w:rPr>
                <w:rFonts w:ascii="Times New Roman" w:hAnsi="Times New Roman" w:cs="Times New Roman"/>
                <w:i/>
                <w:szCs w:val="20"/>
              </w:rPr>
              <w:t xml:space="preserve"> - </w:t>
            </w:r>
            <w:r w:rsidR="004C02BB" w:rsidRPr="000428A2">
              <w:rPr>
                <w:rFonts w:ascii="Times New Roman" w:hAnsi="Times New Roman" w:cs="Times New Roman"/>
                <w:i/>
                <w:szCs w:val="20"/>
              </w:rPr>
              <w:t>18</w:t>
            </w:r>
            <w:r w:rsidR="00C92B67" w:rsidRPr="000428A2">
              <w:rPr>
                <w:rFonts w:ascii="Times New Roman" w:hAnsi="Times New Roman" w:cs="Times New Roman"/>
                <w:i/>
                <w:szCs w:val="20"/>
              </w:rPr>
              <w:t xml:space="preserve"> человек</w:t>
            </w:r>
            <w:r w:rsidRPr="000428A2">
              <w:rPr>
                <w:rFonts w:ascii="Times New Roman" w:hAnsi="Times New Roman" w:cs="Times New Roman"/>
                <w:i/>
                <w:szCs w:val="20"/>
              </w:rPr>
              <w:t>.</w:t>
            </w:r>
          </w:p>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i/>
                <w:szCs w:val="20"/>
              </w:rPr>
              <w:t>(</w:t>
            </w:r>
            <w:r w:rsidR="00C92B67" w:rsidRPr="000428A2">
              <w:rPr>
                <w:rFonts w:ascii="Times New Roman" w:hAnsi="Times New Roman" w:cs="Times New Roman"/>
                <w:i/>
                <w:szCs w:val="20"/>
              </w:rPr>
              <w:t>18</w:t>
            </w:r>
            <w:r w:rsidR="007F5C7A" w:rsidRPr="000428A2">
              <w:rPr>
                <w:rFonts w:ascii="Times New Roman" w:hAnsi="Times New Roman" w:cs="Times New Roman"/>
                <w:i/>
                <w:szCs w:val="20"/>
              </w:rPr>
              <w:t>/30</w:t>
            </w:r>
            <w:r w:rsidRPr="000428A2">
              <w:rPr>
                <w:rFonts w:ascii="Times New Roman" w:hAnsi="Times New Roman" w:cs="Times New Roman"/>
                <w:i/>
                <w:szCs w:val="20"/>
              </w:rPr>
              <w:t>)*100=</w:t>
            </w:r>
            <w:r w:rsidR="00C92B67" w:rsidRPr="000428A2">
              <w:rPr>
                <w:rFonts w:ascii="Times New Roman" w:hAnsi="Times New Roman" w:cs="Times New Roman"/>
                <w:i/>
                <w:szCs w:val="20"/>
              </w:rPr>
              <w:t>60</w:t>
            </w:r>
            <w:r w:rsidR="003C1932" w:rsidRPr="000428A2">
              <w:rPr>
                <w:rFonts w:ascii="Times New Roman" w:hAnsi="Times New Roman" w:cs="Times New Roman"/>
                <w:i/>
                <w:szCs w:val="20"/>
              </w:rPr>
              <w:t>%</w:t>
            </w:r>
          </w:p>
          <w:p w:rsidR="006E5E37" w:rsidRPr="000428A2" w:rsidRDefault="006E5E37" w:rsidP="006E5E37">
            <w:pPr>
              <w:spacing w:after="0" w:line="240" w:lineRule="auto"/>
              <w:rPr>
                <w:rFonts w:ascii="Times New Roman" w:hAnsi="Times New Roman" w:cs="Times New Roman"/>
                <w:szCs w:val="20"/>
              </w:rPr>
            </w:pPr>
          </w:p>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lastRenderedPageBreak/>
              <w:t>цены</w:t>
            </w:r>
            <w:r w:rsidR="003C1932" w:rsidRPr="000428A2">
              <w:rPr>
                <w:rFonts w:ascii="Times New Roman" w:hAnsi="Times New Roman" w:cs="Times New Roman"/>
                <w:i/>
                <w:szCs w:val="20"/>
                <w:u w:val="single"/>
              </w:rPr>
              <w:t xml:space="preserve"> </w:t>
            </w:r>
            <w:r w:rsidR="00C92B67" w:rsidRPr="000428A2">
              <w:rPr>
                <w:rFonts w:ascii="Times New Roman" w:hAnsi="Times New Roman" w:cs="Times New Roman"/>
                <w:i/>
                <w:szCs w:val="20"/>
                <w:u w:val="single"/>
              </w:rPr>
              <w:t>10</w:t>
            </w:r>
            <w:r w:rsidR="003C1932" w:rsidRPr="000428A2">
              <w:rPr>
                <w:rFonts w:ascii="Times New Roman" w:hAnsi="Times New Roman" w:cs="Times New Roman"/>
                <w:i/>
                <w:szCs w:val="20"/>
                <w:u w:val="single"/>
              </w:rPr>
              <w:t xml:space="preserve"> </w:t>
            </w:r>
            <w:r w:rsidRPr="000428A2">
              <w:rPr>
                <w:rFonts w:ascii="Times New Roman" w:hAnsi="Times New Roman" w:cs="Times New Roman"/>
                <w:i/>
                <w:szCs w:val="20"/>
              </w:rPr>
              <w:t>человек.</w:t>
            </w:r>
          </w:p>
          <w:p w:rsidR="00C92B67" w:rsidRPr="000428A2" w:rsidRDefault="00C92B6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(10/</w:t>
            </w:r>
            <w:r w:rsidR="007F5C7A" w:rsidRPr="000428A2">
              <w:rPr>
                <w:rFonts w:ascii="Times New Roman" w:hAnsi="Times New Roman" w:cs="Times New Roman"/>
                <w:i/>
                <w:szCs w:val="20"/>
              </w:rPr>
              <w:t>30</w:t>
            </w:r>
            <w:r w:rsidR="006E5E37" w:rsidRPr="000428A2">
              <w:rPr>
                <w:rFonts w:ascii="Times New Roman" w:hAnsi="Times New Roman" w:cs="Times New Roman"/>
                <w:i/>
                <w:szCs w:val="20"/>
              </w:rPr>
              <w:t>)*100=</w:t>
            </w:r>
            <w:r w:rsidRPr="000428A2">
              <w:rPr>
                <w:rFonts w:ascii="Times New Roman" w:hAnsi="Times New Roman" w:cs="Times New Roman"/>
                <w:i/>
                <w:szCs w:val="20"/>
              </w:rPr>
              <w:t>33,3</w:t>
            </w:r>
          </w:p>
          <w:p w:rsidR="006E5E37" w:rsidRPr="000428A2" w:rsidRDefault="006E5E37" w:rsidP="006E5E37">
            <w:pPr>
              <w:spacing w:after="0" w:line="240" w:lineRule="auto"/>
              <w:rPr>
                <w:rFonts w:ascii="Times New Roman" w:hAnsi="Times New Roman" w:cs="Times New Roman"/>
                <w:szCs w:val="20"/>
              </w:rPr>
            </w:pPr>
          </w:p>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доступности</w:t>
            </w:r>
            <w:r w:rsidR="00471D3F" w:rsidRPr="000428A2">
              <w:rPr>
                <w:rFonts w:ascii="Times New Roman" w:hAnsi="Times New Roman" w:cs="Times New Roman"/>
                <w:i/>
                <w:szCs w:val="20"/>
              </w:rPr>
              <w:t xml:space="preserve"> – </w:t>
            </w:r>
            <w:r w:rsidR="00C92B67" w:rsidRPr="000428A2">
              <w:rPr>
                <w:rFonts w:ascii="Times New Roman" w:hAnsi="Times New Roman" w:cs="Times New Roman"/>
                <w:i/>
                <w:szCs w:val="20"/>
              </w:rPr>
              <w:t xml:space="preserve">26 </w:t>
            </w:r>
            <w:r w:rsidRPr="000428A2">
              <w:rPr>
                <w:rFonts w:ascii="Times New Roman" w:hAnsi="Times New Roman" w:cs="Times New Roman"/>
                <w:i/>
                <w:szCs w:val="20"/>
              </w:rPr>
              <w:t>человек.</w:t>
            </w:r>
          </w:p>
          <w:p w:rsidR="006E5E37" w:rsidRPr="000428A2" w:rsidRDefault="00C92B67" w:rsidP="006E5E37">
            <w:pPr>
              <w:spacing w:after="0" w:line="240" w:lineRule="auto"/>
              <w:rPr>
                <w:rFonts w:ascii="Times New Roman" w:hAnsi="Times New Roman" w:cs="Times New Roman"/>
                <w:szCs w:val="20"/>
              </w:rPr>
            </w:pPr>
            <w:r w:rsidRPr="000428A2">
              <w:rPr>
                <w:rFonts w:ascii="Times New Roman" w:hAnsi="Times New Roman" w:cs="Times New Roman"/>
                <w:i/>
                <w:szCs w:val="20"/>
              </w:rPr>
              <w:t>(26</w:t>
            </w:r>
            <w:r w:rsidR="007F5C7A" w:rsidRPr="000428A2">
              <w:rPr>
                <w:rFonts w:ascii="Times New Roman" w:hAnsi="Times New Roman" w:cs="Times New Roman"/>
                <w:i/>
                <w:szCs w:val="20"/>
              </w:rPr>
              <w:t>/30</w:t>
            </w:r>
            <w:r w:rsidR="006E5E37" w:rsidRPr="000428A2">
              <w:rPr>
                <w:rFonts w:ascii="Times New Roman" w:hAnsi="Times New Roman" w:cs="Times New Roman"/>
                <w:i/>
                <w:szCs w:val="20"/>
              </w:rPr>
              <w:t>)*100=</w:t>
            </w:r>
            <w:r w:rsidRPr="000428A2">
              <w:rPr>
                <w:rFonts w:ascii="Times New Roman" w:hAnsi="Times New Roman" w:cs="Times New Roman"/>
                <w:i/>
                <w:szCs w:val="20"/>
              </w:rPr>
              <w:t>87</w:t>
            </w:r>
            <w:r w:rsidR="006E5E37" w:rsidRPr="000428A2">
              <w:rPr>
                <w:rFonts w:ascii="Times New Roman" w:hAnsi="Times New Roman" w:cs="Times New Roman"/>
                <w:szCs w:val="20"/>
              </w:rPr>
              <w:t>%</w:t>
            </w:r>
          </w:p>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потребителей качеством  услуг </w:t>
            </w:r>
            <w:r w:rsidR="00471D3F" w:rsidRPr="000428A2">
              <w:rPr>
                <w:rFonts w:ascii="Times New Roman" w:hAnsi="Times New Roman" w:cs="Times New Roman"/>
                <w:szCs w:val="20"/>
              </w:rPr>
              <w:t xml:space="preserve">детского отдыха и оздоровления </w:t>
            </w:r>
            <w:r w:rsidRPr="000428A2">
              <w:rPr>
                <w:rFonts w:ascii="Times New Roman" w:hAnsi="Times New Roman" w:cs="Times New Roman"/>
                <w:szCs w:val="20"/>
              </w:rPr>
              <w:t xml:space="preserve"> – </w:t>
            </w:r>
            <w:r w:rsidR="00C92B67" w:rsidRPr="000428A2">
              <w:rPr>
                <w:rFonts w:ascii="Times New Roman" w:hAnsi="Times New Roman" w:cs="Times New Roman"/>
                <w:szCs w:val="20"/>
              </w:rPr>
              <w:t>60</w:t>
            </w:r>
            <w:r w:rsidRPr="000428A2">
              <w:rPr>
                <w:rFonts w:ascii="Times New Roman" w:hAnsi="Times New Roman" w:cs="Times New Roman"/>
                <w:szCs w:val="20"/>
              </w:rPr>
              <w:t>%.</w:t>
            </w:r>
          </w:p>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потребителей ценой </w:t>
            </w:r>
            <w:r w:rsidR="00471D3F" w:rsidRPr="000428A2">
              <w:rPr>
                <w:rFonts w:ascii="Times New Roman" w:hAnsi="Times New Roman" w:cs="Times New Roman"/>
                <w:szCs w:val="20"/>
              </w:rPr>
              <w:t xml:space="preserve">детского отдыха и оздоровления – </w:t>
            </w:r>
            <w:r w:rsidR="00C92B67" w:rsidRPr="000428A2">
              <w:rPr>
                <w:rFonts w:ascii="Times New Roman" w:hAnsi="Times New Roman" w:cs="Times New Roman"/>
                <w:szCs w:val="20"/>
              </w:rPr>
              <w:t>33,3</w:t>
            </w:r>
            <w:r w:rsidRPr="000428A2">
              <w:rPr>
                <w:rFonts w:ascii="Times New Roman" w:hAnsi="Times New Roman" w:cs="Times New Roman"/>
                <w:szCs w:val="20"/>
              </w:rPr>
              <w:t xml:space="preserve"> %.</w:t>
            </w:r>
          </w:p>
          <w:p w:rsidR="006E5E37" w:rsidRPr="000428A2" w:rsidRDefault="006E5E37" w:rsidP="00CB0D5B">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потребителей доступностью </w:t>
            </w:r>
            <w:r w:rsidR="00471D3F" w:rsidRPr="000428A2">
              <w:rPr>
                <w:rFonts w:ascii="Times New Roman" w:hAnsi="Times New Roman" w:cs="Times New Roman"/>
                <w:szCs w:val="20"/>
              </w:rPr>
              <w:t xml:space="preserve">детского отдыха и оздоровления – </w:t>
            </w:r>
            <w:r w:rsidR="00CB0D5B" w:rsidRPr="000428A2">
              <w:rPr>
                <w:rFonts w:ascii="Times New Roman" w:hAnsi="Times New Roman" w:cs="Times New Roman"/>
                <w:szCs w:val="20"/>
              </w:rPr>
              <w:t>87</w:t>
            </w:r>
            <w:r w:rsidRPr="000428A2">
              <w:rPr>
                <w:rFonts w:ascii="Times New Roman" w:hAnsi="Times New Roman" w:cs="Times New Roman"/>
                <w:szCs w:val="20"/>
              </w:rPr>
              <w:t>%.</w:t>
            </w:r>
          </w:p>
        </w:tc>
        <w:tc>
          <w:tcPr>
            <w:tcW w:w="1373" w:type="dxa"/>
            <w:shd w:val="clear" w:color="auto" w:fill="auto"/>
          </w:tcPr>
          <w:p w:rsidR="0013532B" w:rsidRPr="000428A2" w:rsidRDefault="0013532B" w:rsidP="0013532B">
            <w:pPr>
              <w:spacing w:after="0" w:line="240" w:lineRule="auto"/>
              <w:rPr>
                <w:rFonts w:ascii="Times New Roman" w:hAnsi="Times New Roman" w:cs="Times New Roman"/>
                <w:i/>
                <w:szCs w:val="20"/>
              </w:rPr>
            </w:pPr>
            <w:r w:rsidRPr="000428A2">
              <w:rPr>
                <w:rFonts w:ascii="Times New Roman" w:hAnsi="Times New Roman" w:cs="Times New Roman"/>
                <w:i/>
                <w:szCs w:val="20"/>
              </w:rPr>
              <w:lastRenderedPageBreak/>
              <w:t>Количест</w:t>
            </w:r>
            <w:r w:rsidR="00B36F36" w:rsidRPr="000428A2">
              <w:rPr>
                <w:rFonts w:ascii="Times New Roman" w:hAnsi="Times New Roman" w:cs="Times New Roman"/>
                <w:i/>
                <w:szCs w:val="20"/>
              </w:rPr>
              <w:t xml:space="preserve">во опрошенных – </w:t>
            </w:r>
            <w:r w:rsidR="00C92B67" w:rsidRPr="000428A2">
              <w:rPr>
                <w:rFonts w:ascii="Times New Roman" w:hAnsi="Times New Roman" w:cs="Times New Roman"/>
                <w:i/>
                <w:szCs w:val="20"/>
              </w:rPr>
              <w:t>3</w:t>
            </w:r>
            <w:r w:rsidR="004C02BB" w:rsidRPr="000428A2">
              <w:rPr>
                <w:rFonts w:ascii="Times New Roman" w:hAnsi="Times New Roman" w:cs="Times New Roman"/>
                <w:i/>
                <w:szCs w:val="20"/>
              </w:rPr>
              <w:t xml:space="preserve"> предпринимателей.</w:t>
            </w:r>
          </w:p>
          <w:p w:rsidR="0013532B" w:rsidRPr="000428A2" w:rsidRDefault="0013532B" w:rsidP="0013532B">
            <w:pPr>
              <w:spacing w:after="0" w:line="240" w:lineRule="auto"/>
              <w:rPr>
                <w:rFonts w:ascii="Times New Roman" w:hAnsi="Times New Roman" w:cs="Times New Roman"/>
                <w:i/>
                <w:szCs w:val="20"/>
              </w:rPr>
            </w:pPr>
            <w:r w:rsidRPr="000428A2">
              <w:rPr>
                <w:rFonts w:ascii="Times New Roman" w:hAnsi="Times New Roman" w:cs="Times New Roman"/>
                <w:i/>
                <w:szCs w:val="20"/>
              </w:rPr>
              <w:t>Количество ответов «</w:t>
            </w:r>
            <w:proofErr w:type="gramStart"/>
            <w:r w:rsidRPr="000428A2">
              <w:rPr>
                <w:rFonts w:ascii="Times New Roman" w:hAnsi="Times New Roman" w:cs="Times New Roman"/>
                <w:i/>
                <w:szCs w:val="20"/>
              </w:rPr>
              <w:t>удовлетвор</w:t>
            </w:r>
            <w:r w:rsidR="00C92B67" w:rsidRPr="000428A2">
              <w:rPr>
                <w:rFonts w:ascii="Times New Roman" w:hAnsi="Times New Roman" w:cs="Times New Roman"/>
                <w:i/>
                <w:szCs w:val="20"/>
              </w:rPr>
              <w:t>ен</w:t>
            </w:r>
            <w:proofErr w:type="gramEnd"/>
            <w:r w:rsidR="00C92B67" w:rsidRPr="000428A2">
              <w:rPr>
                <w:rFonts w:ascii="Times New Roman" w:hAnsi="Times New Roman" w:cs="Times New Roman"/>
                <w:i/>
                <w:szCs w:val="20"/>
              </w:rPr>
              <w:t xml:space="preserve">» и «скорее удовлетворен» - 2 </w:t>
            </w:r>
            <w:r w:rsidRPr="000428A2">
              <w:rPr>
                <w:rFonts w:ascii="Times New Roman" w:hAnsi="Times New Roman" w:cs="Times New Roman"/>
                <w:i/>
                <w:szCs w:val="20"/>
              </w:rPr>
              <w:t>предпринимателя.</w:t>
            </w:r>
          </w:p>
          <w:p w:rsidR="0013532B" w:rsidRPr="000428A2" w:rsidRDefault="0013532B" w:rsidP="0013532B">
            <w:pPr>
              <w:spacing w:after="0" w:line="240" w:lineRule="auto"/>
              <w:rPr>
                <w:rFonts w:ascii="Times New Roman" w:hAnsi="Times New Roman" w:cs="Times New Roman"/>
                <w:szCs w:val="20"/>
              </w:rPr>
            </w:pPr>
            <w:r w:rsidRPr="000428A2">
              <w:rPr>
                <w:rFonts w:ascii="Times New Roman" w:hAnsi="Times New Roman" w:cs="Times New Roman"/>
                <w:i/>
                <w:szCs w:val="20"/>
              </w:rPr>
              <w:t>(</w:t>
            </w:r>
            <w:r w:rsidR="00C92B67" w:rsidRPr="000428A2">
              <w:rPr>
                <w:rFonts w:ascii="Times New Roman" w:hAnsi="Times New Roman" w:cs="Times New Roman"/>
                <w:i/>
                <w:szCs w:val="20"/>
              </w:rPr>
              <w:t>2/3</w:t>
            </w:r>
            <w:r w:rsidRPr="000428A2">
              <w:rPr>
                <w:rFonts w:ascii="Times New Roman" w:hAnsi="Times New Roman" w:cs="Times New Roman"/>
                <w:i/>
                <w:szCs w:val="20"/>
              </w:rPr>
              <w:t>)*100=</w:t>
            </w:r>
            <w:r w:rsidR="00C92B67" w:rsidRPr="000428A2">
              <w:rPr>
                <w:rFonts w:ascii="Times New Roman" w:hAnsi="Times New Roman" w:cs="Times New Roman"/>
                <w:i/>
                <w:szCs w:val="20"/>
              </w:rPr>
              <w:t>67</w:t>
            </w:r>
            <w:r w:rsidRPr="000428A2">
              <w:rPr>
                <w:rFonts w:ascii="Times New Roman" w:hAnsi="Times New Roman" w:cs="Times New Roman"/>
                <w:szCs w:val="20"/>
              </w:rPr>
              <w:t>%</w:t>
            </w:r>
          </w:p>
          <w:p w:rsidR="006E5E37" w:rsidRPr="000428A2" w:rsidRDefault="0013532B" w:rsidP="0013532B">
            <w:pPr>
              <w:spacing w:after="0" w:line="240" w:lineRule="auto"/>
              <w:rPr>
                <w:rFonts w:ascii="Times New Roman" w:hAnsi="Times New Roman" w:cs="Times New Roman"/>
                <w:szCs w:val="20"/>
              </w:rPr>
            </w:pPr>
            <w:r w:rsidRPr="000428A2">
              <w:rPr>
                <w:rFonts w:ascii="Times New Roman" w:hAnsi="Times New Roman" w:cs="Times New Roman"/>
                <w:szCs w:val="20"/>
              </w:rPr>
              <w:t>Удовле</w:t>
            </w:r>
            <w:r w:rsidR="00C92B67" w:rsidRPr="000428A2">
              <w:rPr>
                <w:rFonts w:ascii="Times New Roman" w:hAnsi="Times New Roman" w:cs="Times New Roman"/>
                <w:szCs w:val="20"/>
              </w:rPr>
              <w:t>творенность предпринимателей –67</w:t>
            </w:r>
            <w:r w:rsidRPr="000428A2">
              <w:rPr>
                <w:rFonts w:ascii="Times New Roman" w:hAnsi="Times New Roman" w:cs="Times New Roman"/>
                <w:szCs w:val="20"/>
              </w:rPr>
              <w:t xml:space="preserve"> %</w:t>
            </w:r>
          </w:p>
        </w:tc>
      </w:tr>
      <w:tr w:rsidR="006E5E37" w:rsidRPr="000428A2" w:rsidTr="003C1932">
        <w:tc>
          <w:tcPr>
            <w:tcW w:w="474" w:type="dxa"/>
            <w:shd w:val="clear" w:color="auto" w:fill="auto"/>
          </w:tcPr>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szCs w:val="20"/>
              </w:rPr>
              <w:lastRenderedPageBreak/>
              <w:t>2</w:t>
            </w:r>
          </w:p>
        </w:tc>
        <w:tc>
          <w:tcPr>
            <w:tcW w:w="2078" w:type="dxa"/>
            <w:shd w:val="clear" w:color="auto" w:fill="auto"/>
          </w:tcPr>
          <w:p w:rsidR="006E5E37" w:rsidRPr="000428A2" w:rsidRDefault="006E5E37" w:rsidP="006E5E37">
            <w:pPr>
              <w:pStyle w:val="ConsPlusNormal"/>
              <w:rPr>
                <w:rFonts w:ascii="Times New Roman" w:hAnsi="Times New Roman" w:cs="Times New Roman"/>
              </w:rPr>
            </w:pPr>
            <w:r w:rsidRPr="000428A2">
              <w:rPr>
                <w:rFonts w:ascii="Times New Roman" w:hAnsi="Times New Roman" w:cs="Times New Roman"/>
              </w:rPr>
              <w:t xml:space="preserve">Рынок услуг дополнительного </w:t>
            </w:r>
            <w:r w:rsidRPr="000428A2">
              <w:rPr>
                <w:rFonts w:ascii="Times New Roman" w:hAnsi="Times New Roman" w:cs="Times New Roman"/>
              </w:rPr>
              <w:lastRenderedPageBreak/>
              <w:t>образования детей</w:t>
            </w:r>
          </w:p>
          <w:p w:rsidR="006E5E37" w:rsidRPr="000428A2" w:rsidRDefault="006E5E37" w:rsidP="006E5E37">
            <w:pPr>
              <w:spacing w:after="0" w:line="240" w:lineRule="auto"/>
              <w:rPr>
                <w:rFonts w:ascii="Times New Roman" w:hAnsi="Times New Roman" w:cs="Times New Roman"/>
                <w:szCs w:val="20"/>
              </w:rPr>
            </w:pPr>
          </w:p>
        </w:tc>
        <w:tc>
          <w:tcPr>
            <w:tcW w:w="1464" w:type="dxa"/>
            <w:shd w:val="clear" w:color="auto" w:fill="auto"/>
          </w:tcPr>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szCs w:val="20"/>
              </w:rPr>
              <w:lastRenderedPageBreak/>
              <w:t xml:space="preserve">доля организаций </w:t>
            </w:r>
            <w:r w:rsidRPr="000428A2">
              <w:rPr>
                <w:rFonts w:ascii="Times New Roman" w:hAnsi="Times New Roman" w:cs="Times New Roman"/>
                <w:szCs w:val="20"/>
              </w:rPr>
              <w:lastRenderedPageBreak/>
              <w:t>частной формы собственности в сфере услуг дополнительного образования детей</w:t>
            </w:r>
          </w:p>
        </w:tc>
        <w:tc>
          <w:tcPr>
            <w:tcW w:w="1331" w:type="dxa"/>
            <w:shd w:val="clear" w:color="auto" w:fill="auto"/>
          </w:tcPr>
          <w:p w:rsidR="006E5E37" w:rsidRPr="000428A2" w:rsidRDefault="006E5E37" w:rsidP="006E5E37">
            <w:pPr>
              <w:spacing w:after="0" w:line="240" w:lineRule="auto"/>
              <w:ind w:left="-40" w:right="-81"/>
              <w:rPr>
                <w:rFonts w:ascii="Times New Roman" w:hAnsi="Times New Roman" w:cs="Times New Roman"/>
                <w:i/>
                <w:iCs/>
                <w:szCs w:val="20"/>
              </w:rPr>
            </w:pPr>
            <w:r w:rsidRPr="000428A2">
              <w:rPr>
                <w:rFonts w:ascii="Times New Roman" w:hAnsi="Times New Roman" w:cs="Times New Roman"/>
                <w:szCs w:val="20"/>
              </w:rPr>
              <w:lastRenderedPageBreak/>
              <w:t>Проценты</w:t>
            </w:r>
          </w:p>
        </w:tc>
        <w:tc>
          <w:tcPr>
            <w:tcW w:w="1133" w:type="dxa"/>
            <w:shd w:val="clear" w:color="auto" w:fill="auto"/>
          </w:tcPr>
          <w:p w:rsidR="006E5E37" w:rsidRPr="000428A2" w:rsidRDefault="006E5E37" w:rsidP="006E5E37">
            <w:pPr>
              <w:spacing w:after="0" w:line="240" w:lineRule="auto"/>
              <w:rPr>
                <w:rFonts w:ascii="Times New Roman" w:hAnsi="Times New Roman" w:cs="Times New Roman"/>
                <w:i/>
                <w:iCs/>
                <w:szCs w:val="20"/>
              </w:rPr>
            </w:pPr>
            <w:r w:rsidRPr="000428A2">
              <w:rPr>
                <w:rFonts w:ascii="Times New Roman" w:hAnsi="Times New Roman" w:cs="Times New Roman"/>
                <w:i/>
                <w:iCs/>
                <w:szCs w:val="20"/>
              </w:rPr>
              <w:t>0</w:t>
            </w:r>
          </w:p>
        </w:tc>
        <w:tc>
          <w:tcPr>
            <w:tcW w:w="1005" w:type="dxa"/>
            <w:shd w:val="clear" w:color="auto" w:fill="auto"/>
          </w:tcPr>
          <w:p w:rsidR="006E5E37" w:rsidRPr="000428A2" w:rsidRDefault="00863C26" w:rsidP="006E5E37">
            <w:pPr>
              <w:spacing w:after="0" w:line="240" w:lineRule="auto"/>
              <w:rPr>
                <w:rFonts w:ascii="Times New Roman" w:hAnsi="Times New Roman" w:cs="Times New Roman"/>
                <w:i/>
                <w:iCs/>
                <w:szCs w:val="20"/>
              </w:rPr>
            </w:pPr>
            <w:r w:rsidRPr="000428A2">
              <w:rPr>
                <w:rFonts w:ascii="Times New Roman" w:hAnsi="Times New Roman" w:cs="Times New Roman"/>
                <w:i/>
                <w:iCs/>
                <w:szCs w:val="20"/>
              </w:rPr>
              <w:t>0,08</w:t>
            </w:r>
          </w:p>
        </w:tc>
        <w:tc>
          <w:tcPr>
            <w:tcW w:w="1292" w:type="dxa"/>
            <w:shd w:val="clear" w:color="auto" w:fill="auto"/>
          </w:tcPr>
          <w:p w:rsidR="006E5E37" w:rsidRPr="000428A2" w:rsidRDefault="00863C26" w:rsidP="006E5E37">
            <w:pPr>
              <w:spacing w:after="0" w:line="240" w:lineRule="auto"/>
              <w:rPr>
                <w:rFonts w:ascii="Times New Roman" w:hAnsi="Times New Roman" w:cs="Times New Roman"/>
                <w:szCs w:val="20"/>
              </w:rPr>
            </w:pPr>
            <w:r w:rsidRPr="000428A2">
              <w:rPr>
                <w:rFonts w:ascii="Times New Roman" w:hAnsi="Times New Roman" w:cs="Times New Roman"/>
                <w:szCs w:val="20"/>
              </w:rPr>
              <w:t>0,08</w:t>
            </w:r>
          </w:p>
        </w:tc>
        <w:tc>
          <w:tcPr>
            <w:tcW w:w="1276" w:type="dxa"/>
            <w:shd w:val="clear" w:color="auto" w:fill="auto"/>
          </w:tcPr>
          <w:p w:rsidR="006E5E37" w:rsidRPr="000428A2" w:rsidRDefault="006E5E37" w:rsidP="006E5E37">
            <w:pPr>
              <w:spacing w:after="0" w:line="240" w:lineRule="auto"/>
              <w:rPr>
                <w:rFonts w:ascii="Times New Roman" w:hAnsi="Times New Roman" w:cs="Times New Roman"/>
                <w:i/>
                <w:iCs/>
                <w:szCs w:val="20"/>
              </w:rPr>
            </w:pPr>
          </w:p>
        </w:tc>
        <w:tc>
          <w:tcPr>
            <w:tcW w:w="1348" w:type="dxa"/>
            <w:shd w:val="clear" w:color="auto" w:fill="auto"/>
          </w:tcPr>
          <w:p w:rsidR="006E5E37" w:rsidRPr="000428A2" w:rsidRDefault="006E5E37" w:rsidP="006E5E37">
            <w:pPr>
              <w:spacing w:after="0" w:line="240" w:lineRule="auto"/>
              <w:rPr>
                <w:rFonts w:ascii="Times New Roman" w:hAnsi="Times New Roman" w:cs="Times New Roman"/>
                <w:i/>
                <w:iCs/>
                <w:szCs w:val="20"/>
              </w:rPr>
            </w:pPr>
            <w:r w:rsidRPr="000428A2">
              <w:rPr>
                <w:rFonts w:ascii="Times New Roman" w:hAnsi="Times New Roman" w:cs="Times New Roman"/>
                <w:szCs w:val="20"/>
              </w:rPr>
              <w:t xml:space="preserve">В соответствии </w:t>
            </w:r>
            <w:r w:rsidRPr="000428A2">
              <w:rPr>
                <w:rFonts w:ascii="Times New Roman" w:hAnsi="Times New Roman" w:cs="Times New Roman"/>
                <w:szCs w:val="20"/>
              </w:rPr>
              <w:lastRenderedPageBreak/>
              <w:t>с Приказом ФАС России от 29.08.2018 № 1232/18</w:t>
            </w:r>
          </w:p>
        </w:tc>
        <w:tc>
          <w:tcPr>
            <w:tcW w:w="1612" w:type="dxa"/>
            <w:shd w:val="clear" w:color="auto" w:fill="auto"/>
          </w:tcPr>
          <w:p w:rsidR="003C1932" w:rsidRPr="000428A2" w:rsidRDefault="003C1932" w:rsidP="003C1932">
            <w:pPr>
              <w:spacing w:after="0" w:line="240" w:lineRule="auto"/>
              <w:rPr>
                <w:rFonts w:ascii="Times New Roman" w:hAnsi="Times New Roman" w:cs="Times New Roman"/>
                <w:i/>
                <w:szCs w:val="20"/>
              </w:rPr>
            </w:pPr>
            <w:r w:rsidRPr="000428A2">
              <w:rPr>
                <w:rFonts w:ascii="Times New Roman" w:hAnsi="Times New Roman" w:cs="Times New Roman"/>
                <w:i/>
                <w:szCs w:val="20"/>
              </w:rPr>
              <w:lastRenderedPageBreak/>
              <w:t xml:space="preserve">Количество опрошенных – </w:t>
            </w:r>
            <w:r w:rsidRPr="000428A2">
              <w:rPr>
                <w:rFonts w:ascii="Times New Roman" w:hAnsi="Times New Roman" w:cs="Times New Roman"/>
                <w:i/>
                <w:szCs w:val="20"/>
              </w:rPr>
              <w:lastRenderedPageBreak/>
              <w:t>30 человек.</w:t>
            </w:r>
          </w:p>
          <w:p w:rsidR="003C1932" w:rsidRPr="000428A2" w:rsidRDefault="003C1932" w:rsidP="003C1932">
            <w:pPr>
              <w:spacing w:after="0" w:line="240" w:lineRule="auto"/>
              <w:rPr>
                <w:rFonts w:ascii="Times New Roman" w:hAnsi="Times New Roman" w:cs="Times New Roman"/>
                <w:i/>
                <w:szCs w:val="20"/>
              </w:rPr>
            </w:pPr>
            <w:r w:rsidRPr="000428A2">
              <w:rPr>
                <w:rFonts w:ascii="Times New Roman" w:hAnsi="Times New Roman" w:cs="Times New Roman"/>
                <w:i/>
                <w:szCs w:val="20"/>
              </w:rPr>
              <w:t>Количество ответов «</w:t>
            </w:r>
            <w:proofErr w:type="gramStart"/>
            <w:r w:rsidRPr="000428A2">
              <w:rPr>
                <w:rFonts w:ascii="Times New Roman" w:hAnsi="Times New Roman" w:cs="Times New Roman"/>
                <w:i/>
                <w:szCs w:val="20"/>
              </w:rPr>
              <w:t>удовлетворен</w:t>
            </w:r>
            <w:proofErr w:type="gramEnd"/>
            <w:r w:rsidRPr="000428A2">
              <w:rPr>
                <w:rFonts w:ascii="Times New Roman" w:hAnsi="Times New Roman" w:cs="Times New Roman"/>
                <w:i/>
                <w:szCs w:val="20"/>
              </w:rPr>
              <w:t xml:space="preserve">» и «скорее удовлетворен» по вопросам </w:t>
            </w:r>
            <w:r w:rsidRPr="000428A2">
              <w:rPr>
                <w:rFonts w:ascii="Times New Roman" w:hAnsi="Times New Roman" w:cs="Times New Roman"/>
                <w:i/>
                <w:szCs w:val="20"/>
                <w:u w:val="single"/>
              </w:rPr>
              <w:t>качества</w:t>
            </w:r>
            <w:r w:rsidRPr="000428A2">
              <w:rPr>
                <w:rFonts w:ascii="Times New Roman" w:hAnsi="Times New Roman" w:cs="Times New Roman"/>
                <w:i/>
                <w:szCs w:val="20"/>
              </w:rPr>
              <w:t xml:space="preserve"> - 24 человека.</w:t>
            </w:r>
          </w:p>
          <w:p w:rsidR="003C1932" w:rsidRPr="000428A2" w:rsidRDefault="003C1932" w:rsidP="003C1932">
            <w:pPr>
              <w:spacing w:after="0" w:line="240" w:lineRule="auto"/>
              <w:rPr>
                <w:rFonts w:ascii="Times New Roman" w:hAnsi="Times New Roman" w:cs="Times New Roman"/>
                <w:szCs w:val="20"/>
              </w:rPr>
            </w:pPr>
            <w:r w:rsidRPr="000428A2">
              <w:rPr>
                <w:rFonts w:ascii="Times New Roman" w:hAnsi="Times New Roman" w:cs="Times New Roman"/>
                <w:i/>
                <w:szCs w:val="20"/>
              </w:rPr>
              <w:t>(24/30)*100=80%</w:t>
            </w:r>
          </w:p>
          <w:p w:rsidR="003C1932" w:rsidRPr="000428A2" w:rsidRDefault="003C1932" w:rsidP="003C1932">
            <w:pPr>
              <w:spacing w:after="0" w:line="240" w:lineRule="auto"/>
              <w:rPr>
                <w:rFonts w:ascii="Times New Roman" w:hAnsi="Times New Roman" w:cs="Times New Roman"/>
                <w:szCs w:val="20"/>
              </w:rPr>
            </w:pPr>
          </w:p>
          <w:p w:rsidR="003C1932" w:rsidRPr="000428A2" w:rsidRDefault="003C1932" w:rsidP="003C1932">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 xml:space="preserve">цены 5 </w:t>
            </w:r>
            <w:r w:rsidRPr="000428A2">
              <w:rPr>
                <w:rFonts w:ascii="Times New Roman" w:hAnsi="Times New Roman" w:cs="Times New Roman"/>
                <w:i/>
                <w:szCs w:val="20"/>
              </w:rPr>
              <w:t>человек.</w:t>
            </w:r>
          </w:p>
          <w:p w:rsidR="003C1932" w:rsidRPr="000428A2" w:rsidRDefault="003C1932" w:rsidP="003C1932">
            <w:pPr>
              <w:spacing w:after="0" w:line="240" w:lineRule="auto"/>
              <w:rPr>
                <w:rFonts w:ascii="Times New Roman" w:hAnsi="Times New Roman" w:cs="Times New Roman"/>
                <w:szCs w:val="20"/>
              </w:rPr>
            </w:pPr>
            <w:r w:rsidRPr="000428A2">
              <w:rPr>
                <w:rFonts w:ascii="Times New Roman" w:hAnsi="Times New Roman" w:cs="Times New Roman"/>
                <w:i/>
                <w:szCs w:val="20"/>
              </w:rPr>
              <w:t>(5/30)*100=16,6%</w:t>
            </w:r>
          </w:p>
          <w:p w:rsidR="003C1932" w:rsidRPr="000428A2" w:rsidRDefault="003C1932" w:rsidP="003C1932">
            <w:pPr>
              <w:spacing w:after="0" w:line="240" w:lineRule="auto"/>
              <w:rPr>
                <w:rFonts w:ascii="Times New Roman" w:hAnsi="Times New Roman" w:cs="Times New Roman"/>
                <w:szCs w:val="20"/>
              </w:rPr>
            </w:pPr>
          </w:p>
          <w:p w:rsidR="003C1932" w:rsidRPr="000428A2" w:rsidRDefault="003C1932" w:rsidP="003C1932">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доступности</w:t>
            </w:r>
            <w:r w:rsidRPr="000428A2">
              <w:rPr>
                <w:rFonts w:ascii="Times New Roman" w:hAnsi="Times New Roman" w:cs="Times New Roman"/>
                <w:i/>
                <w:szCs w:val="20"/>
              </w:rPr>
              <w:t xml:space="preserve"> – 29 человек.</w:t>
            </w:r>
          </w:p>
          <w:p w:rsidR="003C1932" w:rsidRPr="000428A2" w:rsidRDefault="003C1932" w:rsidP="003C1932">
            <w:pPr>
              <w:spacing w:after="0" w:line="240" w:lineRule="auto"/>
              <w:rPr>
                <w:rFonts w:ascii="Times New Roman" w:hAnsi="Times New Roman" w:cs="Times New Roman"/>
                <w:szCs w:val="20"/>
              </w:rPr>
            </w:pPr>
            <w:r w:rsidRPr="000428A2">
              <w:rPr>
                <w:rFonts w:ascii="Times New Roman" w:hAnsi="Times New Roman" w:cs="Times New Roman"/>
                <w:i/>
                <w:szCs w:val="20"/>
              </w:rPr>
              <w:t>(29/30)*100=97%</w:t>
            </w:r>
          </w:p>
          <w:p w:rsidR="006E5E37" w:rsidRPr="000428A2" w:rsidRDefault="006E5E37" w:rsidP="006E5E37">
            <w:pPr>
              <w:spacing w:after="0" w:line="240" w:lineRule="auto"/>
              <w:rPr>
                <w:rFonts w:ascii="Times New Roman" w:hAnsi="Times New Roman" w:cs="Times New Roman"/>
                <w:szCs w:val="20"/>
              </w:rPr>
            </w:pPr>
          </w:p>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потребителей качеством  услуг дополнительного образования – </w:t>
            </w:r>
            <w:r w:rsidR="004C02BB" w:rsidRPr="000428A2">
              <w:rPr>
                <w:rFonts w:ascii="Times New Roman" w:hAnsi="Times New Roman" w:cs="Times New Roman"/>
                <w:szCs w:val="20"/>
              </w:rPr>
              <w:lastRenderedPageBreak/>
              <w:t>80</w:t>
            </w:r>
            <w:r w:rsidRPr="000428A2">
              <w:rPr>
                <w:rFonts w:ascii="Times New Roman" w:hAnsi="Times New Roman" w:cs="Times New Roman"/>
                <w:szCs w:val="20"/>
              </w:rPr>
              <w:t>%.</w:t>
            </w:r>
          </w:p>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потребителей ценой услуг дополнительного образования  – </w:t>
            </w:r>
            <w:r w:rsidR="004C02BB" w:rsidRPr="000428A2">
              <w:rPr>
                <w:rFonts w:ascii="Times New Roman" w:hAnsi="Times New Roman" w:cs="Times New Roman"/>
                <w:szCs w:val="20"/>
              </w:rPr>
              <w:t>16,6</w:t>
            </w:r>
            <w:r w:rsidRPr="000428A2">
              <w:rPr>
                <w:rFonts w:ascii="Times New Roman" w:hAnsi="Times New Roman" w:cs="Times New Roman"/>
                <w:szCs w:val="20"/>
              </w:rPr>
              <w:t xml:space="preserve"> %.</w:t>
            </w:r>
          </w:p>
          <w:p w:rsidR="006E5E37" w:rsidRPr="000428A2" w:rsidRDefault="006E5E37" w:rsidP="004C02BB">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потребителей доступностью услуг дополнительного образования  – </w:t>
            </w:r>
            <w:r w:rsidR="004C02BB" w:rsidRPr="000428A2">
              <w:rPr>
                <w:rFonts w:ascii="Times New Roman" w:hAnsi="Times New Roman" w:cs="Times New Roman"/>
                <w:szCs w:val="20"/>
              </w:rPr>
              <w:t>97</w:t>
            </w:r>
            <w:r w:rsidRPr="000428A2">
              <w:rPr>
                <w:rFonts w:ascii="Times New Roman" w:hAnsi="Times New Roman" w:cs="Times New Roman"/>
                <w:szCs w:val="20"/>
              </w:rPr>
              <w:t xml:space="preserve"> %.</w:t>
            </w:r>
          </w:p>
        </w:tc>
        <w:tc>
          <w:tcPr>
            <w:tcW w:w="1373" w:type="dxa"/>
            <w:shd w:val="clear" w:color="auto" w:fill="auto"/>
          </w:tcPr>
          <w:p w:rsidR="0013532B" w:rsidRPr="000428A2" w:rsidRDefault="0013532B" w:rsidP="0013532B">
            <w:pPr>
              <w:spacing w:after="0" w:line="240" w:lineRule="auto"/>
              <w:rPr>
                <w:rFonts w:ascii="Times New Roman" w:hAnsi="Times New Roman" w:cs="Times New Roman"/>
                <w:i/>
                <w:szCs w:val="20"/>
              </w:rPr>
            </w:pPr>
            <w:r w:rsidRPr="000428A2">
              <w:rPr>
                <w:rFonts w:ascii="Times New Roman" w:hAnsi="Times New Roman" w:cs="Times New Roman"/>
                <w:i/>
                <w:szCs w:val="20"/>
              </w:rPr>
              <w:lastRenderedPageBreak/>
              <w:t>Количеств</w:t>
            </w:r>
            <w:r w:rsidR="00B36F36" w:rsidRPr="000428A2">
              <w:rPr>
                <w:rFonts w:ascii="Times New Roman" w:hAnsi="Times New Roman" w:cs="Times New Roman"/>
                <w:i/>
                <w:szCs w:val="20"/>
              </w:rPr>
              <w:t xml:space="preserve">о </w:t>
            </w:r>
            <w:proofErr w:type="gramStart"/>
            <w:r w:rsidR="00B36F36" w:rsidRPr="000428A2">
              <w:rPr>
                <w:rFonts w:ascii="Times New Roman" w:hAnsi="Times New Roman" w:cs="Times New Roman"/>
                <w:i/>
                <w:szCs w:val="20"/>
              </w:rPr>
              <w:t>опрошенных</w:t>
            </w:r>
            <w:proofErr w:type="gramEnd"/>
            <w:r w:rsidR="00B36F36" w:rsidRPr="000428A2">
              <w:rPr>
                <w:rFonts w:ascii="Times New Roman" w:hAnsi="Times New Roman" w:cs="Times New Roman"/>
                <w:i/>
                <w:szCs w:val="20"/>
              </w:rPr>
              <w:t xml:space="preserve"> </w:t>
            </w:r>
            <w:r w:rsidR="00B36F36" w:rsidRPr="000428A2">
              <w:rPr>
                <w:rFonts w:ascii="Times New Roman" w:hAnsi="Times New Roman" w:cs="Times New Roman"/>
                <w:i/>
                <w:szCs w:val="20"/>
              </w:rPr>
              <w:lastRenderedPageBreak/>
              <w:t xml:space="preserve">– 4 </w:t>
            </w:r>
            <w:r w:rsidRPr="000428A2">
              <w:rPr>
                <w:rFonts w:ascii="Times New Roman" w:hAnsi="Times New Roman" w:cs="Times New Roman"/>
                <w:i/>
                <w:szCs w:val="20"/>
              </w:rPr>
              <w:t>предприниматель.</w:t>
            </w:r>
          </w:p>
          <w:p w:rsidR="0013532B" w:rsidRPr="000428A2" w:rsidRDefault="0013532B" w:rsidP="0013532B">
            <w:pPr>
              <w:spacing w:after="0" w:line="240" w:lineRule="auto"/>
              <w:rPr>
                <w:rFonts w:ascii="Times New Roman" w:hAnsi="Times New Roman" w:cs="Times New Roman"/>
                <w:i/>
                <w:szCs w:val="20"/>
              </w:rPr>
            </w:pPr>
            <w:r w:rsidRPr="000428A2">
              <w:rPr>
                <w:rFonts w:ascii="Times New Roman" w:hAnsi="Times New Roman" w:cs="Times New Roman"/>
                <w:i/>
                <w:szCs w:val="20"/>
              </w:rPr>
              <w:t>Количество ответов «</w:t>
            </w:r>
            <w:proofErr w:type="gramStart"/>
            <w:r w:rsidRPr="000428A2">
              <w:rPr>
                <w:rFonts w:ascii="Times New Roman" w:hAnsi="Times New Roman" w:cs="Times New Roman"/>
                <w:i/>
                <w:szCs w:val="20"/>
              </w:rPr>
              <w:t>удовлетворен</w:t>
            </w:r>
            <w:proofErr w:type="gramEnd"/>
            <w:r w:rsidRPr="000428A2">
              <w:rPr>
                <w:rFonts w:ascii="Times New Roman" w:hAnsi="Times New Roman" w:cs="Times New Roman"/>
                <w:i/>
                <w:szCs w:val="20"/>
              </w:rPr>
              <w:t xml:space="preserve">» и «скорее удовлетворен» - </w:t>
            </w:r>
            <w:r w:rsidR="00B36F36" w:rsidRPr="000428A2">
              <w:rPr>
                <w:rFonts w:ascii="Times New Roman" w:hAnsi="Times New Roman" w:cs="Times New Roman"/>
                <w:i/>
                <w:szCs w:val="20"/>
              </w:rPr>
              <w:t xml:space="preserve">3 </w:t>
            </w:r>
            <w:r w:rsidRPr="000428A2">
              <w:rPr>
                <w:rFonts w:ascii="Times New Roman" w:hAnsi="Times New Roman" w:cs="Times New Roman"/>
                <w:i/>
                <w:szCs w:val="20"/>
              </w:rPr>
              <w:t>предпринимателя.</w:t>
            </w:r>
          </w:p>
          <w:p w:rsidR="0013532B" w:rsidRPr="000428A2" w:rsidRDefault="00B36F36" w:rsidP="0013532B">
            <w:pPr>
              <w:spacing w:after="0" w:line="240" w:lineRule="auto"/>
              <w:rPr>
                <w:rFonts w:ascii="Times New Roman" w:hAnsi="Times New Roman" w:cs="Times New Roman"/>
                <w:szCs w:val="20"/>
              </w:rPr>
            </w:pPr>
            <w:r w:rsidRPr="000428A2">
              <w:rPr>
                <w:rFonts w:ascii="Times New Roman" w:hAnsi="Times New Roman" w:cs="Times New Roman"/>
                <w:i/>
                <w:szCs w:val="20"/>
              </w:rPr>
              <w:t>(3/4</w:t>
            </w:r>
            <w:r w:rsidR="0013532B" w:rsidRPr="000428A2">
              <w:rPr>
                <w:rFonts w:ascii="Times New Roman" w:hAnsi="Times New Roman" w:cs="Times New Roman"/>
                <w:i/>
                <w:szCs w:val="20"/>
              </w:rPr>
              <w:t xml:space="preserve">)*100= </w:t>
            </w:r>
            <w:r w:rsidRPr="000428A2">
              <w:rPr>
                <w:rFonts w:ascii="Times New Roman" w:hAnsi="Times New Roman" w:cs="Times New Roman"/>
                <w:i/>
                <w:szCs w:val="20"/>
              </w:rPr>
              <w:t>75 %</w:t>
            </w:r>
          </w:p>
          <w:p w:rsidR="006E5E37" w:rsidRPr="000428A2" w:rsidRDefault="0013532B" w:rsidP="00F807DB">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предпринимателей – </w:t>
            </w:r>
            <w:r w:rsidR="00F807DB" w:rsidRPr="000428A2">
              <w:rPr>
                <w:rFonts w:ascii="Times New Roman" w:hAnsi="Times New Roman" w:cs="Times New Roman"/>
                <w:szCs w:val="20"/>
              </w:rPr>
              <w:t>75</w:t>
            </w:r>
            <w:r w:rsidRPr="000428A2">
              <w:rPr>
                <w:rFonts w:ascii="Times New Roman" w:hAnsi="Times New Roman" w:cs="Times New Roman"/>
                <w:szCs w:val="20"/>
              </w:rPr>
              <w:t xml:space="preserve"> %</w:t>
            </w:r>
          </w:p>
        </w:tc>
      </w:tr>
      <w:tr w:rsidR="006E5E37" w:rsidRPr="000428A2" w:rsidTr="003C1932">
        <w:tc>
          <w:tcPr>
            <w:tcW w:w="474" w:type="dxa"/>
            <w:shd w:val="clear" w:color="auto" w:fill="auto"/>
          </w:tcPr>
          <w:p w:rsidR="006E5E37" w:rsidRPr="000428A2" w:rsidRDefault="002C04D3" w:rsidP="006E5E37">
            <w:pPr>
              <w:spacing w:after="0" w:line="240" w:lineRule="auto"/>
              <w:rPr>
                <w:rFonts w:ascii="Times New Roman" w:hAnsi="Times New Roman" w:cs="Times New Roman"/>
                <w:szCs w:val="20"/>
              </w:rPr>
            </w:pPr>
            <w:r w:rsidRPr="000428A2">
              <w:rPr>
                <w:rFonts w:ascii="Times New Roman" w:hAnsi="Times New Roman" w:cs="Times New Roman"/>
                <w:szCs w:val="20"/>
              </w:rPr>
              <w:lastRenderedPageBreak/>
              <w:t>3</w:t>
            </w:r>
          </w:p>
        </w:tc>
        <w:tc>
          <w:tcPr>
            <w:tcW w:w="2078" w:type="dxa"/>
            <w:shd w:val="clear" w:color="auto" w:fill="auto"/>
          </w:tcPr>
          <w:p w:rsidR="006E5E37" w:rsidRPr="000428A2" w:rsidRDefault="006E5E37" w:rsidP="006E5E37">
            <w:pPr>
              <w:pStyle w:val="ConsPlusNormal"/>
              <w:rPr>
                <w:rFonts w:ascii="Times New Roman" w:hAnsi="Times New Roman" w:cs="Times New Roman"/>
              </w:rPr>
            </w:pPr>
            <w:r w:rsidRPr="000428A2">
              <w:rPr>
                <w:rFonts w:ascii="Times New Roman" w:hAnsi="Times New Roman" w:cs="Times New Roman"/>
                <w:color w:val="000000" w:themeColor="text1"/>
              </w:rPr>
              <w:t>Рынок выполнения работ по благоустройству городской среды</w:t>
            </w:r>
          </w:p>
        </w:tc>
        <w:tc>
          <w:tcPr>
            <w:tcW w:w="1464" w:type="dxa"/>
            <w:shd w:val="clear" w:color="auto" w:fill="auto"/>
          </w:tcPr>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color w:val="000000" w:themeColor="text1"/>
                <w:szCs w:val="20"/>
              </w:rPr>
              <w:t>доля организаций частной формы собственности в сфере выполнения работ по благоустройству городской среды</w:t>
            </w:r>
          </w:p>
        </w:tc>
        <w:tc>
          <w:tcPr>
            <w:tcW w:w="1331" w:type="dxa"/>
            <w:shd w:val="clear" w:color="auto" w:fill="auto"/>
          </w:tcPr>
          <w:p w:rsidR="006E5E37" w:rsidRPr="000428A2" w:rsidRDefault="006E5E37" w:rsidP="006E5E37">
            <w:pPr>
              <w:spacing w:after="0" w:line="240" w:lineRule="auto"/>
              <w:ind w:left="-40" w:right="-81"/>
              <w:rPr>
                <w:rFonts w:ascii="Times New Roman" w:hAnsi="Times New Roman" w:cs="Times New Roman"/>
                <w:i/>
                <w:iCs/>
                <w:szCs w:val="20"/>
              </w:rPr>
            </w:pPr>
            <w:r w:rsidRPr="000428A2">
              <w:rPr>
                <w:rFonts w:ascii="Times New Roman" w:hAnsi="Times New Roman" w:cs="Times New Roman"/>
                <w:szCs w:val="20"/>
              </w:rPr>
              <w:t>Проценты</w:t>
            </w:r>
          </w:p>
        </w:tc>
        <w:tc>
          <w:tcPr>
            <w:tcW w:w="1133" w:type="dxa"/>
            <w:shd w:val="clear" w:color="auto" w:fill="auto"/>
          </w:tcPr>
          <w:p w:rsidR="006E5E37" w:rsidRPr="000428A2" w:rsidRDefault="006E5E37" w:rsidP="006E5E37">
            <w:pPr>
              <w:spacing w:after="0" w:line="240" w:lineRule="auto"/>
              <w:rPr>
                <w:rFonts w:ascii="Times New Roman" w:hAnsi="Times New Roman" w:cs="Times New Roman"/>
                <w:i/>
                <w:iCs/>
                <w:szCs w:val="20"/>
              </w:rPr>
            </w:pPr>
            <w:r w:rsidRPr="000428A2">
              <w:rPr>
                <w:rFonts w:ascii="Times New Roman" w:hAnsi="Times New Roman" w:cs="Times New Roman"/>
                <w:i/>
                <w:iCs/>
                <w:szCs w:val="20"/>
              </w:rPr>
              <w:t>100,0</w:t>
            </w:r>
          </w:p>
        </w:tc>
        <w:tc>
          <w:tcPr>
            <w:tcW w:w="1005" w:type="dxa"/>
            <w:shd w:val="clear" w:color="auto" w:fill="auto"/>
          </w:tcPr>
          <w:p w:rsidR="006E5E37" w:rsidRPr="000428A2" w:rsidRDefault="006E5E37" w:rsidP="006E5E37">
            <w:pPr>
              <w:spacing w:after="0" w:line="240" w:lineRule="auto"/>
              <w:rPr>
                <w:rFonts w:ascii="Times New Roman" w:hAnsi="Times New Roman" w:cs="Times New Roman"/>
                <w:i/>
                <w:iCs/>
                <w:szCs w:val="20"/>
              </w:rPr>
            </w:pPr>
            <w:r w:rsidRPr="000428A2">
              <w:rPr>
                <w:rFonts w:ascii="Times New Roman" w:hAnsi="Times New Roman" w:cs="Times New Roman"/>
                <w:i/>
                <w:iCs/>
                <w:szCs w:val="20"/>
              </w:rPr>
              <w:t>100,0</w:t>
            </w:r>
          </w:p>
        </w:tc>
        <w:tc>
          <w:tcPr>
            <w:tcW w:w="1292" w:type="dxa"/>
            <w:shd w:val="clear" w:color="auto" w:fill="auto"/>
          </w:tcPr>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szCs w:val="20"/>
              </w:rPr>
              <w:t>100,0</w:t>
            </w:r>
          </w:p>
        </w:tc>
        <w:tc>
          <w:tcPr>
            <w:tcW w:w="1276" w:type="dxa"/>
            <w:shd w:val="clear" w:color="auto" w:fill="auto"/>
          </w:tcPr>
          <w:p w:rsidR="006E5E37" w:rsidRPr="000428A2" w:rsidRDefault="006E5E37" w:rsidP="006E5E37">
            <w:pPr>
              <w:spacing w:after="0" w:line="240" w:lineRule="auto"/>
              <w:rPr>
                <w:rFonts w:ascii="Times New Roman" w:hAnsi="Times New Roman" w:cs="Times New Roman"/>
                <w:i/>
                <w:iCs/>
                <w:szCs w:val="20"/>
              </w:rPr>
            </w:pPr>
          </w:p>
        </w:tc>
        <w:tc>
          <w:tcPr>
            <w:tcW w:w="1348" w:type="dxa"/>
            <w:shd w:val="clear" w:color="auto" w:fill="auto"/>
          </w:tcPr>
          <w:p w:rsidR="006E5E37" w:rsidRPr="000428A2" w:rsidRDefault="006E5E37" w:rsidP="006E5E37">
            <w:pPr>
              <w:spacing w:after="0" w:line="240" w:lineRule="auto"/>
              <w:rPr>
                <w:rFonts w:ascii="Times New Roman" w:hAnsi="Times New Roman" w:cs="Times New Roman"/>
                <w:i/>
                <w:iCs/>
                <w:szCs w:val="20"/>
              </w:rPr>
            </w:pPr>
            <w:r w:rsidRPr="000428A2">
              <w:rPr>
                <w:rFonts w:ascii="Times New Roman" w:hAnsi="Times New Roman" w:cs="Times New Roman"/>
                <w:szCs w:val="20"/>
              </w:rPr>
              <w:t>В соответствии с Приказом ФАС России от 29.08.2018 № 1232/18</w:t>
            </w:r>
          </w:p>
        </w:tc>
        <w:tc>
          <w:tcPr>
            <w:tcW w:w="1612" w:type="dxa"/>
            <w:shd w:val="clear" w:color="auto" w:fill="auto"/>
          </w:tcPr>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опрошенных – </w:t>
            </w:r>
            <w:r w:rsidR="00DE008D" w:rsidRPr="000428A2">
              <w:rPr>
                <w:rFonts w:ascii="Times New Roman" w:hAnsi="Times New Roman" w:cs="Times New Roman"/>
                <w:i/>
                <w:szCs w:val="20"/>
              </w:rPr>
              <w:t>3</w:t>
            </w:r>
            <w:r w:rsidR="00F807DB" w:rsidRPr="000428A2">
              <w:rPr>
                <w:rFonts w:ascii="Times New Roman" w:hAnsi="Times New Roman" w:cs="Times New Roman"/>
                <w:i/>
                <w:szCs w:val="20"/>
              </w:rPr>
              <w:t xml:space="preserve">0 </w:t>
            </w:r>
            <w:r w:rsidRPr="000428A2">
              <w:rPr>
                <w:rFonts w:ascii="Times New Roman" w:hAnsi="Times New Roman" w:cs="Times New Roman"/>
                <w:i/>
                <w:szCs w:val="20"/>
              </w:rPr>
              <w:t xml:space="preserve"> человек.</w:t>
            </w:r>
          </w:p>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качества</w:t>
            </w:r>
            <w:r w:rsidR="00B672D1" w:rsidRPr="000428A2">
              <w:rPr>
                <w:rFonts w:ascii="Times New Roman" w:hAnsi="Times New Roman" w:cs="Times New Roman"/>
                <w:i/>
                <w:szCs w:val="20"/>
              </w:rPr>
              <w:t xml:space="preserve">–19 </w:t>
            </w:r>
            <w:r w:rsidRPr="000428A2">
              <w:rPr>
                <w:rFonts w:ascii="Times New Roman" w:hAnsi="Times New Roman" w:cs="Times New Roman"/>
                <w:i/>
                <w:szCs w:val="20"/>
              </w:rPr>
              <w:t>человек.</w:t>
            </w:r>
          </w:p>
          <w:p w:rsidR="006E5E37" w:rsidRPr="000428A2" w:rsidRDefault="00B672D1" w:rsidP="006E5E37">
            <w:pPr>
              <w:spacing w:after="0" w:line="240" w:lineRule="auto"/>
              <w:rPr>
                <w:rFonts w:ascii="Times New Roman" w:hAnsi="Times New Roman" w:cs="Times New Roman"/>
                <w:szCs w:val="20"/>
              </w:rPr>
            </w:pPr>
            <w:r w:rsidRPr="000428A2">
              <w:rPr>
                <w:rFonts w:ascii="Times New Roman" w:hAnsi="Times New Roman" w:cs="Times New Roman"/>
                <w:i/>
                <w:szCs w:val="20"/>
              </w:rPr>
              <w:t>(19</w:t>
            </w:r>
            <w:r w:rsidR="006E5E37" w:rsidRPr="000428A2">
              <w:rPr>
                <w:rFonts w:ascii="Times New Roman" w:hAnsi="Times New Roman" w:cs="Times New Roman"/>
                <w:i/>
                <w:szCs w:val="20"/>
              </w:rPr>
              <w:t>/</w:t>
            </w:r>
            <w:r w:rsidRPr="000428A2">
              <w:rPr>
                <w:rFonts w:ascii="Times New Roman" w:hAnsi="Times New Roman" w:cs="Times New Roman"/>
                <w:i/>
                <w:szCs w:val="20"/>
              </w:rPr>
              <w:t>30</w:t>
            </w:r>
            <w:r w:rsidR="006E5E37" w:rsidRPr="000428A2">
              <w:rPr>
                <w:rFonts w:ascii="Times New Roman" w:hAnsi="Times New Roman" w:cs="Times New Roman"/>
                <w:i/>
                <w:szCs w:val="20"/>
              </w:rPr>
              <w:t>)*100=</w:t>
            </w:r>
            <w:r w:rsidRPr="000428A2">
              <w:rPr>
                <w:rFonts w:ascii="Times New Roman" w:hAnsi="Times New Roman" w:cs="Times New Roman"/>
                <w:i/>
                <w:szCs w:val="20"/>
              </w:rPr>
              <w:t>63,3%;</w:t>
            </w:r>
          </w:p>
          <w:p w:rsidR="006E5E37" w:rsidRPr="000428A2" w:rsidRDefault="006E5E37" w:rsidP="006E5E37">
            <w:pPr>
              <w:spacing w:after="0" w:line="240" w:lineRule="auto"/>
              <w:rPr>
                <w:rFonts w:ascii="Times New Roman" w:hAnsi="Times New Roman" w:cs="Times New Roman"/>
                <w:szCs w:val="20"/>
              </w:rPr>
            </w:pPr>
          </w:p>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цены</w:t>
            </w:r>
            <w:r w:rsidRPr="000428A2">
              <w:rPr>
                <w:rFonts w:ascii="Times New Roman" w:hAnsi="Times New Roman" w:cs="Times New Roman"/>
                <w:i/>
                <w:szCs w:val="20"/>
              </w:rPr>
              <w:t xml:space="preserve"> – </w:t>
            </w:r>
            <w:r w:rsidR="00DE008D" w:rsidRPr="000428A2">
              <w:rPr>
                <w:rFonts w:ascii="Times New Roman" w:hAnsi="Times New Roman" w:cs="Times New Roman"/>
                <w:i/>
                <w:szCs w:val="20"/>
              </w:rPr>
              <w:t>7</w:t>
            </w:r>
            <w:r w:rsidRPr="000428A2">
              <w:rPr>
                <w:rFonts w:ascii="Times New Roman" w:hAnsi="Times New Roman" w:cs="Times New Roman"/>
                <w:i/>
                <w:szCs w:val="20"/>
              </w:rPr>
              <w:t xml:space="preserve"> человек.</w:t>
            </w:r>
          </w:p>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i/>
                <w:szCs w:val="20"/>
              </w:rPr>
              <w:t>(</w:t>
            </w:r>
            <w:r w:rsidR="00DE008D" w:rsidRPr="000428A2">
              <w:rPr>
                <w:rFonts w:ascii="Times New Roman" w:hAnsi="Times New Roman" w:cs="Times New Roman"/>
                <w:i/>
                <w:szCs w:val="20"/>
              </w:rPr>
              <w:t>7</w:t>
            </w:r>
            <w:r w:rsidRPr="000428A2">
              <w:rPr>
                <w:rFonts w:ascii="Times New Roman" w:hAnsi="Times New Roman" w:cs="Times New Roman"/>
                <w:i/>
                <w:szCs w:val="20"/>
              </w:rPr>
              <w:t>/</w:t>
            </w:r>
            <w:r w:rsidR="00DE008D" w:rsidRPr="000428A2">
              <w:rPr>
                <w:rFonts w:ascii="Times New Roman" w:hAnsi="Times New Roman" w:cs="Times New Roman"/>
                <w:i/>
                <w:szCs w:val="20"/>
              </w:rPr>
              <w:t>3</w:t>
            </w:r>
            <w:r w:rsidR="00B672D1" w:rsidRPr="000428A2">
              <w:rPr>
                <w:rFonts w:ascii="Times New Roman" w:hAnsi="Times New Roman" w:cs="Times New Roman"/>
                <w:i/>
                <w:szCs w:val="20"/>
              </w:rPr>
              <w:t>0</w:t>
            </w:r>
            <w:r w:rsidRPr="000428A2">
              <w:rPr>
                <w:rFonts w:ascii="Times New Roman" w:hAnsi="Times New Roman" w:cs="Times New Roman"/>
                <w:i/>
                <w:szCs w:val="20"/>
              </w:rPr>
              <w:t>)*100=</w:t>
            </w:r>
            <w:r w:rsidR="00DE008D" w:rsidRPr="000428A2">
              <w:rPr>
                <w:rFonts w:ascii="Times New Roman" w:hAnsi="Times New Roman" w:cs="Times New Roman"/>
                <w:i/>
                <w:szCs w:val="20"/>
              </w:rPr>
              <w:t xml:space="preserve"> </w:t>
            </w:r>
            <w:r w:rsidR="00B672D1" w:rsidRPr="000428A2">
              <w:rPr>
                <w:rFonts w:ascii="Times New Roman" w:hAnsi="Times New Roman" w:cs="Times New Roman"/>
                <w:i/>
                <w:szCs w:val="20"/>
              </w:rPr>
              <w:t>23,3</w:t>
            </w:r>
            <w:r w:rsidRPr="000428A2">
              <w:rPr>
                <w:rFonts w:ascii="Times New Roman" w:hAnsi="Times New Roman" w:cs="Times New Roman"/>
                <w:szCs w:val="20"/>
              </w:rPr>
              <w:t>%</w:t>
            </w:r>
          </w:p>
          <w:p w:rsidR="006E5E37" w:rsidRPr="000428A2" w:rsidRDefault="006E5E37" w:rsidP="006E5E37">
            <w:pPr>
              <w:spacing w:after="0" w:line="240" w:lineRule="auto"/>
              <w:rPr>
                <w:rFonts w:ascii="Times New Roman" w:hAnsi="Times New Roman" w:cs="Times New Roman"/>
                <w:szCs w:val="20"/>
              </w:rPr>
            </w:pPr>
          </w:p>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Количество ответов «</w:t>
            </w:r>
            <w:proofErr w:type="gramStart"/>
            <w:r w:rsidRPr="000428A2">
              <w:rPr>
                <w:rFonts w:ascii="Times New Roman" w:hAnsi="Times New Roman" w:cs="Times New Roman"/>
                <w:i/>
                <w:szCs w:val="20"/>
              </w:rPr>
              <w:t>удовлетворен</w:t>
            </w:r>
            <w:proofErr w:type="gramEnd"/>
            <w:r w:rsidRPr="000428A2">
              <w:rPr>
                <w:rFonts w:ascii="Times New Roman" w:hAnsi="Times New Roman" w:cs="Times New Roman"/>
                <w:i/>
                <w:szCs w:val="20"/>
              </w:rPr>
              <w:t xml:space="preserve">» и «скорее удовлетворен» по вопросам </w:t>
            </w:r>
            <w:r w:rsidRPr="000428A2">
              <w:rPr>
                <w:rFonts w:ascii="Times New Roman" w:hAnsi="Times New Roman" w:cs="Times New Roman"/>
                <w:i/>
                <w:szCs w:val="20"/>
                <w:u w:val="single"/>
              </w:rPr>
              <w:t>доступности</w:t>
            </w:r>
            <w:r w:rsidRPr="000428A2">
              <w:rPr>
                <w:rFonts w:ascii="Times New Roman" w:hAnsi="Times New Roman" w:cs="Times New Roman"/>
                <w:i/>
                <w:szCs w:val="20"/>
              </w:rPr>
              <w:t xml:space="preserve"> - </w:t>
            </w:r>
            <w:r w:rsidR="00615120" w:rsidRPr="000428A2">
              <w:rPr>
                <w:rFonts w:ascii="Times New Roman" w:hAnsi="Times New Roman" w:cs="Times New Roman"/>
                <w:i/>
                <w:szCs w:val="20"/>
              </w:rPr>
              <w:t>2</w:t>
            </w:r>
            <w:r w:rsidR="00B672D1" w:rsidRPr="000428A2">
              <w:rPr>
                <w:rFonts w:ascii="Times New Roman" w:hAnsi="Times New Roman" w:cs="Times New Roman"/>
                <w:i/>
                <w:szCs w:val="20"/>
              </w:rPr>
              <w:t>4</w:t>
            </w:r>
            <w:r w:rsidRPr="000428A2">
              <w:rPr>
                <w:rFonts w:ascii="Times New Roman" w:hAnsi="Times New Roman" w:cs="Times New Roman"/>
                <w:i/>
                <w:szCs w:val="20"/>
              </w:rPr>
              <w:t xml:space="preserve"> человек</w:t>
            </w:r>
            <w:r w:rsidR="00B672D1" w:rsidRPr="000428A2">
              <w:rPr>
                <w:rFonts w:ascii="Times New Roman" w:hAnsi="Times New Roman" w:cs="Times New Roman"/>
                <w:i/>
                <w:szCs w:val="20"/>
              </w:rPr>
              <w:t>а</w:t>
            </w:r>
            <w:r w:rsidRPr="000428A2">
              <w:rPr>
                <w:rFonts w:ascii="Times New Roman" w:hAnsi="Times New Roman" w:cs="Times New Roman"/>
                <w:i/>
                <w:szCs w:val="20"/>
              </w:rPr>
              <w:t>.</w:t>
            </w:r>
          </w:p>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i/>
                <w:szCs w:val="20"/>
              </w:rPr>
              <w:t>(</w:t>
            </w:r>
            <w:r w:rsidR="00B672D1" w:rsidRPr="000428A2">
              <w:rPr>
                <w:rFonts w:ascii="Times New Roman" w:hAnsi="Times New Roman" w:cs="Times New Roman"/>
                <w:i/>
                <w:szCs w:val="20"/>
              </w:rPr>
              <w:t>24</w:t>
            </w:r>
            <w:r w:rsidRPr="000428A2">
              <w:rPr>
                <w:rFonts w:ascii="Times New Roman" w:hAnsi="Times New Roman" w:cs="Times New Roman"/>
                <w:i/>
                <w:szCs w:val="20"/>
              </w:rPr>
              <w:t>/</w:t>
            </w:r>
            <w:r w:rsidR="00B672D1" w:rsidRPr="000428A2">
              <w:rPr>
                <w:rFonts w:ascii="Times New Roman" w:hAnsi="Times New Roman" w:cs="Times New Roman"/>
                <w:i/>
                <w:szCs w:val="20"/>
              </w:rPr>
              <w:t>30</w:t>
            </w:r>
            <w:r w:rsidR="00615120" w:rsidRPr="000428A2">
              <w:rPr>
                <w:rFonts w:ascii="Times New Roman" w:hAnsi="Times New Roman" w:cs="Times New Roman"/>
                <w:i/>
                <w:szCs w:val="20"/>
              </w:rPr>
              <w:t>)*100=</w:t>
            </w:r>
            <w:r w:rsidR="00B672D1" w:rsidRPr="000428A2">
              <w:rPr>
                <w:rFonts w:ascii="Times New Roman" w:hAnsi="Times New Roman" w:cs="Times New Roman"/>
                <w:i/>
                <w:szCs w:val="20"/>
              </w:rPr>
              <w:t>80</w:t>
            </w:r>
            <w:r w:rsidRPr="000428A2">
              <w:rPr>
                <w:rFonts w:ascii="Times New Roman" w:hAnsi="Times New Roman" w:cs="Times New Roman"/>
                <w:szCs w:val="20"/>
              </w:rPr>
              <w:t>%</w:t>
            </w:r>
          </w:p>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потребителей качеством услуг работ по благоустройству городской среды </w:t>
            </w:r>
            <w:r w:rsidR="00B672D1" w:rsidRPr="000428A2">
              <w:rPr>
                <w:rFonts w:ascii="Times New Roman" w:hAnsi="Times New Roman" w:cs="Times New Roman"/>
                <w:szCs w:val="20"/>
              </w:rPr>
              <w:t xml:space="preserve"> 63,3</w:t>
            </w:r>
            <w:r w:rsidRPr="000428A2">
              <w:rPr>
                <w:rFonts w:ascii="Times New Roman" w:hAnsi="Times New Roman" w:cs="Times New Roman"/>
                <w:szCs w:val="20"/>
              </w:rPr>
              <w:t xml:space="preserve"> %.</w:t>
            </w:r>
          </w:p>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потребителей ценой услуг работ по благоустройству городской среды – </w:t>
            </w:r>
            <w:r w:rsidR="00B672D1" w:rsidRPr="000428A2">
              <w:rPr>
                <w:rFonts w:ascii="Times New Roman" w:hAnsi="Times New Roman" w:cs="Times New Roman"/>
                <w:szCs w:val="20"/>
              </w:rPr>
              <w:t>23,3</w:t>
            </w:r>
            <w:r w:rsidRPr="000428A2">
              <w:rPr>
                <w:rFonts w:ascii="Times New Roman" w:hAnsi="Times New Roman" w:cs="Times New Roman"/>
                <w:szCs w:val="20"/>
              </w:rPr>
              <w:t xml:space="preserve"> %.</w:t>
            </w:r>
          </w:p>
          <w:p w:rsidR="006E5E37" w:rsidRPr="000428A2" w:rsidRDefault="006E5E37" w:rsidP="00B672D1">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потребителей доступностью услуг работ по благоустройству городской среды – </w:t>
            </w:r>
            <w:r w:rsidR="00B672D1" w:rsidRPr="000428A2">
              <w:rPr>
                <w:rFonts w:ascii="Times New Roman" w:hAnsi="Times New Roman" w:cs="Times New Roman"/>
                <w:szCs w:val="20"/>
              </w:rPr>
              <w:t>80</w:t>
            </w:r>
            <w:r w:rsidRPr="000428A2">
              <w:rPr>
                <w:rFonts w:ascii="Times New Roman" w:hAnsi="Times New Roman" w:cs="Times New Roman"/>
                <w:szCs w:val="20"/>
              </w:rPr>
              <w:t xml:space="preserve"> %.</w:t>
            </w:r>
          </w:p>
        </w:tc>
        <w:tc>
          <w:tcPr>
            <w:tcW w:w="1373" w:type="dxa"/>
            <w:shd w:val="clear" w:color="auto" w:fill="auto"/>
          </w:tcPr>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lastRenderedPageBreak/>
              <w:t xml:space="preserve">Количество </w:t>
            </w:r>
            <w:proofErr w:type="gramStart"/>
            <w:r w:rsidRPr="000428A2">
              <w:rPr>
                <w:rFonts w:ascii="Times New Roman" w:hAnsi="Times New Roman" w:cs="Times New Roman"/>
                <w:i/>
                <w:szCs w:val="20"/>
              </w:rPr>
              <w:t>опрошенных</w:t>
            </w:r>
            <w:proofErr w:type="gramEnd"/>
            <w:r w:rsidRPr="000428A2">
              <w:rPr>
                <w:rFonts w:ascii="Times New Roman" w:hAnsi="Times New Roman" w:cs="Times New Roman"/>
                <w:i/>
                <w:szCs w:val="20"/>
              </w:rPr>
              <w:t xml:space="preserve"> – </w:t>
            </w:r>
            <w:r w:rsidR="00DB4D21" w:rsidRPr="000428A2">
              <w:rPr>
                <w:rFonts w:ascii="Times New Roman" w:hAnsi="Times New Roman" w:cs="Times New Roman"/>
                <w:i/>
                <w:szCs w:val="20"/>
              </w:rPr>
              <w:t>3 предпринимателя</w:t>
            </w:r>
            <w:r w:rsidRPr="000428A2">
              <w:rPr>
                <w:rFonts w:ascii="Times New Roman" w:hAnsi="Times New Roman" w:cs="Times New Roman"/>
                <w:i/>
                <w:szCs w:val="20"/>
              </w:rPr>
              <w:t>.</w:t>
            </w:r>
          </w:p>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Количество ответов «удовлетво</w:t>
            </w:r>
            <w:r w:rsidR="0013532B" w:rsidRPr="000428A2">
              <w:rPr>
                <w:rFonts w:ascii="Times New Roman" w:hAnsi="Times New Roman" w:cs="Times New Roman"/>
                <w:i/>
                <w:szCs w:val="20"/>
              </w:rPr>
              <w:t xml:space="preserve">рен» и «скорее удовлетворен» - </w:t>
            </w:r>
            <w:r w:rsidR="00DB4D21" w:rsidRPr="000428A2">
              <w:rPr>
                <w:rFonts w:ascii="Times New Roman" w:hAnsi="Times New Roman" w:cs="Times New Roman"/>
                <w:i/>
                <w:szCs w:val="20"/>
              </w:rPr>
              <w:t xml:space="preserve">2 </w:t>
            </w:r>
            <w:r w:rsidRPr="000428A2">
              <w:rPr>
                <w:rFonts w:ascii="Times New Roman" w:hAnsi="Times New Roman" w:cs="Times New Roman"/>
                <w:i/>
                <w:szCs w:val="20"/>
              </w:rPr>
              <w:t>предпринимател</w:t>
            </w:r>
            <w:r w:rsidR="00DB4D21" w:rsidRPr="000428A2">
              <w:rPr>
                <w:rFonts w:ascii="Times New Roman" w:hAnsi="Times New Roman" w:cs="Times New Roman"/>
                <w:i/>
                <w:szCs w:val="20"/>
              </w:rPr>
              <w:t>ь</w:t>
            </w:r>
            <w:r w:rsidRPr="000428A2">
              <w:rPr>
                <w:rFonts w:ascii="Times New Roman" w:hAnsi="Times New Roman" w:cs="Times New Roman"/>
                <w:i/>
                <w:szCs w:val="20"/>
              </w:rPr>
              <w:t>.</w:t>
            </w:r>
          </w:p>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i/>
                <w:szCs w:val="20"/>
              </w:rPr>
              <w:t>(</w:t>
            </w:r>
            <w:r w:rsidR="00DB4D21" w:rsidRPr="000428A2">
              <w:rPr>
                <w:rFonts w:ascii="Times New Roman" w:hAnsi="Times New Roman" w:cs="Times New Roman"/>
                <w:i/>
                <w:szCs w:val="20"/>
              </w:rPr>
              <w:t>2/3</w:t>
            </w:r>
            <w:r w:rsidRPr="000428A2">
              <w:rPr>
                <w:rFonts w:ascii="Times New Roman" w:hAnsi="Times New Roman" w:cs="Times New Roman"/>
                <w:i/>
                <w:szCs w:val="20"/>
              </w:rPr>
              <w:t>)*100=</w:t>
            </w:r>
            <w:r w:rsidR="0013532B" w:rsidRPr="000428A2">
              <w:rPr>
                <w:rFonts w:ascii="Times New Roman" w:hAnsi="Times New Roman" w:cs="Times New Roman"/>
                <w:i/>
                <w:szCs w:val="20"/>
              </w:rPr>
              <w:t xml:space="preserve"> </w:t>
            </w:r>
            <w:r w:rsidR="00F807DB" w:rsidRPr="000428A2">
              <w:rPr>
                <w:rFonts w:ascii="Times New Roman" w:hAnsi="Times New Roman" w:cs="Times New Roman"/>
                <w:i/>
                <w:szCs w:val="20"/>
              </w:rPr>
              <w:t>67</w:t>
            </w:r>
            <w:r w:rsidRPr="000428A2">
              <w:rPr>
                <w:rFonts w:ascii="Times New Roman" w:hAnsi="Times New Roman" w:cs="Times New Roman"/>
                <w:szCs w:val="20"/>
              </w:rPr>
              <w:t>%</w:t>
            </w:r>
          </w:p>
          <w:p w:rsidR="006E5E37" w:rsidRPr="000428A2" w:rsidRDefault="006E5E37" w:rsidP="00F807DB">
            <w:pPr>
              <w:spacing w:after="0" w:line="240" w:lineRule="auto"/>
              <w:rPr>
                <w:rFonts w:ascii="Times New Roman" w:hAnsi="Times New Roman" w:cs="Times New Roman"/>
                <w:szCs w:val="20"/>
              </w:rPr>
            </w:pPr>
            <w:r w:rsidRPr="000428A2">
              <w:rPr>
                <w:rFonts w:ascii="Times New Roman" w:hAnsi="Times New Roman" w:cs="Times New Roman"/>
                <w:szCs w:val="20"/>
              </w:rPr>
              <w:t>Удовле</w:t>
            </w:r>
            <w:r w:rsidR="0013532B" w:rsidRPr="000428A2">
              <w:rPr>
                <w:rFonts w:ascii="Times New Roman" w:hAnsi="Times New Roman" w:cs="Times New Roman"/>
                <w:szCs w:val="20"/>
              </w:rPr>
              <w:t>творенность предпринимателей –</w:t>
            </w:r>
            <w:r w:rsidR="00F807DB" w:rsidRPr="000428A2">
              <w:rPr>
                <w:rFonts w:ascii="Times New Roman" w:hAnsi="Times New Roman" w:cs="Times New Roman"/>
                <w:szCs w:val="20"/>
              </w:rPr>
              <w:t xml:space="preserve">67 </w:t>
            </w:r>
            <w:r w:rsidRPr="000428A2">
              <w:rPr>
                <w:rFonts w:ascii="Times New Roman" w:hAnsi="Times New Roman" w:cs="Times New Roman"/>
                <w:szCs w:val="20"/>
              </w:rPr>
              <w:t xml:space="preserve"> %</w:t>
            </w:r>
          </w:p>
        </w:tc>
      </w:tr>
      <w:tr w:rsidR="006E5E37" w:rsidRPr="000428A2" w:rsidTr="003C1932">
        <w:tc>
          <w:tcPr>
            <w:tcW w:w="474" w:type="dxa"/>
            <w:shd w:val="clear" w:color="auto" w:fill="auto"/>
          </w:tcPr>
          <w:p w:rsidR="006E5E37" w:rsidRPr="000428A2" w:rsidRDefault="002C04D3" w:rsidP="006E5E37">
            <w:pPr>
              <w:spacing w:after="0" w:line="240" w:lineRule="auto"/>
              <w:rPr>
                <w:rFonts w:ascii="Times New Roman" w:hAnsi="Times New Roman" w:cs="Times New Roman"/>
                <w:szCs w:val="20"/>
              </w:rPr>
            </w:pPr>
            <w:r w:rsidRPr="000428A2">
              <w:rPr>
                <w:rFonts w:ascii="Times New Roman" w:hAnsi="Times New Roman" w:cs="Times New Roman"/>
                <w:szCs w:val="20"/>
              </w:rPr>
              <w:lastRenderedPageBreak/>
              <w:t>4</w:t>
            </w:r>
          </w:p>
        </w:tc>
        <w:tc>
          <w:tcPr>
            <w:tcW w:w="2078" w:type="dxa"/>
            <w:shd w:val="clear" w:color="auto" w:fill="auto"/>
          </w:tcPr>
          <w:p w:rsidR="006E5E37" w:rsidRPr="000428A2" w:rsidRDefault="006E5E37" w:rsidP="006E5E37">
            <w:pPr>
              <w:pStyle w:val="ConsPlusNormal"/>
              <w:rPr>
                <w:rFonts w:ascii="Times New Roman" w:hAnsi="Times New Roman" w:cs="Times New Roman"/>
              </w:rPr>
            </w:pPr>
            <w:r w:rsidRPr="000428A2">
              <w:rPr>
                <w:rFonts w:ascii="Times New Roman" w:hAnsi="Times New Roman" w:cs="Times New Roman"/>
                <w:color w:val="000000" w:themeColor="text1"/>
              </w:rPr>
              <w:t xml:space="preserve">Рынок выполнения работ по содержанию и текущему ремонту общего имущества собственников </w:t>
            </w:r>
            <w:r w:rsidRPr="000428A2">
              <w:rPr>
                <w:rFonts w:ascii="Times New Roman" w:hAnsi="Times New Roman" w:cs="Times New Roman"/>
                <w:color w:val="000000" w:themeColor="text1"/>
              </w:rPr>
              <w:lastRenderedPageBreak/>
              <w:t>помещений в многоквартирном доме</w:t>
            </w:r>
          </w:p>
        </w:tc>
        <w:tc>
          <w:tcPr>
            <w:tcW w:w="1464" w:type="dxa"/>
            <w:shd w:val="clear" w:color="auto" w:fill="auto"/>
          </w:tcPr>
          <w:p w:rsidR="006E5E37" w:rsidRPr="000428A2" w:rsidRDefault="006E5E37" w:rsidP="006E5E37">
            <w:pPr>
              <w:jc w:val="center"/>
              <w:rPr>
                <w:rFonts w:ascii="Times New Roman" w:hAnsi="Times New Roman" w:cs="Times New Roman"/>
                <w:color w:val="000000" w:themeColor="text1"/>
                <w:szCs w:val="20"/>
              </w:rPr>
            </w:pPr>
            <w:r w:rsidRPr="000428A2">
              <w:rPr>
                <w:rFonts w:ascii="Times New Roman" w:hAnsi="Times New Roman" w:cs="Times New Roman"/>
                <w:color w:val="000000" w:themeColor="text1"/>
                <w:szCs w:val="20"/>
              </w:rPr>
              <w:lastRenderedPageBreak/>
              <w:t xml:space="preserve">доля организаций частной формы собственности </w:t>
            </w:r>
            <w:r w:rsidRPr="000428A2">
              <w:rPr>
                <w:rFonts w:ascii="Times New Roman" w:hAnsi="Times New Roman" w:cs="Times New Roman"/>
                <w:color w:val="000000" w:themeColor="text1"/>
                <w:szCs w:val="20"/>
              </w:rPr>
              <w:lastRenderedPageBreak/>
              <w:t>в сфере выполнения работ по содержанию и текущему ремонту общего имущества собственников помещений в многоквартирном доме</w:t>
            </w:r>
          </w:p>
          <w:p w:rsidR="006E5E37" w:rsidRPr="000428A2" w:rsidRDefault="006E5E37" w:rsidP="006E5E37">
            <w:pPr>
              <w:spacing w:after="0" w:line="240" w:lineRule="auto"/>
              <w:rPr>
                <w:rFonts w:ascii="Times New Roman" w:hAnsi="Times New Roman" w:cs="Times New Roman"/>
                <w:szCs w:val="20"/>
              </w:rPr>
            </w:pPr>
          </w:p>
        </w:tc>
        <w:tc>
          <w:tcPr>
            <w:tcW w:w="1331" w:type="dxa"/>
            <w:shd w:val="clear" w:color="auto" w:fill="auto"/>
          </w:tcPr>
          <w:p w:rsidR="006E5E37" w:rsidRPr="000428A2" w:rsidRDefault="006E5E37" w:rsidP="006E5E37">
            <w:pPr>
              <w:spacing w:after="0" w:line="240" w:lineRule="auto"/>
              <w:ind w:left="-40" w:right="-81"/>
              <w:rPr>
                <w:rFonts w:ascii="Times New Roman" w:hAnsi="Times New Roman" w:cs="Times New Roman"/>
                <w:i/>
                <w:iCs/>
                <w:szCs w:val="20"/>
              </w:rPr>
            </w:pPr>
            <w:r w:rsidRPr="000428A2">
              <w:rPr>
                <w:rFonts w:ascii="Times New Roman" w:hAnsi="Times New Roman" w:cs="Times New Roman"/>
                <w:szCs w:val="20"/>
              </w:rPr>
              <w:lastRenderedPageBreak/>
              <w:t>Проценты</w:t>
            </w:r>
          </w:p>
        </w:tc>
        <w:tc>
          <w:tcPr>
            <w:tcW w:w="1133" w:type="dxa"/>
            <w:shd w:val="clear" w:color="auto" w:fill="auto"/>
          </w:tcPr>
          <w:p w:rsidR="006E5E37" w:rsidRPr="000428A2" w:rsidRDefault="006E5E37" w:rsidP="006E5E37">
            <w:pPr>
              <w:spacing w:after="0" w:line="240" w:lineRule="auto"/>
              <w:rPr>
                <w:rFonts w:ascii="Times New Roman" w:hAnsi="Times New Roman" w:cs="Times New Roman"/>
                <w:i/>
                <w:iCs/>
                <w:szCs w:val="20"/>
              </w:rPr>
            </w:pPr>
            <w:r w:rsidRPr="000428A2">
              <w:rPr>
                <w:rFonts w:ascii="Times New Roman" w:hAnsi="Times New Roman" w:cs="Times New Roman"/>
                <w:i/>
                <w:iCs/>
                <w:szCs w:val="20"/>
              </w:rPr>
              <w:t>100</w:t>
            </w:r>
          </w:p>
        </w:tc>
        <w:tc>
          <w:tcPr>
            <w:tcW w:w="1005" w:type="dxa"/>
            <w:shd w:val="clear" w:color="auto" w:fill="auto"/>
          </w:tcPr>
          <w:p w:rsidR="006E5E37" w:rsidRPr="000428A2" w:rsidRDefault="006E5E37" w:rsidP="006E5E37">
            <w:pPr>
              <w:spacing w:after="0" w:line="240" w:lineRule="auto"/>
              <w:rPr>
                <w:rFonts w:ascii="Times New Roman" w:hAnsi="Times New Roman" w:cs="Times New Roman"/>
                <w:i/>
                <w:iCs/>
                <w:szCs w:val="20"/>
              </w:rPr>
            </w:pPr>
            <w:r w:rsidRPr="000428A2">
              <w:rPr>
                <w:rFonts w:ascii="Times New Roman" w:hAnsi="Times New Roman" w:cs="Times New Roman"/>
                <w:i/>
                <w:iCs/>
                <w:szCs w:val="20"/>
              </w:rPr>
              <w:t>100</w:t>
            </w:r>
          </w:p>
        </w:tc>
        <w:tc>
          <w:tcPr>
            <w:tcW w:w="1292" w:type="dxa"/>
            <w:shd w:val="clear" w:color="auto" w:fill="auto"/>
          </w:tcPr>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szCs w:val="20"/>
              </w:rPr>
              <w:t>100</w:t>
            </w:r>
          </w:p>
        </w:tc>
        <w:tc>
          <w:tcPr>
            <w:tcW w:w="1276" w:type="dxa"/>
            <w:shd w:val="clear" w:color="auto" w:fill="auto"/>
          </w:tcPr>
          <w:p w:rsidR="006E5E37" w:rsidRPr="000428A2" w:rsidRDefault="006E5E37" w:rsidP="006E5E37">
            <w:pPr>
              <w:spacing w:after="0" w:line="240" w:lineRule="auto"/>
              <w:rPr>
                <w:rFonts w:ascii="Times New Roman" w:hAnsi="Times New Roman" w:cs="Times New Roman"/>
                <w:i/>
                <w:iCs/>
                <w:szCs w:val="20"/>
              </w:rPr>
            </w:pPr>
          </w:p>
        </w:tc>
        <w:tc>
          <w:tcPr>
            <w:tcW w:w="1348" w:type="dxa"/>
            <w:shd w:val="clear" w:color="auto" w:fill="auto"/>
          </w:tcPr>
          <w:p w:rsidR="006E5E37" w:rsidRPr="000428A2" w:rsidRDefault="006E5E37" w:rsidP="006E5E37">
            <w:pPr>
              <w:spacing w:after="0" w:line="240" w:lineRule="auto"/>
              <w:rPr>
                <w:rFonts w:ascii="Times New Roman" w:hAnsi="Times New Roman" w:cs="Times New Roman"/>
                <w:i/>
                <w:iCs/>
                <w:szCs w:val="20"/>
              </w:rPr>
            </w:pPr>
            <w:r w:rsidRPr="000428A2">
              <w:rPr>
                <w:rFonts w:ascii="Times New Roman" w:hAnsi="Times New Roman" w:cs="Times New Roman"/>
                <w:szCs w:val="20"/>
              </w:rPr>
              <w:t xml:space="preserve">В соответствии с Приказом ФАС России от </w:t>
            </w:r>
            <w:r w:rsidRPr="000428A2">
              <w:rPr>
                <w:rFonts w:ascii="Times New Roman" w:hAnsi="Times New Roman" w:cs="Times New Roman"/>
                <w:szCs w:val="20"/>
              </w:rPr>
              <w:lastRenderedPageBreak/>
              <w:t>29.08.2018 № 1232/18</w:t>
            </w:r>
          </w:p>
        </w:tc>
        <w:tc>
          <w:tcPr>
            <w:tcW w:w="1612" w:type="dxa"/>
            <w:shd w:val="clear" w:color="auto" w:fill="auto"/>
          </w:tcPr>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lastRenderedPageBreak/>
              <w:t xml:space="preserve">Количество опрошенных – </w:t>
            </w:r>
            <w:r w:rsidR="00B672D1" w:rsidRPr="000428A2">
              <w:rPr>
                <w:rFonts w:ascii="Times New Roman" w:hAnsi="Times New Roman" w:cs="Times New Roman"/>
                <w:i/>
                <w:szCs w:val="20"/>
              </w:rPr>
              <w:t xml:space="preserve">30  </w:t>
            </w:r>
            <w:r w:rsidRPr="000428A2">
              <w:rPr>
                <w:rFonts w:ascii="Times New Roman" w:hAnsi="Times New Roman" w:cs="Times New Roman"/>
                <w:i/>
                <w:szCs w:val="20"/>
              </w:rPr>
              <w:t>человек.</w:t>
            </w:r>
          </w:p>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w:t>
            </w:r>
            <w:r w:rsidRPr="000428A2">
              <w:rPr>
                <w:rFonts w:ascii="Times New Roman" w:hAnsi="Times New Roman" w:cs="Times New Roman"/>
                <w:i/>
                <w:szCs w:val="20"/>
              </w:rPr>
              <w:lastRenderedPageBreak/>
              <w:t xml:space="preserve">«удовлетворен» и «скорее удовлетворен» по вопросам </w:t>
            </w:r>
            <w:r w:rsidRPr="000428A2">
              <w:rPr>
                <w:rFonts w:ascii="Times New Roman" w:hAnsi="Times New Roman" w:cs="Times New Roman"/>
                <w:i/>
                <w:szCs w:val="20"/>
                <w:u w:val="single"/>
              </w:rPr>
              <w:t>качества</w:t>
            </w:r>
            <w:r w:rsidR="00B672D1" w:rsidRPr="000428A2">
              <w:rPr>
                <w:rFonts w:ascii="Times New Roman" w:hAnsi="Times New Roman" w:cs="Times New Roman"/>
                <w:i/>
                <w:szCs w:val="20"/>
              </w:rPr>
              <w:t xml:space="preserve"> - 11</w:t>
            </w:r>
            <w:r w:rsidRPr="000428A2">
              <w:rPr>
                <w:rFonts w:ascii="Times New Roman" w:hAnsi="Times New Roman" w:cs="Times New Roman"/>
                <w:i/>
                <w:szCs w:val="20"/>
              </w:rPr>
              <w:t xml:space="preserve"> человек.</w:t>
            </w:r>
          </w:p>
          <w:p w:rsidR="006E5E37" w:rsidRPr="000428A2" w:rsidRDefault="00B672D1" w:rsidP="006E5E37">
            <w:pPr>
              <w:spacing w:after="0" w:line="240" w:lineRule="auto"/>
              <w:rPr>
                <w:rFonts w:ascii="Times New Roman" w:hAnsi="Times New Roman" w:cs="Times New Roman"/>
                <w:szCs w:val="20"/>
              </w:rPr>
            </w:pPr>
            <w:r w:rsidRPr="000428A2">
              <w:rPr>
                <w:rFonts w:ascii="Times New Roman" w:hAnsi="Times New Roman" w:cs="Times New Roman"/>
                <w:i/>
                <w:szCs w:val="20"/>
              </w:rPr>
              <w:t>(11</w:t>
            </w:r>
            <w:r w:rsidR="006E5E37" w:rsidRPr="000428A2">
              <w:rPr>
                <w:rFonts w:ascii="Times New Roman" w:hAnsi="Times New Roman" w:cs="Times New Roman"/>
                <w:i/>
                <w:szCs w:val="20"/>
              </w:rPr>
              <w:t>/</w:t>
            </w:r>
            <w:r w:rsidRPr="000428A2">
              <w:rPr>
                <w:rFonts w:ascii="Times New Roman" w:hAnsi="Times New Roman" w:cs="Times New Roman"/>
                <w:i/>
                <w:szCs w:val="20"/>
              </w:rPr>
              <w:t>3</w:t>
            </w:r>
            <w:r w:rsidR="006E5E37" w:rsidRPr="000428A2">
              <w:rPr>
                <w:rFonts w:ascii="Times New Roman" w:hAnsi="Times New Roman" w:cs="Times New Roman"/>
                <w:i/>
                <w:szCs w:val="20"/>
              </w:rPr>
              <w:t>)*100=</w:t>
            </w:r>
            <w:r w:rsidRPr="000428A2">
              <w:rPr>
                <w:rFonts w:ascii="Times New Roman" w:hAnsi="Times New Roman" w:cs="Times New Roman"/>
                <w:i/>
                <w:szCs w:val="20"/>
              </w:rPr>
              <w:t>36,7</w:t>
            </w:r>
            <w:r w:rsidR="006E5E37" w:rsidRPr="000428A2">
              <w:rPr>
                <w:rFonts w:ascii="Times New Roman" w:hAnsi="Times New Roman" w:cs="Times New Roman"/>
                <w:szCs w:val="20"/>
              </w:rPr>
              <w:t>%;</w:t>
            </w:r>
          </w:p>
          <w:p w:rsidR="006E5E37" w:rsidRPr="000428A2" w:rsidRDefault="006E5E37" w:rsidP="006E5E37">
            <w:pPr>
              <w:spacing w:after="0" w:line="240" w:lineRule="auto"/>
              <w:rPr>
                <w:rFonts w:ascii="Times New Roman" w:hAnsi="Times New Roman" w:cs="Times New Roman"/>
                <w:i/>
                <w:szCs w:val="20"/>
              </w:rPr>
            </w:pPr>
          </w:p>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цены</w:t>
            </w:r>
            <w:r w:rsidR="00B672D1" w:rsidRPr="000428A2">
              <w:rPr>
                <w:rFonts w:ascii="Times New Roman" w:hAnsi="Times New Roman" w:cs="Times New Roman"/>
                <w:i/>
                <w:szCs w:val="20"/>
              </w:rPr>
              <w:t xml:space="preserve"> -12 </w:t>
            </w:r>
            <w:r w:rsidRPr="000428A2">
              <w:rPr>
                <w:rFonts w:ascii="Times New Roman" w:hAnsi="Times New Roman" w:cs="Times New Roman"/>
                <w:i/>
                <w:szCs w:val="20"/>
              </w:rPr>
              <w:t>человек.</w:t>
            </w:r>
          </w:p>
          <w:p w:rsidR="006E5E37" w:rsidRPr="000428A2" w:rsidRDefault="004B1027" w:rsidP="006E5E37">
            <w:pPr>
              <w:spacing w:after="0" w:line="240" w:lineRule="auto"/>
              <w:rPr>
                <w:rFonts w:ascii="Times New Roman" w:hAnsi="Times New Roman" w:cs="Times New Roman"/>
                <w:szCs w:val="20"/>
              </w:rPr>
            </w:pPr>
            <w:r w:rsidRPr="000428A2">
              <w:rPr>
                <w:rFonts w:ascii="Times New Roman" w:hAnsi="Times New Roman" w:cs="Times New Roman"/>
                <w:i/>
                <w:szCs w:val="20"/>
              </w:rPr>
              <w:t>(</w:t>
            </w:r>
            <w:r w:rsidR="00B672D1" w:rsidRPr="000428A2">
              <w:rPr>
                <w:rFonts w:ascii="Times New Roman" w:hAnsi="Times New Roman" w:cs="Times New Roman"/>
                <w:i/>
                <w:szCs w:val="20"/>
              </w:rPr>
              <w:t>12</w:t>
            </w:r>
            <w:r w:rsidR="006E5E37" w:rsidRPr="000428A2">
              <w:rPr>
                <w:rFonts w:ascii="Times New Roman" w:hAnsi="Times New Roman" w:cs="Times New Roman"/>
                <w:i/>
                <w:szCs w:val="20"/>
              </w:rPr>
              <w:t>/</w:t>
            </w:r>
            <w:r w:rsidRPr="000428A2">
              <w:rPr>
                <w:rFonts w:ascii="Times New Roman" w:hAnsi="Times New Roman" w:cs="Times New Roman"/>
                <w:i/>
                <w:szCs w:val="20"/>
              </w:rPr>
              <w:t>3</w:t>
            </w:r>
            <w:r w:rsidR="00B672D1" w:rsidRPr="000428A2">
              <w:rPr>
                <w:rFonts w:ascii="Times New Roman" w:hAnsi="Times New Roman" w:cs="Times New Roman"/>
                <w:i/>
                <w:szCs w:val="20"/>
              </w:rPr>
              <w:t>0</w:t>
            </w:r>
            <w:r w:rsidR="006E5E37" w:rsidRPr="000428A2">
              <w:rPr>
                <w:rFonts w:ascii="Times New Roman" w:hAnsi="Times New Roman" w:cs="Times New Roman"/>
                <w:i/>
                <w:szCs w:val="20"/>
              </w:rPr>
              <w:t>)*100=</w:t>
            </w:r>
            <w:r w:rsidRPr="000428A2">
              <w:rPr>
                <w:rFonts w:ascii="Times New Roman" w:hAnsi="Times New Roman" w:cs="Times New Roman"/>
                <w:i/>
                <w:szCs w:val="20"/>
              </w:rPr>
              <w:t xml:space="preserve"> </w:t>
            </w:r>
            <w:r w:rsidR="00B672D1" w:rsidRPr="000428A2">
              <w:rPr>
                <w:rFonts w:ascii="Times New Roman" w:hAnsi="Times New Roman" w:cs="Times New Roman"/>
                <w:i/>
                <w:szCs w:val="20"/>
              </w:rPr>
              <w:t>40</w:t>
            </w:r>
            <w:r w:rsidR="006E5E37" w:rsidRPr="000428A2">
              <w:rPr>
                <w:rFonts w:ascii="Times New Roman" w:hAnsi="Times New Roman" w:cs="Times New Roman"/>
                <w:i/>
                <w:szCs w:val="20"/>
              </w:rPr>
              <w:t xml:space="preserve"> %</w:t>
            </w:r>
          </w:p>
          <w:p w:rsidR="004B1027" w:rsidRPr="000428A2" w:rsidRDefault="004B1027" w:rsidP="004B1027">
            <w:pPr>
              <w:spacing w:after="0" w:line="240" w:lineRule="auto"/>
              <w:rPr>
                <w:rFonts w:ascii="Times New Roman" w:hAnsi="Times New Roman" w:cs="Times New Roman"/>
                <w:i/>
                <w:szCs w:val="20"/>
              </w:rPr>
            </w:pPr>
            <w:r w:rsidRPr="000428A2">
              <w:rPr>
                <w:rFonts w:ascii="Times New Roman" w:hAnsi="Times New Roman" w:cs="Times New Roman"/>
                <w:i/>
                <w:szCs w:val="20"/>
              </w:rPr>
              <w:t>Количество ответов «</w:t>
            </w:r>
            <w:proofErr w:type="gramStart"/>
            <w:r w:rsidRPr="000428A2">
              <w:rPr>
                <w:rFonts w:ascii="Times New Roman" w:hAnsi="Times New Roman" w:cs="Times New Roman"/>
                <w:i/>
                <w:szCs w:val="20"/>
              </w:rPr>
              <w:t>удовлетворен</w:t>
            </w:r>
            <w:proofErr w:type="gramEnd"/>
            <w:r w:rsidRPr="000428A2">
              <w:rPr>
                <w:rFonts w:ascii="Times New Roman" w:hAnsi="Times New Roman" w:cs="Times New Roman"/>
                <w:i/>
                <w:szCs w:val="20"/>
              </w:rPr>
              <w:t xml:space="preserve">» и «скорее удовлетворен» по вопросам </w:t>
            </w:r>
            <w:r w:rsidRPr="000428A2">
              <w:rPr>
                <w:rFonts w:ascii="Times New Roman" w:hAnsi="Times New Roman" w:cs="Times New Roman"/>
                <w:i/>
                <w:szCs w:val="20"/>
                <w:u w:val="single"/>
              </w:rPr>
              <w:t>доступности</w:t>
            </w:r>
            <w:r w:rsidRPr="000428A2">
              <w:rPr>
                <w:rFonts w:ascii="Times New Roman" w:hAnsi="Times New Roman" w:cs="Times New Roman"/>
                <w:i/>
                <w:szCs w:val="20"/>
              </w:rPr>
              <w:t xml:space="preserve"> </w:t>
            </w:r>
            <w:r w:rsidR="00EA2AAB" w:rsidRPr="000428A2">
              <w:rPr>
                <w:rFonts w:ascii="Times New Roman" w:hAnsi="Times New Roman" w:cs="Times New Roman"/>
                <w:i/>
                <w:szCs w:val="20"/>
              </w:rPr>
              <w:t>–</w:t>
            </w:r>
            <w:r w:rsidRPr="000428A2">
              <w:rPr>
                <w:rFonts w:ascii="Times New Roman" w:hAnsi="Times New Roman" w:cs="Times New Roman"/>
                <w:i/>
                <w:szCs w:val="20"/>
              </w:rPr>
              <w:t xml:space="preserve"> </w:t>
            </w:r>
            <w:r w:rsidR="00EA2AAB" w:rsidRPr="000428A2">
              <w:rPr>
                <w:rFonts w:ascii="Times New Roman" w:hAnsi="Times New Roman" w:cs="Times New Roman"/>
                <w:i/>
                <w:szCs w:val="20"/>
              </w:rPr>
              <w:t xml:space="preserve">24 </w:t>
            </w:r>
            <w:r w:rsidRPr="000428A2">
              <w:rPr>
                <w:rFonts w:ascii="Times New Roman" w:hAnsi="Times New Roman" w:cs="Times New Roman"/>
                <w:i/>
                <w:szCs w:val="20"/>
              </w:rPr>
              <w:t>человек</w:t>
            </w:r>
            <w:r w:rsidR="00EA2AAB" w:rsidRPr="000428A2">
              <w:rPr>
                <w:rFonts w:ascii="Times New Roman" w:hAnsi="Times New Roman" w:cs="Times New Roman"/>
                <w:i/>
                <w:szCs w:val="20"/>
              </w:rPr>
              <w:t>а</w:t>
            </w:r>
            <w:r w:rsidRPr="000428A2">
              <w:rPr>
                <w:rFonts w:ascii="Times New Roman" w:hAnsi="Times New Roman" w:cs="Times New Roman"/>
                <w:i/>
                <w:szCs w:val="20"/>
              </w:rPr>
              <w:t>.</w:t>
            </w:r>
          </w:p>
          <w:p w:rsidR="004B1027" w:rsidRPr="000428A2" w:rsidRDefault="00EA2AAB" w:rsidP="004B1027">
            <w:pPr>
              <w:spacing w:after="0" w:line="240" w:lineRule="auto"/>
              <w:rPr>
                <w:rFonts w:ascii="Times New Roman" w:hAnsi="Times New Roman" w:cs="Times New Roman"/>
                <w:szCs w:val="20"/>
              </w:rPr>
            </w:pPr>
            <w:r w:rsidRPr="000428A2">
              <w:rPr>
                <w:rFonts w:ascii="Times New Roman" w:hAnsi="Times New Roman" w:cs="Times New Roman"/>
                <w:i/>
                <w:szCs w:val="20"/>
              </w:rPr>
              <w:t>(24/30</w:t>
            </w:r>
            <w:r w:rsidR="004B1027" w:rsidRPr="000428A2">
              <w:rPr>
                <w:rFonts w:ascii="Times New Roman" w:hAnsi="Times New Roman" w:cs="Times New Roman"/>
                <w:i/>
                <w:szCs w:val="20"/>
              </w:rPr>
              <w:t>)*100=</w:t>
            </w:r>
            <w:r w:rsidRPr="000428A2">
              <w:rPr>
                <w:rFonts w:ascii="Times New Roman" w:hAnsi="Times New Roman" w:cs="Times New Roman"/>
                <w:i/>
                <w:szCs w:val="20"/>
              </w:rPr>
              <w:t>80</w:t>
            </w:r>
            <w:r w:rsidR="004B1027" w:rsidRPr="000428A2">
              <w:rPr>
                <w:rFonts w:ascii="Times New Roman" w:hAnsi="Times New Roman" w:cs="Times New Roman"/>
                <w:szCs w:val="20"/>
              </w:rPr>
              <w:t>%</w:t>
            </w:r>
          </w:p>
          <w:p w:rsidR="006E5E37" w:rsidRPr="000428A2" w:rsidRDefault="006E5E37" w:rsidP="006E5E37">
            <w:pPr>
              <w:spacing w:after="0" w:line="240" w:lineRule="auto"/>
              <w:rPr>
                <w:rFonts w:ascii="Times New Roman" w:hAnsi="Times New Roman" w:cs="Times New Roman"/>
                <w:szCs w:val="20"/>
              </w:rPr>
            </w:pPr>
          </w:p>
          <w:p w:rsidR="006E5E37" w:rsidRPr="000428A2" w:rsidRDefault="006E5E37" w:rsidP="006E5E37">
            <w:pPr>
              <w:pStyle w:val="ConsPlusNormal"/>
              <w:rPr>
                <w:rFonts w:ascii="Times New Roman" w:hAnsi="Times New Roman" w:cs="Times New Roman"/>
              </w:rPr>
            </w:pPr>
            <w:r w:rsidRPr="000428A2">
              <w:rPr>
                <w:rFonts w:ascii="Times New Roman" w:hAnsi="Times New Roman" w:cs="Times New Roman"/>
              </w:rPr>
              <w:t xml:space="preserve">Удовлетворенность потребителей качеством услуг </w:t>
            </w:r>
          </w:p>
          <w:p w:rsidR="006E5E37" w:rsidRPr="000428A2" w:rsidRDefault="006E5E37" w:rsidP="006E5E37">
            <w:pPr>
              <w:pStyle w:val="ConsPlusNormal"/>
              <w:rPr>
                <w:rFonts w:ascii="Times New Roman" w:hAnsi="Times New Roman" w:cs="Times New Roman"/>
              </w:rPr>
            </w:pPr>
            <w:r w:rsidRPr="000428A2">
              <w:rPr>
                <w:rFonts w:ascii="Times New Roman" w:hAnsi="Times New Roman" w:cs="Times New Roman"/>
                <w:color w:val="000000" w:themeColor="text1"/>
              </w:rPr>
              <w:t xml:space="preserve">по содержанию и текущему ремонту общего имущества собственников помещений в </w:t>
            </w:r>
            <w:r w:rsidRPr="000428A2">
              <w:rPr>
                <w:rFonts w:ascii="Times New Roman" w:hAnsi="Times New Roman" w:cs="Times New Roman"/>
                <w:color w:val="000000" w:themeColor="text1"/>
              </w:rPr>
              <w:lastRenderedPageBreak/>
              <w:t>многоквартирном доме</w:t>
            </w:r>
          </w:p>
          <w:p w:rsidR="006E5E37" w:rsidRPr="000428A2" w:rsidRDefault="004B1027" w:rsidP="006E5E37">
            <w:pPr>
              <w:pStyle w:val="ConsPlusNormal"/>
              <w:rPr>
                <w:rFonts w:ascii="Times New Roman" w:hAnsi="Times New Roman" w:cs="Times New Roman"/>
              </w:rPr>
            </w:pPr>
            <w:r w:rsidRPr="000428A2">
              <w:rPr>
                <w:rFonts w:ascii="Times New Roman" w:hAnsi="Times New Roman" w:cs="Times New Roman"/>
              </w:rPr>
              <w:t xml:space="preserve">– </w:t>
            </w:r>
            <w:r w:rsidR="00F767E9" w:rsidRPr="000428A2">
              <w:rPr>
                <w:rFonts w:ascii="Times New Roman" w:hAnsi="Times New Roman" w:cs="Times New Roman"/>
              </w:rPr>
              <w:t>36,7</w:t>
            </w:r>
            <w:r w:rsidR="006E5E37" w:rsidRPr="000428A2">
              <w:rPr>
                <w:rFonts w:ascii="Times New Roman" w:hAnsi="Times New Roman" w:cs="Times New Roman"/>
              </w:rPr>
              <w:t xml:space="preserve"> %.</w:t>
            </w:r>
          </w:p>
          <w:p w:rsidR="006E5E37" w:rsidRPr="000428A2" w:rsidRDefault="006E5E37" w:rsidP="006E5E37">
            <w:pPr>
              <w:pStyle w:val="ConsPlusNormal"/>
              <w:rPr>
                <w:rFonts w:ascii="Times New Roman" w:hAnsi="Times New Roman" w:cs="Times New Roman"/>
              </w:rPr>
            </w:pPr>
            <w:r w:rsidRPr="000428A2">
              <w:rPr>
                <w:rFonts w:ascii="Times New Roman" w:hAnsi="Times New Roman" w:cs="Times New Roman"/>
              </w:rPr>
              <w:t xml:space="preserve">Удовлетворенность потребителей ценой  услуг </w:t>
            </w:r>
            <w:r w:rsidRPr="000428A2">
              <w:rPr>
                <w:rFonts w:ascii="Times New Roman" w:hAnsi="Times New Roman" w:cs="Times New Roman"/>
                <w:color w:val="000000" w:themeColor="text1"/>
              </w:rPr>
              <w:t>по содержанию и текущему ремонту общего имущества собственников помещений в многоквартирном доме</w:t>
            </w:r>
          </w:p>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  – </w:t>
            </w:r>
            <w:r w:rsidR="00F767E9" w:rsidRPr="000428A2">
              <w:rPr>
                <w:rFonts w:ascii="Times New Roman" w:hAnsi="Times New Roman" w:cs="Times New Roman"/>
                <w:szCs w:val="20"/>
              </w:rPr>
              <w:t>40</w:t>
            </w:r>
            <w:r w:rsidRPr="000428A2">
              <w:rPr>
                <w:rFonts w:ascii="Times New Roman" w:hAnsi="Times New Roman" w:cs="Times New Roman"/>
                <w:szCs w:val="20"/>
              </w:rPr>
              <w:t xml:space="preserve"> %.</w:t>
            </w:r>
          </w:p>
          <w:p w:rsidR="006E5E37" w:rsidRPr="000428A2" w:rsidRDefault="006E5E37" w:rsidP="006E5E37">
            <w:pPr>
              <w:pStyle w:val="ConsPlusNormal"/>
              <w:rPr>
                <w:rFonts w:ascii="Times New Roman" w:hAnsi="Times New Roman" w:cs="Times New Roman"/>
              </w:rPr>
            </w:pPr>
            <w:r w:rsidRPr="000428A2">
              <w:rPr>
                <w:rFonts w:ascii="Times New Roman" w:hAnsi="Times New Roman" w:cs="Times New Roman"/>
              </w:rPr>
              <w:t xml:space="preserve">Удовлетворенность потребителей доступностью услуг </w:t>
            </w:r>
            <w:r w:rsidRPr="000428A2">
              <w:rPr>
                <w:rFonts w:ascii="Times New Roman" w:hAnsi="Times New Roman" w:cs="Times New Roman"/>
                <w:color w:val="000000" w:themeColor="text1"/>
              </w:rPr>
              <w:t>по содержанию и текущему ремонту общего имущества собственников помещений в многоквартирном доме</w:t>
            </w:r>
          </w:p>
          <w:p w:rsidR="006E5E37" w:rsidRPr="000428A2" w:rsidRDefault="006E5E37" w:rsidP="00F767E9">
            <w:pPr>
              <w:spacing w:after="0" w:line="240" w:lineRule="auto"/>
              <w:rPr>
                <w:rFonts w:ascii="Times New Roman" w:hAnsi="Times New Roman" w:cs="Times New Roman"/>
                <w:szCs w:val="20"/>
              </w:rPr>
            </w:pPr>
            <w:r w:rsidRPr="000428A2">
              <w:rPr>
                <w:rFonts w:ascii="Times New Roman" w:hAnsi="Times New Roman" w:cs="Times New Roman"/>
                <w:szCs w:val="20"/>
              </w:rPr>
              <w:t xml:space="preserve">  – </w:t>
            </w:r>
            <w:r w:rsidR="00F767E9" w:rsidRPr="000428A2">
              <w:rPr>
                <w:rFonts w:ascii="Times New Roman" w:hAnsi="Times New Roman" w:cs="Times New Roman"/>
                <w:szCs w:val="20"/>
              </w:rPr>
              <w:t>80</w:t>
            </w:r>
            <w:r w:rsidRPr="000428A2">
              <w:rPr>
                <w:rFonts w:ascii="Times New Roman" w:hAnsi="Times New Roman" w:cs="Times New Roman"/>
                <w:szCs w:val="20"/>
              </w:rPr>
              <w:t>%.</w:t>
            </w:r>
          </w:p>
        </w:tc>
        <w:tc>
          <w:tcPr>
            <w:tcW w:w="1373" w:type="dxa"/>
            <w:shd w:val="clear" w:color="auto" w:fill="auto"/>
          </w:tcPr>
          <w:p w:rsidR="006E5E37"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lastRenderedPageBreak/>
              <w:t xml:space="preserve">Количество опрошенных – </w:t>
            </w:r>
            <w:r w:rsidR="002E4218" w:rsidRPr="000428A2">
              <w:rPr>
                <w:rFonts w:ascii="Times New Roman" w:hAnsi="Times New Roman" w:cs="Times New Roman"/>
                <w:i/>
                <w:szCs w:val="20"/>
              </w:rPr>
              <w:t xml:space="preserve">3 </w:t>
            </w:r>
            <w:r w:rsidR="006E5E37" w:rsidRPr="000428A2">
              <w:rPr>
                <w:rFonts w:ascii="Times New Roman" w:hAnsi="Times New Roman" w:cs="Times New Roman"/>
                <w:i/>
                <w:szCs w:val="20"/>
              </w:rPr>
              <w:t>предпринимател</w:t>
            </w:r>
            <w:r w:rsidR="00F767E9" w:rsidRPr="000428A2">
              <w:rPr>
                <w:rFonts w:ascii="Times New Roman" w:hAnsi="Times New Roman" w:cs="Times New Roman"/>
                <w:i/>
                <w:szCs w:val="20"/>
              </w:rPr>
              <w:t>ей</w:t>
            </w:r>
          </w:p>
          <w:p w:rsidR="006E5E37" w:rsidRPr="000428A2" w:rsidRDefault="006E5E3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lastRenderedPageBreak/>
              <w:t>Количество ответов «</w:t>
            </w:r>
            <w:proofErr w:type="gramStart"/>
            <w:r w:rsidRPr="000428A2">
              <w:rPr>
                <w:rFonts w:ascii="Times New Roman" w:hAnsi="Times New Roman" w:cs="Times New Roman"/>
                <w:i/>
                <w:szCs w:val="20"/>
              </w:rPr>
              <w:t>удовлетвор</w:t>
            </w:r>
            <w:r w:rsidR="0013532B" w:rsidRPr="000428A2">
              <w:rPr>
                <w:rFonts w:ascii="Times New Roman" w:hAnsi="Times New Roman" w:cs="Times New Roman"/>
                <w:i/>
                <w:szCs w:val="20"/>
              </w:rPr>
              <w:t>ен</w:t>
            </w:r>
            <w:proofErr w:type="gramEnd"/>
            <w:r w:rsidR="0013532B" w:rsidRPr="000428A2">
              <w:rPr>
                <w:rFonts w:ascii="Times New Roman" w:hAnsi="Times New Roman" w:cs="Times New Roman"/>
                <w:i/>
                <w:szCs w:val="20"/>
              </w:rPr>
              <w:t>» и «скорее удо</w:t>
            </w:r>
            <w:r w:rsidR="00F767E9" w:rsidRPr="000428A2">
              <w:rPr>
                <w:rFonts w:ascii="Times New Roman" w:hAnsi="Times New Roman" w:cs="Times New Roman"/>
                <w:i/>
                <w:szCs w:val="20"/>
              </w:rPr>
              <w:t>влетворен» - 2</w:t>
            </w:r>
            <w:r w:rsidR="0013532B" w:rsidRPr="000428A2">
              <w:rPr>
                <w:rFonts w:ascii="Times New Roman" w:hAnsi="Times New Roman" w:cs="Times New Roman"/>
                <w:i/>
                <w:szCs w:val="20"/>
              </w:rPr>
              <w:t xml:space="preserve"> </w:t>
            </w:r>
            <w:r w:rsidRPr="000428A2">
              <w:rPr>
                <w:rFonts w:ascii="Times New Roman" w:hAnsi="Times New Roman" w:cs="Times New Roman"/>
                <w:i/>
                <w:szCs w:val="20"/>
              </w:rPr>
              <w:t>предпринимателя.</w:t>
            </w:r>
          </w:p>
          <w:p w:rsidR="006E5E37" w:rsidRPr="000428A2" w:rsidRDefault="006E5E37" w:rsidP="006E5E37">
            <w:pPr>
              <w:spacing w:after="0" w:line="240" w:lineRule="auto"/>
              <w:rPr>
                <w:rFonts w:ascii="Times New Roman" w:hAnsi="Times New Roman" w:cs="Times New Roman"/>
                <w:szCs w:val="20"/>
              </w:rPr>
            </w:pPr>
            <w:r w:rsidRPr="000428A2">
              <w:rPr>
                <w:rFonts w:ascii="Times New Roman" w:hAnsi="Times New Roman" w:cs="Times New Roman"/>
                <w:i/>
                <w:szCs w:val="20"/>
              </w:rPr>
              <w:t>(</w:t>
            </w:r>
            <w:r w:rsidR="002E4218" w:rsidRPr="000428A2">
              <w:rPr>
                <w:rFonts w:ascii="Times New Roman" w:hAnsi="Times New Roman" w:cs="Times New Roman"/>
                <w:i/>
                <w:szCs w:val="20"/>
              </w:rPr>
              <w:t>2/3</w:t>
            </w:r>
            <w:r w:rsidRPr="000428A2">
              <w:rPr>
                <w:rFonts w:ascii="Times New Roman" w:hAnsi="Times New Roman" w:cs="Times New Roman"/>
                <w:i/>
                <w:szCs w:val="20"/>
              </w:rPr>
              <w:t>)*100=</w:t>
            </w:r>
            <w:r w:rsidR="002E4218" w:rsidRPr="000428A2">
              <w:rPr>
                <w:rFonts w:ascii="Times New Roman" w:hAnsi="Times New Roman" w:cs="Times New Roman"/>
                <w:i/>
                <w:szCs w:val="20"/>
              </w:rPr>
              <w:t>67</w:t>
            </w:r>
            <w:r w:rsidRPr="000428A2">
              <w:rPr>
                <w:rFonts w:ascii="Times New Roman" w:hAnsi="Times New Roman" w:cs="Times New Roman"/>
                <w:szCs w:val="20"/>
              </w:rPr>
              <w:t>%</w:t>
            </w:r>
          </w:p>
          <w:p w:rsidR="006E5E37" w:rsidRPr="000428A2" w:rsidRDefault="006E5E37" w:rsidP="002E4218">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предпринимателей – </w:t>
            </w:r>
            <w:r w:rsidR="002E4218" w:rsidRPr="000428A2">
              <w:rPr>
                <w:rFonts w:ascii="Times New Roman" w:hAnsi="Times New Roman" w:cs="Times New Roman"/>
                <w:szCs w:val="20"/>
              </w:rPr>
              <w:t>67</w:t>
            </w:r>
            <w:r w:rsidRPr="000428A2">
              <w:rPr>
                <w:rFonts w:ascii="Times New Roman" w:hAnsi="Times New Roman" w:cs="Times New Roman"/>
                <w:szCs w:val="20"/>
              </w:rPr>
              <w:t xml:space="preserve"> %</w:t>
            </w:r>
          </w:p>
        </w:tc>
      </w:tr>
      <w:tr w:rsidR="0013532B" w:rsidRPr="000428A2" w:rsidTr="003C1932">
        <w:tc>
          <w:tcPr>
            <w:tcW w:w="474" w:type="dxa"/>
            <w:shd w:val="clear" w:color="auto" w:fill="auto"/>
          </w:tcPr>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szCs w:val="20"/>
              </w:rPr>
              <w:lastRenderedPageBreak/>
              <w:t>5</w:t>
            </w:r>
          </w:p>
        </w:tc>
        <w:tc>
          <w:tcPr>
            <w:tcW w:w="2078" w:type="dxa"/>
            <w:shd w:val="clear" w:color="auto" w:fill="auto"/>
          </w:tcPr>
          <w:p w:rsidR="0013532B" w:rsidRPr="000428A2" w:rsidRDefault="0013532B" w:rsidP="006E5E37">
            <w:pPr>
              <w:pStyle w:val="ConsPlusNormal"/>
              <w:rPr>
                <w:rFonts w:ascii="Times New Roman" w:hAnsi="Times New Roman" w:cs="Times New Roman"/>
              </w:rPr>
            </w:pPr>
            <w:r w:rsidRPr="000428A2">
              <w:rPr>
                <w:rFonts w:ascii="Times New Roman" w:hAnsi="Times New Roman" w:cs="Times New Roman"/>
                <w:color w:val="000000" w:themeColor="text1"/>
              </w:rPr>
              <w:t>Рынок оказания услуг по перевозке пассажиров автомобильным транспортом по муниципальным маршрутам регулярных перевозок</w:t>
            </w:r>
          </w:p>
        </w:tc>
        <w:tc>
          <w:tcPr>
            <w:tcW w:w="1464" w:type="dxa"/>
            <w:shd w:val="clear" w:color="auto" w:fill="auto"/>
          </w:tcPr>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color w:val="000000" w:themeColor="text1"/>
                <w:szCs w:val="20"/>
              </w:rPr>
              <w:t xml:space="preserve">доля услуг (работ) по перевозке пассажиров автомобильным транспортом по муниципальным </w:t>
            </w:r>
            <w:r w:rsidRPr="000428A2">
              <w:rPr>
                <w:rFonts w:ascii="Times New Roman" w:hAnsi="Times New Roman" w:cs="Times New Roman"/>
                <w:color w:val="000000" w:themeColor="text1"/>
                <w:szCs w:val="20"/>
              </w:rPr>
              <w:lastRenderedPageBreak/>
              <w:t>маршрутам регулярных перевозок, оказанных (выполненных) организациями частной формы собственности</w:t>
            </w:r>
          </w:p>
        </w:tc>
        <w:tc>
          <w:tcPr>
            <w:tcW w:w="1331" w:type="dxa"/>
            <w:shd w:val="clear" w:color="auto" w:fill="auto"/>
          </w:tcPr>
          <w:p w:rsidR="0013532B" w:rsidRPr="000428A2" w:rsidRDefault="0013532B" w:rsidP="006E5E37">
            <w:pPr>
              <w:spacing w:after="0" w:line="240" w:lineRule="auto"/>
              <w:ind w:left="-40" w:right="-81"/>
              <w:rPr>
                <w:rFonts w:ascii="Times New Roman" w:hAnsi="Times New Roman" w:cs="Times New Roman"/>
                <w:i/>
                <w:iCs/>
                <w:szCs w:val="20"/>
              </w:rPr>
            </w:pPr>
            <w:r w:rsidRPr="000428A2">
              <w:rPr>
                <w:rFonts w:ascii="Times New Roman" w:hAnsi="Times New Roman" w:cs="Times New Roman"/>
                <w:szCs w:val="20"/>
              </w:rPr>
              <w:lastRenderedPageBreak/>
              <w:t>Проценты</w:t>
            </w:r>
          </w:p>
        </w:tc>
        <w:tc>
          <w:tcPr>
            <w:tcW w:w="1133" w:type="dxa"/>
            <w:shd w:val="clear" w:color="auto" w:fill="auto"/>
          </w:tcPr>
          <w:p w:rsidR="0013532B" w:rsidRPr="000428A2" w:rsidRDefault="0013532B" w:rsidP="006E5E37">
            <w:pPr>
              <w:spacing w:after="0" w:line="240" w:lineRule="auto"/>
              <w:rPr>
                <w:rFonts w:ascii="Times New Roman" w:hAnsi="Times New Roman" w:cs="Times New Roman"/>
                <w:i/>
                <w:iCs/>
                <w:szCs w:val="20"/>
              </w:rPr>
            </w:pPr>
            <w:r w:rsidRPr="000428A2">
              <w:rPr>
                <w:rFonts w:ascii="Times New Roman" w:hAnsi="Times New Roman" w:cs="Times New Roman"/>
                <w:i/>
                <w:iCs/>
                <w:szCs w:val="20"/>
              </w:rPr>
              <w:t>100,0</w:t>
            </w:r>
          </w:p>
        </w:tc>
        <w:tc>
          <w:tcPr>
            <w:tcW w:w="1005" w:type="dxa"/>
            <w:shd w:val="clear" w:color="auto" w:fill="auto"/>
          </w:tcPr>
          <w:p w:rsidR="0013532B" w:rsidRPr="000428A2" w:rsidRDefault="0013532B" w:rsidP="006E5E37">
            <w:pPr>
              <w:spacing w:after="0" w:line="240" w:lineRule="auto"/>
              <w:rPr>
                <w:rFonts w:ascii="Times New Roman" w:hAnsi="Times New Roman" w:cs="Times New Roman"/>
                <w:i/>
                <w:iCs/>
                <w:szCs w:val="20"/>
              </w:rPr>
            </w:pPr>
            <w:r w:rsidRPr="000428A2">
              <w:rPr>
                <w:rFonts w:ascii="Times New Roman" w:hAnsi="Times New Roman" w:cs="Times New Roman"/>
                <w:i/>
                <w:iCs/>
                <w:szCs w:val="20"/>
              </w:rPr>
              <w:t>100,0</w:t>
            </w:r>
          </w:p>
        </w:tc>
        <w:tc>
          <w:tcPr>
            <w:tcW w:w="1292" w:type="dxa"/>
            <w:shd w:val="clear" w:color="auto" w:fill="auto"/>
          </w:tcPr>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szCs w:val="20"/>
              </w:rPr>
              <w:t>100,0</w:t>
            </w:r>
          </w:p>
        </w:tc>
        <w:tc>
          <w:tcPr>
            <w:tcW w:w="1276" w:type="dxa"/>
            <w:shd w:val="clear" w:color="auto" w:fill="auto"/>
          </w:tcPr>
          <w:p w:rsidR="0013532B" w:rsidRPr="000428A2" w:rsidRDefault="0013532B" w:rsidP="006E5E37">
            <w:pPr>
              <w:spacing w:after="0" w:line="240" w:lineRule="auto"/>
              <w:rPr>
                <w:rFonts w:ascii="Times New Roman" w:hAnsi="Times New Roman" w:cs="Times New Roman"/>
                <w:i/>
                <w:iCs/>
                <w:szCs w:val="20"/>
              </w:rPr>
            </w:pPr>
          </w:p>
        </w:tc>
        <w:tc>
          <w:tcPr>
            <w:tcW w:w="1348" w:type="dxa"/>
            <w:shd w:val="clear" w:color="auto" w:fill="auto"/>
          </w:tcPr>
          <w:p w:rsidR="0013532B" w:rsidRPr="000428A2" w:rsidRDefault="0013532B" w:rsidP="006E5E37">
            <w:pPr>
              <w:spacing w:after="0" w:line="240" w:lineRule="auto"/>
              <w:rPr>
                <w:rFonts w:ascii="Times New Roman" w:hAnsi="Times New Roman" w:cs="Times New Roman"/>
                <w:i/>
                <w:iCs/>
                <w:szCs w:val="20"/>
              </w:rPr>
            </w:pPr>
            <w:r w:rsidRPr="000428A2">
              <w:rPr>
                <w:rFonts w:ascii="Times New Roman" w:hAnsi="Times New Roman" w:cs="Times New Roman"/>
                <w:szCs w:val="20"/>
              </w:rPr>
              <w:t>В соответствии с Приказом ФАС России от 29.08.2018 № 1232/18</w:t>
            </w:r>
          </w:p>
        </w:tc>
        <w:tc>
          <w:tcPr>
            <w:tcW w:w="1612" w:type="dxa"/>
            <w:shd w:val="clear" w:color="auto" w:fill="auto"/>
          </w:tcPr>
          <w:p w:rsidR="0013532B" w:rsidRPr="000428A2" w:rsidRDefault="000E2F60"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Количество опрошенных – 30</w:t>
            </w:r>
            <w:r w:rsidR="0013532B" w:rsidRPr="000428A2">
              <w:rPr>
                <w:rFonts w:ascii="Times New Roman" w:hAnsi="Times New Roman" w:cs="Times New Roman"/>
                <w:i/>
                <w:szCs w:val="20"/>
              </w:rPr>
              <w:t xml:space="preserve"> человек.</w:t>
            </w:r>
          </w:p>
          <w:p w:rsidR="0013532B"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качества</w:t>
            </w:r>
            <w:r w:rsidRPr="000428A2">
              <w:rPr>
                <w:rFonts w:ascii="Times New Roman" w:hAnsi="Times New Roman" w:cs="Times New Roman"/>
                <w:i/>
                <w:szCs w:val="20"/>
              </w:rPr>
              <w:t xml:space="preserve"> -</w:t>
            </w:r>
            <w:r w:rsidR="000E2F60" w:rsidRPr="000428A2">
              <w:rPr>
                <w:rFonts w:ascii="Times New Roman" w:hAnsi="Times New Roman" w:cs="Times New Roman"/>
                <w:i/>
                <w:szCs w:val="20"/>
              </w:rPr>
              <w:t>6</w:t>
            </w:r>
            <w:r w:rsidRPr="000428A2">
              <w:rPr>
                <w:rFonts w:ascii="Times New Roman" w:hAnsi="Times New Roman" w:cs="Times New Roman"/>
                <w:i/>
                <w:szCs w:val="20"/>
              </w:rPr>
              <w:t xml:space="preserve"> </w:t>
            </w:r>
            <w:r w:rsidRPr="000428A2">
              <w:rPr>
                <w:rFonts w:ascii="Times New Roman" w:hAnsi="Times New Roman" w:cs="Times New Roman"/>
                <w:i/>
                <w:szCs w:val="20"/>
              </w:rPr>
              <w:lastRenderedPageBreak/>
              <w:t>человек.</w:t>
            </w:r>
          </w:p>
          <w:p w:rsidR="0013532B" w:rsidRPr="000428A2" w:rsidRDefault="000E2F60" w:rsidP="006E5E37">
            <w:pPr>
              <w:spacing w:after="0" w:line="240" w:lineRule="auto"/>
              <w:rPr>
                <w:rFonts w:ascii="Times New Roman" w:hAnsi="Times New Roman" w:cs="Times New Roman"/>
                <w:szCs w:val="20"/>
              </w:rPr>
            </w:pPr>
            <w:r w:rsidRPr="000428A2">
              <w:rPr>
                <w:rFonts w:ascii="Times New Roman" w:hAnsi="Times New Roman" w:cs="Times New Roman"/>
                <w:i/>
                <w:szCs w:val="20"/>
              </w:rPr>
              <w:t>(6/30</w:t>
            </w:r>
            <w:r w:rsidR="0013532B" w:rsidRPr="000428A2">
              <w:rPr>
                <w:rFonts w:ascii="Times New Roman" w:hAnsi="Times New Roman" w:cs="Times New Roman"/>
                <w:i/>
                <w:szCs w:val="20"/>
              </w:rPr>
              <w:t>)*100=</w:t>
            </w:r>
            <w:r w:rsidRPr="000428A2">
              <w:rPr>
                <w:rFonts w:ascii="Times New Roman" w:hAnsi="Times New Roman" w:cs="Times New Roman"/>
                <w:i/>
                <w:szCs w:val="20"/>
              </w:rPr>
              <w:t>20</w:t>
            </w:r>
            <w:r w:rsidR="0013532B" w:rsidRPr="000428A2">
              <w:rPr>
                <w:rFonts w:ascii="Times New Roman" w:hAnsi="Times New Roman" w:cs="Times New Roman"/>
                <w:szCs w:val="20"/>
              </w:rPr>
              <w:t>%;</w:t>
            </w:r>
          </w:p>
          <w:p w:rsidR="0013532B"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цены</w:t>
            </w:r>
            <w:r w:rsidR="000E2F60" w:rsidRPr="000428A2">
              <w:rPr>
                <w:rFonts w:ascii="Times New Roman" w:hAnsi="Times New Roman" w:cs="Times New Roman"/>
                <w:i/>
                <w:szCs w:val="20"/>
              </w:rPr>
              <w:t xml:space="preserve"> - 15</w:t>
            </w:r>
            <w:r w:rsidRPr="000428A2">
              <w:rPr>
                <w:rFonts w:ascii="Times New Roman" w:hAnsi="Times New Roman" w:cs="Times New Roman"/>
                <w:i/>
                <w:szCs w:val="20"/>
              </w:rPr>
              <w:t xml:space="preserve"> человек.</w:t>
            </w:r>
          </w:p>
          <w:p w:rsidR="0013532B" w:rsidRPr="000428A2" w:rsidRDefault="000E2F60" w:rsidP="006E5E37">
            <w:pPr>
              <w:spacing w:after="0" w:line="240" w:lineRule="auto"/>
              <w:rPr>
                <w:rFonts w:ascii="Times New Roman" w:hAnsi="Times New Roman" w:cs="Times New Roman"/>
                <w:szCs w:val="20"/>
              </w:rPr>
            </w:pPr>
            <w:r w:rsidRPr="000428A2">
              <w:rPr>
                <w:rFonts w:ascii="Times New Roman" w:hAnsi="Times New Roman" w:cs="Times New Roman"/>
                <w:i/>
                <w:szCs w:val="20"/>
              </w:rPr>
              <w:t>(15/30</w:t>
            </w:r>
            <w:r w:rsidR="0013532B" w:rsidRPr="000428A2">
              <w:rPr>
                <w:rFonts w:ascii="Times New Roman" w:hAnsi="Times New Roman" w:cs="Times New Roman"/>
                <w:i/>
                <w:szCs w:val="20"/>
              </w:rPr>
              <w:t xml:space="preserve">)*100= </w:t>
            </w:r>
            <w:r w:rsidRPr="000428A2">
              <w:rPr>
                <w:rFonts w:ascii="Times New Roman" w:hAnsi="Times New Roman" w:cs="Times New Roman"/>
                <w:i/>
                <w:szCs w:val="20"/>
              </w:rPr>
              <w:t>50</w:t>
            </w:r>
            <w:r w:rsidR="0013532B" w:rsidRPr="000428A2">
              <w:rPr>
                <w:rFonts w:ascii="Times New Roman" w:hAnsi="Times New Roman" w:cs="Times New Roman"/>
                <w:i/>
                <w:szCs w:val="20"/>
              </w:rPr>
              <w:t xml:space="preserve"> </w:t>
            </w:r>
            <w:r w:rsidR="0013532B" w:rsidRPr="000428A2">
              <w:rPr>
                <w:rFonts w:ascii="Times New Roman" w:hAnsi="Times New Roman" w:cs="Times New Roman"/>
                <w:szCs w:val="20"/>
              </w:rPr>
              <w:t>%</w:t>
            </w:r>
          </w:p>
          <w:p w:rsidR="0013532B" w:rsidRPr="000428A2" w:rsidRDefault="0013532B" w:rsidP="006E5E37">
            <w:pPr>
              <w:spacing w:after="0" w:line="240" w:lineRule="auto"/>
              <w:rPr>
                <w:rFonts w:ascii="Times New Roman" w:hAnsi="Times New Roman" w:cs="Times New Roman"/>
                <w:szCs w:val="20"/>
              </w:rPr>
            </w:pPr>
          </w:p>
          <w:p w:rsidR="0013532B" w:rsidRPr="000428A2" w:rsidRDefault="0013532B" w:rsidP="00074BB2">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доступности</w:t>
            </w:r>
            <w:r w:rsidRPr="000428A2">
              <w:rPr>
                <w:rFonts w:ascii="Times New Roman" w:hAnsi="Times New Roman" w:cs="Times New Roman"/>
                <w:i/>
                <w:szCs w:val="20"/>
              </w:rPr>
              <w:t xml:space="preserve"> – </w:t>
            </w:r>
            <w:r w:rsidR="000E2F60" w:rsidRPr="000428A2">
              <w:rPr>
                <w:rFonts w:ascii="Times New Roman" w:hAnsi="Times New Roman" w:cs="Times New Roman"/>
                <w:i/>
                <w:szCs w:val="20"/>
              </w:rPr>
              <w:t>1</w:t>
            </w:r>
            <w:r w:rsidRPr="000428A2">
              <w:rPr>
                <w:rFonts w:ascii="Times New Roman" w:hAnsi="Times New Roman" w:cs="Times New Roman"/>
                <w:i/>
                <w:szCs w:val="20"/>
              </w:rPr>
              <w:t>8 человек.</w:t>
            </w:r>
          </w:p>
          <w:p w:rsidR="0013532B" w:rsidRPr="000428A2" w:rsidRDefault="0013532B" w:rsidP="00074BB2">
            <w:pPr>
              <w:spacing w:after="0" w:line="240" w:lineRule="auto"/>
              <w:rPr>
                <w:rFonts w:ascii="Times New Roman" w:hAnsi="Times New Roman" w:cs="Times New Roman"/>
                <w:szCs w:val="20"/>
              </w:rPr>
            </w:pPr>
            <w:r w:rsidRPr="000428A2">
              <w:rPr>
                <w:rFonts w:ascii="Times New Roman" w:hAnsi="Times New Roman" w:cs="Times New Roman"/>
                <w:i/>
                <w:szCs w:val="20"/>
              </w:rPr>
              <w:t>(</w:t>
            </w:r>
            <w:r w:rsidR="000E2F60" w:rsidRPr="000428A2">
              <w:rPr>
                <w:rFonts w:ascii="Times New Roman" w:hAnsi="Times New Roman" w:cs="Times New Roman"/>
                <w:i/>
                <w:szCs w:val="20"/>
              </w:rPr>
              <w:t>18/30</w:t>
            </w:r>
            <w:r w:rsidRPr="000428A2">
              <w:rPr>
                <w:rFonts w:ascii="Times New Roman" w:hAnsi="Times New Roman" w:cs="Times New Roman"/>
                <w:i/>
                <w:szCs w:val="20"/>
              </w:rPr>
              <w:t xml:space="preserve">)*100= </w:t>
            </w:r>
            <w:r w:rsidR="000E2F60" w:rsidRPr="000428A2">
              <w:rPr>
                <w:rFonts w:ascii="Times New Roman" w:hAnsi="Times New Roman" w:cs="Times New Roman"/>
                <w:i/>
                <w:szCs w:val="20"/>
              </w:rPr>
              <w:t xml:space="preserve">60 </w:t>
            </w:r>
            <w:r w:rsidRPr="000428A2">
              <w:rPr>
                <w:rFonts w:ascii="Times New Roman" w:hAnsi="Times New Roman" w:cs="Times New Roman"/>
                <w:i/>
                <w:szCs w:val="20"/>
              </w:rPr>
              <w:t xml:space="preserve"> </w:t>
            </w:r>
            <w:r w:rsidRPr="000428A2">
              <w:rPr>
                <w:rFonts w:ascii="Times New Roman" w:hAnsi="Times New Roman" w:cs="Times New Roman"/>
                <w:szCs w:val="20"/>
              </w:rPr>
              <w:t>%</w:t>
            </w:r>
          </w:p>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потребителей качеством выполнения работ </w:t>
            </w:r>
            <w:r w:rsidRPr="000428A2">
              <w:rPr>
                <w:rFonts w:ascii="Times New Roman" w:hAnsi="Times New Roman" w:cs="Times New Roman"/>
                <w:color w:val="000000" w:themeColor="text1"/>
                <w:szCs w:val="20"/>
              </w:rPr>
              <w:t>по перевозке пассажиров автомобильным транспортом по муниципальным маршрутам регулярных перевозок</w:t>
            </w:r>
            <w:r w:rsidRPr="000428A2">
              <w:rPr>
                <w:rFonts w:ascii="Times New Roman" w:hAnsi="Times New Roman" w:cs="Times New Roman"/>
                <w:szCs w:val="20"/>
              </w:rPr>
              <w:t xml:space="preserve"> – </w:t>
            </w:r>
            <w:r w:rsidR="000E2F60" w:rsidRPr="000428A2">
              <w:rPr>
                <w:rFonts w:ascii="Times New Roman" w:hAnsi="Times New Roman" w:cs="Times New Roman"/>
                <w:szCs w:val="20"/>
              </w:rPr>
              <w:t>20</w:t>
            </w:r>
            <w:r w:rsidRPr="000428A2">
              <w:rPr>
                <w:rFonts w:ascii="Times New Roman" w:hAnsi="Times New Roman" w:cs="Times New Roman"/>
                <w:szCs w:val="20"/>
              </w:rPr>
              <w:t xml:space="preserve"> %.</w:t>
            </w:r>
          </w:p>
          <w:p w:rsidR="0013532B" w:rsidRPr="000428A2" w:rsidRDefault="0013532B" w:rsidP="006E5E37">
            <w:pPr>
              <w:pStyle w:val="ConsPlusNormal"/>
              <w:rPr>
                <w:rFonts w:ascii="Times New Roman" w:hAnsi="Times New Roman" w:cs="Times New Roman"/>
              </w:rPr>
            </w:pPr>
            <w:r w:rsidRPr="000428A2">
              <w:rPr>
                <w:rFonts w:ascii="Times New Roman" w:hAnsi="Times New Roman" w:cs="Times New Roman"/>
              </w:rPr>
              <w:t>Удовлетворенн</w:t>
            </w:r>
            <w:r w:rsidRPr="000428A2">
              <w:rPr>
                <w:rFonts w:ascii="Times New Roman" w:hAnsi="Times New Roman" w:cs="Times New Roman"/>
              </w:rPr>
              <w:lastRenderedPageBreak/>
              <w:t xml:space="preserve">ость потребителей ценой </w:t>
            </w:r>
            <w:r w:rsidRPr="000428A2">
              <w:rPr>
                <w:rFonts w:ascii="Times New Roman" w:hAnsi="Times New Roman" w:cs="Times New Roman"/>
                <w:color w:val="000000" w:themeColor="text1"/>
              </w:rPr>
              <w:t>по перевозке пассажиров автомобильным транспортом по муниципальным маршрутам регулярных перевозок</w:t>
            </w:r>
          </w:p>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 </w:t>
            </w:r>
            <w:r w:rsidR="000E2F60" w:rsidRPr="000428A2">
              <w:rPr>
                <w:rFonts w:ascii="Times New Roman" w:hAnsi="Times New Roman" w:cs="Times New Roman"/>
                <w:szCs w:val="20"/>
              </w:rPr>
              <w:t>50</w:t>
            </w:r>
            <w:r w:rsidRPr="000428A2">
              <w:rPr>
                <w:rFonts w:ascii="Times New Roman" w:hAnsi="Times New Roman" w:cs="Times New Roman"/>
                <w:szCs w:val="20"/>
              </w:rPr>
              <w:t xml:space="preserve"> %.</w:t>
            </w:r>
          </w:p>
          <w:p w:rsidR="0013532B" w:rsidRPr="000428A2" w:rsidRDefault="0013532B" w:rsidP="000E2F60">
            <w:pPr>
              <w:pStyle w:val="ConsPlusNormal"/>
              <w:rPr>
                <w:rFonts w:ascii="Times New Roman" w:hAnsi="Times New Roman" w:cs="Times New Roman"/>
              </w:rPr>
            </w:pPr>
            <w:r w:rsidRPr="000428A2">
              <w:rPr>
                <w:rFonts w:ascii="Times New Roman" w:hAnsi="Times New Roman" w:cs="Times New Roman"/>
              </w:rPr>
              <w:t xml:space="preserve">Удовлетворенность потребителей доступностью по перевозке пассажиров автомобильным транспортом по муниципальным маршрутам регулярных перевозок – </w:t>
            </w:r>
            <w:r w:rsidR="000E2F60" w:rsidRPr="000428A2">
              <w:rPr>
                <w:rFonts w:ascii="Times New Roman" w:hAnsi="Times New Roman" w:cs="Times New Roman"/>
              </w:rPr>
              <w:t>60</w:t>
            </w:r>
            <w:r w:rsidRPr="000428A2">
              <w:rPr>
                <w:rFonts w:ascii="Times New Roman" w:hAnsi="Times New Roman" w:cs="Times New Roman"/>
              </w:rPr>
              <w:t xml:space="preserve"> %.</w:t>
            </w:r>
          </w:p>
        </w:tc>
        <w:tc>
          <w:tcPr>
            <w:tcW w:w="1373" w:type="dxa"/>
            <w:shd w:val="clear" w:color="auto" w:fill="auto"/>
          </w:tcPr>
          <w:p w:rsidR="0013532B" w:rsidRPr="000428A2" w:rsidRDefault="0013532B" w:rsidP="004448A3">
            <w:pPr>
              <w:spacing w:after="0" w:line="240" w:lineRule="auto"/>
              <w:rPr>
                <w:rFonts w:ascii="Times New Roman" w:hAnsi="Times New Roman" w:cs="Times New Roman"/>
                <w:i/>
                <w:szCs w:val="20"/>
              </w:rPr>
            </w:pPr>
            <w:r w:rsidRPr="000428A2">
              <w:rPr>
                <w:rFonts w:ascii="Times New Roman" w:hAnsi="Times New Roman" w:cs="Times New Roman"/>
                <w:i/>
                <w:szCs w:val="20"/>
              </w:rPr>
              <w:lastRenderedPageBreak/>
              <w:t xml:space="preserve">Количество </w:t>
            </w:r>
            <w:proofErr w:type="gramStart"/>
            <w:r w:rsidRPr="000428A2">
              <w:rPr>
                <w:rFonts w:ascii="Times New Roman" w:hAnsi="Times New Roman" w:cs="Times New Roman"/>
                <w:i/>
                <w:szCs w:val="20"/>
              </w:rPr>
              <w:t>опрошенных</w:t>
            </w:r>
            <w:proofErr w:type="gramEnd"/>
            <w:r w:rsidRPr="000428A2">
              <w:rPr>
                <w:rFonts w:ascii="Times New Roman" w:hAnsi="Times New Roman" w:cs="Times New Roman"/>
                <w:i/>
                <w:szCs w:val="20"/>
              </w:rPr>
              <w:t xml:space="preserve"> – </w:t>
            </w:r>
            <w:r w:rsidR="000E2F60" w:rsidRPr="000428A2">
              <w:rPr>
                <w:rFonts w:ascii="Times New Roman" w:hAnsi="Times New Roman" w:cs="Times New Roman"/>
                <w:i/>
                <w:szCs w:val="20"/>
              </w:rPr>
              <w:t>2</w:t>
            </w:r>
            <w:r w:rsidRPr="000428A2">
              <w:rPr>
                <w:rFonts w:ascii="Times New Roman" w:hAnsi="Times New Roman" w:cs="Times New Roman"/>
                <w:i/>
                <w:szCs w:val="20"/>
              </w:rPr>
              <w:t xml:space="preserve"> предпринимателя.</w:t>
            </w:r>
          </w:p>
          <w:p w:rsidR="0013532B" w:rsidRPr="000428A2" w:rsidRDefault="0013532B" w:rsidP="004448A3">
            <w:pPr>
              <w:spacing w:after="0" w:line="240" w:lineRule="auto"/>
              <w:rPr>
                <w:rFonts w:ascii="Times New Roman" w:hAnsi="Times New Roman" w:cs="Times New Roman"/>
                <w:i/>
                <w:szCs w:val="20"/>
              </w:rPr>
            </w:pPr>
            <w:r w:rsidRPr="000428A2">
              <w:rPr>
                <w:rFonts w:ascii="Times New Roman" w:hAnsi="Times New Roman" w:cs="Times New Roman"/>
                <w:i/>
                <w:szCs w:val="20"/>
              </w:rPr>
              <w:t>Количество ответов «</w:t>
            </w:r>
            <w:proofErr w:type="gramStart"/>
            <w:r w:rsidRPr="000428A2">
              <w:rPr>
                <w:rFonts w:ascii="Times New Roman" w:hAnsi="Times New Roman" w:cs="Times New Roman"/>
                <w:i/>
                <w:szCs w:val="20"/>
              </w:rPr>
              <w:t>удовлетвор</w:t>
            </w:r>
            <w:r w:rsidR="000E2F60" w:rsidRPr="000428A2">
              <w:rPr>
                <w:rFonts w:ascii="Times New Roman" w:hAnsi="Times New Roman" w:cs="Times New Roman"/>
                <w:i/>
                <w:szCs w:val="20"/>
              </w:rPr>
              <w:t>ен</w:t>
            </w:r>
            <w:proofErr w:type="gramEnd"/>
            <w:r w:rsidR="000E2F60" w:rsidRPr="000428A2">
              <w:rPr>
                <w:rFonts w:ascii="Times New Roman" w:hAnsi="Times New Roman" w:cs="Times New Roman"/>
                <w:i/>
                <w:szCs w:val="20"/>
              </w:rPr>
              <w:t>» и «скорее удовлетворе</w:t>
            </w:r>
            <w:r w:rsidR="000E2F60" w:rsidRPr="000428A2">
              <w:rPr>
                <w:rFonts w:ascii="Times New Roman" w:hAnsi="Times New Roman" w:cs="Times New Roman"/>
                <w:i/>
                <w:szCs w:val="20"/>
              </w:rPr>
              <w:lastRenderedPageBreak/>
              <w:t xml:space="preserve">н» - 1 </w:t>
            </w:r>
            <w:r w:rsidRPr="000428A2">
              <w:rPr>
                <w:rFonts w:ascii="Times New Roman" w:hAnsi="Times New Roman" w:cs="Times New Roman"/>
                <w:i/>
                <w:szCs w:val="20"/>
              </w:rPr>
              <w:t>предпринимателя.</w:t>
            </w:r>
          </w:p>
          <w:p w:rsidR="0013532B" w:rsidRPr="000428A2" w:rsidRDefault="0013532B" w:rsidP="004448A3">
            <w:pPr>
              <w:spacing w:after="0" w:line="240" w:lineRule="auto"/>
              <w:rPr>
                <w:rFonts w:ascii="Times New Roman" w:hAnsi="Times New Roman" w:cs="Times New Roman"/>
                <w:szCs w:val="20"/>
              </w:rPr>
            </w:pPr>
            <w:r w:rsidRPr="000428A2">
              <w:rPr>
                <w:rFonts w:ascii="Times New Roman" w:hAnsi="Times New Roman" w:cs="Times New Roman"/>
                <w:i/>
                <w:szCs w:val="20"/>
              </w:rPr>
              <w:t>(</w:t>
            </w:r>
            <w:r w:rsidR="000E2F60" w:rsidRPr="000428A2">
              <w:rPr>
                <w:rFonts w:ascii="Times New Roman" w:hAnsi="Times New Roman" w:cs="Times New Roman"/>
                <w:i/>
                <w:szCs w:val="20"/>
              </w:rPr>
              <w:t>1/2</w:t>
            </w:r>
            <w:r w:rsidRPr="000428A2">
              <w:rPr>
                <w:rFonts w:ascii="Times New Roman" w:hAnsi="Times New Roman" w:cs="Times New Roman"/>
                <w:i/>
                <w:szCs w:val="20"/>
              </w:rPr>
              <w:t>)*100=</w:t>
            </w:r>
            <w:r w:rsidR="000E2F60" w:rsidRPr="000428A2">
              <w:rPr>
                <w:rFonts w:ascii="Times New Roman" w:hAnsi="Times New Roman" w:cs="Times New Roman"/>
                <w:i/>
                <w:szCs w:val="20"/>
              </w:rPr>
              <w:t>50</w:t>
            </w:r>
            <w:r w:rsidRPr="000428A2">
              <w:rPr>
                <w:rFonts w:ascii="Times New Roman" w:hAnsi="Times New Roman" w:cs="Times New Roman"/>
                <w:szCs w:val="20"/>
              </w:rPr>
              <w:t>%</w:t>
            </w:r>
          </w:p>
          <w:p w:rsidR="0013532B" w:rsidRPr="000428A2" w:rsidRDefault="0013532B" w:rsidP="000E2F60">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предпринимателей – </w:t>
            </w:r>
            <w:r w:rsidR="000E2F60" w:rsidRPr="000428A2">
              <w:rPr>
                <w:rFonts w:ascii="Times New Roman" w:hAnsi="Times New Roman" w:cs="Times New Roman"/>
                <w:szCs w:val="20"/>
              </w:rPr>
              <w:t>50</w:t>
            </w:r>
            <w:r w:rsidRPr="000428A2">
              <w:rPr>
                <w:rFonts w:ascii="Times New Roman" w:hAnsi="Times New Roman" w:cs="Times New Roman"/>
                <w:szCs w:val="20"/>
              </w:rPr>
              <w:t xml:space="preserve"> %</w:t>
            </w:r>
          </w:p>
        </w:tc>
      </w:tr>
      <w:tr w:rsidR="0013532B" w:rsidRPr="000428A2" w:rsidTr="003C1932">
        <w:tc>
          <w:tcPr>
            <w:tcW w:w="474" w:type="dxa"/>
            <w:shd w:val="clear" w:color="auto" w:fill="auto"/>
          </w:tcPr>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szCs w:val="20"/>
              </w:rPr>
              <w:lastRenderedPageBreak/>
              <w:t>6</w:t>
            </w:r>
          </w:p>
        </w:tc>
        <w:tc>
          <w:tcPr>
            <w:tcW w:w="2078" w:type="dxa"/>
            <w:shd w:val="clear" w:color="auto" w:fill="auto"/>
          </w:tcPr>
          <w:p w:rsidR="0013532B" w:rsidRPr="000428A2" w:rsidRDefault="0013532B" w:rsidP="002C04D3">
            <w:pPr>
              <w:pStyle w:val="ConsPlusNormal"/>
              <w:rPr>
                <w:rFonts w:ascii="Times New Roman" w:hAnsi="Times New Roman" w:cs="Times New Roman"/>
              </w:rPr>
            </w:pPr>
            <w:r w:rsidRPr="000428A2">
              <w:rPr>
                <w:rFonts w:ascii="Times New Roman" w:eastAsia="Calibri" w:hAnsi="Times New Roman" w:cs="Times New Roman"/>
                <w:color w:val="000000" w:themeColor="text1"/>
              </w:rPr>
              <w:t>Рынок розничной торговли</w:t>
            </w:r>
          </w:p>
        </w:tc>
        <w:tc>
          <w:tcPr>
            <w:tcW w:w="1464" w:type="dxa"/>
            <w:shd w:val="clear" w:color="auto" w:fill="auto"/>
          </w:tcPr>
          <w:p w:rsidR="0013532B" w:rsidRPr="000428A2" w:rsidRDefault="0013532B" w:rsidP="002C04D3">
            <w:pPr>
              <w:spacing w:after="0" w:line="240" w:lineRule="auto"/>
              <w:rPr>
                <w:rFonts w:ascii="Times New Roman" w:hAnsi="Times New Roman" w:cs="Times New Roman"/>
                <w:szCs w:val="20"/>
              </w:rPr>
            </w:pPr>
            <w:r w:rsidRPr="000428A2">
              <w:rPr>
                <w:rFonts w:ascii="Times New Roman" w:hAnsi="Times New Roman" w:cs="Times New Roman"/>
                <w:color w:val="000000" w:themeColor="text1"/>
                <w:szCs w:val="20"/>
              </w:rPr>
              <w:t xml:space="preserve">количество </w:t>
            </w:r>
            <w:proofErr w:type="spellStart"/>
            <w:r w:rsidRPr="000428A2">
              <w:rPr>
                <w:rFonts w:ascii="Times New Roman" w:hAnsi="Times New Roman" w:cs="Times New Roman"/>
                <w:color w:val="000000" w:themeColor="text1"/>
                <w:szCs w:val="20"/>
              </w:rPr>
              <w:t>нестационарых</w:t>
            </w:r>
            <w:proofErr w:type="spellEnd"/>
            <w:r w:rsidRPr="000428A2">
              <w:rPr>
                <w:rFonts w:ascii="Times New Roman" w:hAnsi="Times New Roman" w:cs="Times New Roman"/>
                <w:color w:val="000000" w:themeColor="text1"/>
                <w:szCs w:val="20"/>
              </w:rPr>
              <w:t xml:space="preserve"> и мобильных  торговых объектов, и торговых мест под них не менее чем на 10% к 2025 году по отношению к 2020 году и </w:t>
            </w:r>
          </w:p>
        </w:tc>
        <w:tc>
          <w:tcPr>
            <w:tcW w:w="1331" w:type="dxa"/>
            <w:shd w:val="clear" w:color="auto" w:fill="auto"/>
          </w:tcPr>
          <w:p w:rsidR="0013532B" w:rsidRPr="000428A2" w:rsidRDefault="0013532B" w:rsidP="006E5E37">
            <w:pPr>
              <w:spacing w:after="0" w:line="240" w:lineRule="auto"/>
              <w:ind w:left="-40" w:right="-81"/>
              <w:rPr>
                <w:rFonts w:ascii="Times New Roman" w:hAnsi="Times New Roman" w:cs="Times New Roman"/>
                <w:i/>
                <w:iCs/>
                <w:szCs w:val="20"/>
              </w:rPr>
            </w:pPr>
            <w:r w:rsidRPr="000428A2">
              <w:rPr>
                <w:rFonts w:ascii="Times New Roman" w:hAnsi="Times New Roman" w:cs="Times New Roman"/>
                <w:szCs w:val="20"/>
              </w:rPr>
              <w:t>количество</w:t>
            </w:r>
          </w:p>
        </w:tc>
        <w:tc>
          <w:tcPr>
            <w:tcW w:w="1133" w:type="dxa"/>
            <w:shd w:val="clear" w:color="auto" w:fill="auto"/>
          </w:tcPr>
          <w:p w:rsidR="0013532B" w:rsidRPr="000428A2" w:rsidRDefault="0013532B" w:rsidP="002C04D3">
            <w:pPr>
              <w:spacing w:after="0" w:line="240" w:lineRule="auto"/>
              <w:rPr>
                <w:rFonts w:ascii="Times New Roman" w:hAnsi="Times New Roman" w:cs="Times New Roman"/>
                <w:i/>
                <w:iCs/>
                <w:szCs w:val="20"/>
              </w:rPr>
            </w:pPr>
            <w:r w:rsidRPr="000428A2">
              <w:rPr>
                <w:rFonts w:ascii="Times New Roman" w:hAnsi="Times New Roman" w:cs="Times New Roman"/>
                <w:i/>
                <w:iCs/>
                <w:szCs w:val="20"/>
              </w:rPr>
              <w:t>146</w:t>
            </w:r>
          </w:p>
        </w:tc>
        <w:tc>
          <w:tcPr>
            <w:tcW w:w="1005" w:type="dxa"/>
            <w:shd w:val="clear" w:color="auto" w:fill="auto"/>
          </w:tcPr>
          <w:p w:rsidR="0013532B" w:rsidRPr="000428A2" w:rsidRDefault="00B02894" w:rsidP="002C04D3">
            <w:pPr>
              <w:spacing w:after="0" w:line="240" w:lineRule="auto"/>
              <w:rPr>
                <w:rFonts w:ascii="Times New Roman" w:hAnsi="Times New Roman" w:cs="Times New Roman"/>
                <w:i/>
                <w:iCs/>
                <w:szCs w:val="20"/>
              </w:rPr>
            </w:pPr>
            <w:r w:rsidRPr="000428A2">
              <w:rPr>
                <w:rFonts w:ascii="Times New Roman" w:hAnsi="Times New Roman" w:cs="Times New Roman"/>
                <w:i/>
                <w:iCs/>
                <w:szCs w:val="20"/>
              </w:rPr>
              <w:t>154</w:t>
            </w:r>
          </w:p>
        </w:tc>
        <w:tc>
          <w:tcPr>
            <w:tcW w:w="1292" w:type="dxa"/>
            <w:shd w:val="clear" w:color="auto" w:fill="auto"/>
          </w:tcPr>
          <w:p w:rsidR="0013532B" w:rsidRPr="000428A2" w:rsidRDefault="00B02894" w:rsidP="002C04D3">
            <w:pPr>
              <w:spacing w:after="0" w:line="240" w:lineRule="auto"/>
              <w:rPr>
                <w:rFonts w:ascii="Times New Roman" w:hAnsi="Times New Roman" w:cs="Times New Roman"/>
                <w:szCs w:val="20"/>
              </w:rPr>
            </w:pPr>
            <w:r w:rsidRPr="000428A2">
              <w:rPr>
                <w:rFonts w:ascii="Times New Roman" w:hAnsi="Times New Roman" w:cs="Times New Roman"/>
                <w:szCs w:val="20"/>
              </w:rPr>
              <w:t>154</w:t>
            </w:r>
          </w:p>
        </w:tc>
        <w:tc>
          <w:tcPr>
            <w:tcW w:w="1276" w:type="dxa"/>
            <w:shd w:val="clear" w:color="auto" w:fill="auto"/>
          </w:tcPr>
          <w:p w:rsidR="0013532B" w:rsidRPr="000428A2" w:rsidRDefault="0013532B" w:rsidP="006E5E37">
            <w:pPr>
              <w:spacing w:after="0" w:line="240" w:lineRule="auto"/>
              <w:rPr>
                <w:rFonts w:ascii="Times New Roman" w:hAnsi="Times New Roman" w:cs="Times New Roman"/>
                <w:i/>
                <w:iCs/>
                <w:szCs w:val="20"/>
              </w:rPr>
            </w:pPr>
          </w:p>
        </w:tc>
        <w:tc>
          <w:tcPr>
            <w:tcW w:w="1348" w:type="dxa"/>
            <w:shd w:val="clear" w:color="auto" w:fill="auto"/>
          </w:tcPr>
          <w:p w:rsidR="0013532B" w:rsidRPr="000428A2" w:rsidRDefault="0013532B" w:rsidP="006E5E37">
            <w:pPr>
              <w:spacing w:after="0" w:line="240" w:lineRule="auto"/>
              <w:rPr>
                <w:rFonts w:ascii="Times New Roman" w:hAnsi="Times New Roman" w:cs="Times New Roman"/>
                <w:i/>
                <w:iCs/>
                <w:szCs w:val="20"/>
              </w:rPr>
            </w:pPr>
            <w:r w:rsidRPr="000428A2">
              <w:rPr>
                <w:rFonts w:ascii="Times New Roman" w:hAnsi="Times New Roman" w:cs="Times New Roman"/>
                <w:szCs w:val="20"/>
              </w:rPr>
              <w:t>В соответствии с Приказом ФАС России от 29.08.2018 № 1232/18</w:t>
            </w:r>
          </w:p>
        </w:tc>
        <w:tc>
          <w:tcPr>
            <w:tcW w:w="1612" w:type="dxa"/>
            <w:shd w:val="clear" w:color="auto" w:fill="auto"/>
          </w:tcPr>
          <w:p w:rsidR="0013532B"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Количество опрошенных – 3</w:t>
            </w:r>
            <w:r w:rsidR="000E2F60" w:rsidRPr="000428A2">
              <w:rPr>
                <w:rFonts w:ascii="Times New Roman" w:hAnsi="Times New Roman" w:cs="Times New Roman"/>
                <w:i/>
                <w:szCs w:val="20"/>
              </w:rPr>
              <w:t>0</w:t>
            </w:r>
            <w:r w:rsidRPr="000428A2">
              <w:rPr>
                <w:rFonts w:ascii="Times New Roman" w:hAnsi="Times New Roman" w:cs="Times New Roman"/>
                <w:i/>
                <w:szCs w:val="20"/>
              </w:rPr>
              <w:t xml:space="preserve"> человек.</w:t>
            </w:r>
          </w:p>
          <w:p w:rsidR="0013532B"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качества</w:t>
            </w:r>
            <w:r w:rsidR="000E2F60" w:rsidRPr="000428A2">
              <w:rPr>
                <w:rFonts w:ascii="Times New Roman" w:hAnsi="Times New Roman" w:cs="Times New Roman"/>
                <w:i/>
                <w:szCs w:val="20"/>
              </w:rPr>
              <w:t xml:space="preserve"> </w:t>
            </w:r>
            <w:r w:rsidR="00474CC1" w:rsidRPr="000428A2">
              <w:rPr>
                <w:rFonts w:ascii="Times New Roman" w:hAnsi="Times New Roman" w:cs="Times New Roman"/>
                <w:i/>
                <w:szCs w:val="20"/>
              </w:rPr>
              <w:t>–</w:t>
            </w:r>
            <w:r w:rsidR="000E2F60" w:rsidRPr="000428A2">
              <w:rPr>
                <w:rFonts w:ascii="Times New Roman" w:hAnsi="Times New Roman" w:cs="Times New Roman"/>
                <w:i/>
                <w:szCs w:val="20"/>
              </w:rPr>
              <w:t xml:space="preserve"> </w:t>
            </w:r>
            <w:r w:rsidR="00474CC1" w:rsidRPr="000428A2">
              <w:rPr>
                <w:rFonts w:ascii="Times New Roman" w:hAnsi="Times New Roman" w:cs="Times New Roman"/>
                <w:i/>
                <w:szCs w:val="20"/>
              </w:rPr>
              <w:t xml:space="preserve">15 </w:t>
            </w:r>
            <w:r w:rsidRPr="000428A2">
              <w:rPr>
                <w:rFonts w:ascii="Times New Roman" w:hAnsi="Times New Roman" w:cs="Times New Roman"/>
                <w:i/>
                <w:szCs w:val="20"/>
              </w:rPr>
              <w:t>человек.</w:t>
            </w:r>
          </w:p>
          <w:p w:rsidR="0013532B" w:rsidRPr="000428A2" w:rsidRDefault="00474CC1" w:rsidP="006E5E37">
            <w:pPr>
              <w:spacing w:after="0" w:line="240" w:lineRule="auto"/>
              <w:rPr>
                <w:rFonts w:ascii="Times New Roman" w:hAnsi="Times New Roman" w:cs="Times New Roman"/>
                <w:szCs w:val="20"/>
              </w:rPr>
            </w:pPr>
            <w:r w:rsidRPr="000428A2">
              <w:rPr>
                <w:rFonts w:ascii="Times New Roman" w:hAnsi="Times New Roman" w:cs="Times New Roman"/>
                <w:i/>
                <w:szCs w:val="20"/>
              </w:rPr>
              <w:t>(15</w:t>
            </w:r>
            <w:r w:rsidR="000E2F60" w:rsidRPr="000428A2">
              <w:rPr>
                <w:rFonts w:ascii="Times New Roman" w:hAnsi="Times New Roman" w:cs="Times New Roman"/>
                <w:i/>
                <w:szCs w:val="20"/>
              </w:rPr>
              <w:t>/30</w:t>
            </w:r>
            <w:r w:rsidR="0013532B" w:rsidRPr="000428A2">
              <w:rPr>
                <w:rFonts w:ascii="Times New Roman" w:hAnsi="Times New Roman" w:cs="Times New Roman"/>
                <w:i/>
                <w:szCs w:val="20"/>
              </w:rPr>
              <w:t>)*100=</w:t>
            </w:r>
            <w:r w:rsidRPr="000428A2">
              <w:rPr>
                <w:rFonts w:ascii="Times New Roman" w:hAnsi="Times New Roman" w:cs="Times New Roman"/>
                <w:i/>
                <w:szCs w:val="20"/>
              </w:rPr>
              <w:t>50%</w:t>
            </w:r>
          </w:p>
          <w:p w:rsidR="0013532B" w:rsidRPr="000428A2" w:rsidRDefault="0013532B" w:rsidP="006E5E37">
            <w:pPr>
              <w:spacing w:after="0" w:line="240" w:lineRule="auto"/>
              <w:rPr>
                <w:rFonts w:ascii="Times New Roman" w:hAnsi="Times New Roman" w:cs="Times New Roman"/>
                <w:szCs w:val="20"/>
              </w:rPr>
            </w:pPr>
          </w:p>
          <w:p w:rsidR="0013532B"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w:t>
            </w:r>
            <w:r w:rsidRPr="000428A2">
              <w:rPr>
                <w:rFonts w:ascii="Times New Roman" w:hAnsi="Times New Roman" w:cs="Times New Roman"/>
                <w:i/>
                <w:szCs w:val="20"/>
              </w:rPr>
              <w:lastRenderedPageBreak/>
              <w:t xml:space="preserve">ответов «удовлетворен» и «скорее удовлетворен» по вопросам </w:t>
            </w:r>
            <w:r w:rsidRPr="000428A2">
              <w:rPr>
                <w:rFonts w:ascii="Times New Roman" w:hAnsi="Times New Roman" w:cs="Times New Roman"/>
                <w:i/>
                <w:szCs w:val="20"/>
                <w:u w:val="single"/>
              </w:rPr>
              <w:t>цены</w:t>
            </w:r>
            <w:r w:rsidR="00B24FB5" w:rsidRPr="000428A2">
              <w:rPr>
                <w:rFonts w:ascii="Times New Roman" w:hAnsi="Times New Roman" w:cs="Times New Roman"/>
                <w:i/>
                <w:szCs w:val="20"/>
              </w:rPr>
              <w:t xml:space="preserve"> – 17 </w:t>
            </w:r>
            <w:r w:rsidRPr="000428A2">
              <w:rPr>
                <w:rFonts w:ascii="Times New Roman" w:hAnsi="Times New Roman" w:cs="Times New Roman"/>
                <w:i/>
                <w:szCs w:val="20"/>
              </w:rPr>
              <w:t>человек.</w:t>
            </w:r>
          </w:p>
          <w:p w:rsidR="0013532B" w:rsidRPr="000428A2" w:rsidRDefault="00B24FB5" w:rsidP="006E5E37">
            <w:pPr>
              <w:spacing w:after="0" w:line="240" w:lineRule="auto"/>
              <w:rPr>
                <w:rFonts w:ascii="Times New Roman" w:hAnsi="Times New Roman" w:cs="Times New Roman"/>
                <w:szCs w:val="20"/>
              </w:rPr>
            </w:pPr>
            <w:r w:rsidRPr="000428A2">
              <w:rPr>
                <w:rFonts w:ascii="Times New Roman" w:hAnsi="Times New Roman" w:cs="Times New Roman"/>
                <w:i/>
                <w:szCs w:val="20"/>
              </w:rPr>
              <w:t>(17/30</w:t>
            </w:r>
            <w:r w:rsidR="0013532B" w:rsidRPr="000428A2">
              <w:rPr>
                <w:rFonts w:ascii="Times New Roman" w:hAnsi="Times New Roman" w:cs="Times New Roman"/>
                <w:i/>
                <w:szCs w:val="20"/>
              </w:rPr>
              <w:t xml:space="preserve">)*100= </w:t>
            </w:r>
            <w:r w:rsidRPr="000428A2">
              <w:rPr>
                <w:rFonts w:ascii="Times New Roman" w:hAnsi="Times New Roman" w:cs="Times New Roman"/>
                <w:i/>
                <w:szCs w:val="20"/>
              </w:rPr>
              <w:t>56,6</w:t>
            </w:r>
            <w:r w:rsidR="0013532B" w:rsidRPr="000428A2">
              <w:rPr>
                <w:rFonts w:ascii="Times New Roman" w:hAnsi="Times New Roman" w:cs="Times New Roman"/>
                <w:i/>
                <w:szCs w:val="20"/>
              </w:rPr>
              <w:t xml:space="preserve"> </w:t>
            </w:r>
            <w:r w:rsidR="0013532B" w:rsidRPr="000428A2">
              <w:rPr>
                <w:rFonts w:ascii="Times New Roman" w:hAnsi="Times New Roman" w:cs="Times New Roman"/>
                <w:szCs w:val="20"/>
              </w:rPr>
              <w:t>%</w:t>
            </w:r>
          </w:p>
          <w:p w:rsidR="0013532B" w:rsidRPr="000428A2" w:rsidRDefault="0013532B" w:rsidP="006E5E37">
            <w:pPr>
              <w:spacing w:after="0" w:line="240" w:lineRule="auto"/>
              <w:rPr>
                <w:rFonts w:ascii="Times New Roman" w:hAnsi="Times New Roman" w:cs="Times New Roman"/>
                <w:szCs w:val="20"/>
              </w:rPr>
            </w:pPr>
          </w:p>
          <w:p w:rsidR="0013532B" w:rsidRPr="000428A2" w:rsidRDefault="0013532B" w:rsidP="00275778">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доступности</w:t>
            </w:r>
            <w:r w:rsidRPr="000428A2">
              <w:rPr>
                <w:rFonts w:ascii="Times New Roman" w:hAnsi="Times New Roman" w:cs="Times New Roman"/>
                <w:i/>
                <w:szCs w:val="20"/>
              </w:rPr>
              <w:t xml:space="preserve"> </w:t>
            </w:r>
            <w:r w:rsidR="00B24FB5" w:rsidRPr="000428A2">
              <w:rPr>
                <w:rFonts w:ascii="Times New Roman" w:hAnsi="Times New Roman" w:cs="Times New Roman"/>
                <w:i/>
                <w:szCs w:val="20"/>
              </w:rPr>
              <w:t>–</w:t>
            </w:r>
            <w:r w:rsidRPr="000428A2">
              <w:rPr>
                <w:rFonts w:ascii="Times New Roman" w:hAnsi="Times New Roman" w:cs="Times New Roman"/>
                <w:i/>
                <w:szCs w:val="20"/>
              </w:rPr>
              <w:t xml:space="preserve"> </w:t>
            </w:r>
            <w:r w:rsidR="00B24FB5" w:rsidRPr="000428A2">
              <w:rPr>
                <w:rFonts w:ascii="Times New Roman" w:hAnsi="Times New Roman" w:cs="Times New Roman"/>
                <w:i/>
                <w:szCs w:val="20"/>
              </w:rPr>
              <w:t xml:space="preserve">27 </w:t>
            </w:r>
            <w:r w:rsidRPr="000428A2">
              <w:rPr>
                <w:rFonts w:ascii="Times New Roman" w:hAnsi="Times New Roman" w:cs="Times New Roman"/>
                <w:i/>
                <w:szCs w:val="20"/>
              </w:rPr>
              <w:t>человек.</w:t>
            </w:r>
          </w:p>
          <w:p w:rsidR="0013532B" w:rsidRPr="000428A2" w:rsidRDefault="00B24FB5" w:rsidP="00275778">
            <w:pPr>
              <w:spacing w:after="0" w:line="240" w:lineRule="auto"/>
              <w:rPr>
                <w:rFonts w:ascii="Times New Roman" w:hAnsi="Times New Roman" w:cs="Times New Roman"/>
                <w:szCs w:val="20"/>
              </w:rPr>
            </w:pPr>
            <w:r w:rsidRPr="000428A2">
              <w:rPr>
                <w:rFonts w:ascii="Times New Roman" w:hAnsi="Times New Roman" w:cs="Times New Roman"/>
                <w:i/>
                <w:szCs w:val="20"/>
              </w:rPr>
              <w:t>(27/30</w:t>
            </w:r>
            <w:r w:rsidR="0013532B" w:rsidRPr="000428A2">
              <w:rPr>
                <w:rFonts w:ascii="Times New Roman" w:hAnsi="Times New Roman" w:cs="Times New Roman"/>
                <w:i/>
                <w:szCs w:val="20"/>
              </w:rPr>
              <w:t>)*100=</w:t>
            </w:r>
            <w:r w:rsidRPr="000428A2">
              <w:rPr>
                <w:rFonts w:ascii="Times New Roman" w:hAnsi="Times New Roman" w:cs="Times New Roman"/>
                <w:i/>
                <w:szCs w:val="20"/>
              </w:rPr>
              <w:t>90%</w:t>
            </w:r>
          </w:p>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потребителей качеством рынка  </w:t>
            </w:r>
            <w:r w:rsidRPr="000428A2">
              <w:rPr>
                <w:rFonts w:ascii="Times New Roman" w:eastAsia="Calibri" w:hAnsi="Times New Roman" w:cs="Times New Roman"/>
                <w:color w:val="000000" w:themeColor="text1"/>
              </w:rPr>
              <w:t>розничной торговли</w:t>
            </w:r>
            <w:r w:rsidR="00474CC1" w:rsidRPr="000428A2">
              <w:rPr>
                <w:rFonts w:ascii="Times New Roman" w:eastAsia="Calibri" w:hAnsi="Times New Roman" w:cs="Times New Roman"/>
                <w:color w:val="000000" w:themeColor="text1"/>
              </w:rPr>
              <w:t>-</w:t>
            </w:r>
            <w:r w:rsidRPr="000428A2">
              <w:rPr>
                <w:rFonts w:ascii="Times New Roman" w:hAnsi="Times New Roman" w:cs="Times New Roman"/>
                <w:szCs w:val="20"/>
              </w:rPr>
              <w:t xml:space="preserve"> </w:t>
            </w:r>
            <w:r w:rsidR="00474CC1" w:rsidRPr="000428A2">
              <w:rPr>
                <w:rFonts w:ascii="Times New Roman" w:hAnsi="Times New Roman" w:cs="Times New Roman"/>
                <w:szCs w:val="20"/>
              </w:rPr>
              <w:t>50%</w:t>
            </w:r>
          </w:p>
          <w:p w:rsidR="0013532B" w:rsidRPr="000428A2" w:rsidRDefault="0013532B" w:rsidP="006E5E37">
            <w:pPr>
              <w:pStyle w:val="ConsPlusNormal"/>
              <w:rPr>
                <w:rFonts w:ascii="Times New Roman" w:hAnsi="Times New Roman" w:cs="Times New Roman"/>
              </w:rPr>
            </w:pPr>
            <w:r w:rsidRPr="000428A2">
              <w:rPr>
                <w:rFonts w:ascii="Times New Roman" w:hAnsi="Times New Roman" w:cs="Times New Roman"/>
              </w:rPr>
              <w:t xml:space="preserve">Удовлетворенность потребителей ценой рынка  </w:t>
            </w:r>
            <w:r w:rsidRPr="000428A2">
              <w:rPr>
                <w:rFonts w:ascii="Times New Roman" w:eastAsia="Calibri" w:hAnsi="Times New Roman" w:cs="Times New Roman"/>
                <w:color w:val="000000" w:themeColor="text1"/>
              </w:rPr>
              <w:t>розничной торговли</w:t>
            </w:r>
          </w:p>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 </w:t>
            </w:r>
            <w:r w:rsidR="00B24FB5" w:rsidRPr="000428A2">
              <w:rPr>
                <w:rFonts w:ascii="Times New Roman" w:hAnsi="Times New Roman" w:cs="Times New Roman"/>
                <w:szCs w:val="20"/>
              </w:rPr>
              <w:t>56,6</w:t>
            </w:r>
            <w:r w:rsidRPr="000428A2">
              <w:rPr>
                <w:rFonts w:ascii="Times New Roman" w:hAnsi="Times New Roman" w:cs="Times New Roman"/>
                <w:szCs w:val="20"/>
              </w:rPr>
              <w:t xml:space="preserve"> %.</w:t>
            </w:r>
          </w:p>
          <w:p w:rsidR="0013532B" w:rsidRPr="000428A2" w:rsidRDefault="0013532B" w:rsidP="00B24FB5">
            <w:pPr>
              <w:spacing w:after="0" w:line="240" w:lineRule="auto"/>
              <w:rPr>
                <w:rFonts w:ascii="Times New Roman" w:hAnsi="Times New Roman" w:cs="Times New Roman"/>
                <w:szCs w:val="20"/>
              </w:rPr>
            </w:pPr>
            <w:r w:rsidRPr="000428A2">
              <w:rPr>
                <w:rFonts w:ascii="Times New Roman" w:hAnsi="Times New Roman" w:cs="Times New Roman"/>
                <w:szCs w:val="20"/>
              </w:rPr>
              <w:t xml:space="preserve">Удовлетворенность потребителей доступностью рынка  </w:t>
            </w:r>
            <w:r w:rsidRPr="000428A2">
              <w:rPr>
                <w:rFonts w:ascii="Times New Roman" w:eastAsia="Calibri" w:hAnsi="Times New Roman" w:cs="Times New Roman"/>
                <w:color w:val="000000" w:themeColor="text1"/>
              </w:rPr>
              <w:t xml:space="preserve">розничной </w:t>
            </w:r>
            <w:r w:rsidRPr="000428A2">
              <w:rPr>
                <w:rFonts w:ascii="Times New Roman" w:eastAsia="Calibri" w:hAnsi="Times New Roman" w:cs="Times New Roman"/>
                <w:color w:val="000000" w:themeColor="text1"/>
              </w:rPr>
              <w:lastRenderedPageBreak/>
              <w:t>торговли</w:t>
            </w:r>
            <w:r w:rsidRPr="000428A2">
              <w:rPr>
                <w:rFonts w:ascii="Times New Roman" w:hAnsi="Times New Roman" w:cs="Times New Roman"/>
                <w:szCs w:val="20"/>
              </w:rPr>
              <w:t xml:space="preserve"> – </w:t>
            </w:r>
            <w:r w:rsidR="00B24FB5" w:rsidRPr="000428A2">
              <w:rPr>
                <w:rFonts w:ascii="Times New Roman" w:hAnsi="Times New Roman" w:cs="Times New Roman"/>
                <w:szCs w:val="20"/>
              </w:rPr>
              <w:t>90</w:t>
            </w:r>
            <w:r w:rsidRPr="000428A2">
              <w:rPr>
                <w:rFonts w:ascii="Times New Roman" w:hAnsi="Times New Roman" w:cs="Times New Roman"/>
                <w:szCs w:val="20"/>
              </w:rPr>
              <w:t xml:space="preserve">  %.</w:t>
            </w:r>
          </w:p>
        </w:tc>
        <w:tc>
          <w:tcPr>
            <w:tcW w:w="1373" w:type="dxa"/>
            <w:shd w:val="clear" w:color="auto" w:fill="auto"/>
          </w:tcPr>
          <w:p w:rsidR="0013532B"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lastRenderedPageBreak/>
              <w:t xml:space="preserve">Количество </w:t>
            </w:r>
            <w:proofErr w:type="gramStart"/>
            <w:r w:rsidRPr="000428A2">
              <w:rPr>
                <w:rFonts w:ascii="Times New Roman" w:hAnsi="Times New Roman" w:cs="Times New Roman"/>
                <w:i/>
                <w:szCs w:val="20"/>
              </w:rPr>
              <w:t>опрошенных</w:t>
            </w:r>
            <w:proofErr w:type="gramEnd"/>
            <w:r w:rsidRPr="000428A2">
              <w:rPr>
                <w:rFonts w:ascii="Times New Roman" w:hAnsi="Times New Roman" w:cs="Times New Roman"/>
                <w:i/>
                <w:szCs w:val="20"/>
              </w:rPr>
              <w:t xml:space="preserve"> – </w:t>
            </w:r>
            <w:r w:rsidR="00775BA1" w:rsidRPr="000428A2">
              <w:rPr>
                <w:rFonts w:ascii="Times New Roman" w:hAnsi="Times New Roman" w:cs="Times New Roman"/>
                <w:i/>
                <w:szCs w:val="20"/>
              </w:rPr>
              <w:t xml:space="preserve">4 </w:t>
            </w:r>
            <w:r w:rsidRPr="000428A2">
              <w:rPr>
                <w:rFonts w:ascii="Times New Roman" w:hAnsi="Times New Roman" w:cs="Times New Roman"/>
                <w:i/>
                <w:szCs w:val="20"/>
              </w:rPr>
              <w:t>предпринимателя.</w:t>
            </w:r>
          </w:p>
          <w:p w:rsidR="0013532B"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Количество ответов «</w:t>
            </w:r>
            <w:proofErr w:type="gramStart"/>
            <w:r w:rsidRPr="000428A2">
              <w:rPr>
                <w:rFonts w:ascii="Times New Roman" w:hAnsi="Times New Roman" w:cs="Times New Roman"/>
                <w:i/>
                <w:szCs w:val="20"/>
              </w:rPr>
              <w:t>удовлетворен</w:t>
            </w:r>
            <w:proofErr w:type="gramEnd"/>
            <w:r w:rsidRPr="000428A2">
              <w:rPr>
                <w:rFonts w:ascii="Times New Roman" w:hAnsi="Times New Roman" w:cs="Times New Roman"/>
                <w:i/>
                <w:szCs w:val="20"/>
              </w:rPr>
              <w:t xml:space="preserve">» и «скорее удовлетворен» - </w:t>
            </w:r>
            <w:r w:rsidR="00217B5E" w:rsidRPr="000428A2">
              <w:rPr>
                <w:rFonts w:ascii="Times New Roman" w:hAnsi="Times New Roman" w:cs="Times New Roman"/>
                <w:i/>
                <w:szCs w:val="20"/>
              </w:rPr>
              <w:t xml:space="preserve">2 </w:t>
            </w:r>
            <w:r w:rsidRPr="000428A2">
              <w:rPr>
                <w:rFonts w:ascii="Times New Roman" w:hAnsi="Times New Roman" w:cs="Times New Roman"/>
                <w:i/>
                <w:szCs w:val="20"/>
              </w:rPr>
              <w:t>предпринимателей.</w:t>
            </w:r>
          </w:p>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i/>
                <w:szCs w:val="20"/>
              </w:rPr>
              <w:t>(</w:t>
            </w:r>
            <w:r w:rsidR="00775BA1" w:rsidRPr="000428A2">
              <w:rPr>
                <w:rFonts w:ascii="Times New Roman" w:hAnsi="Times New Roman" w:cs="Times New Roman"/>
                <w:i/>
                <w:szCs w:val="20"/>
              </w:rPr>
              <w:t>2/4</w:t>
            </w:r>
            <w:r w:rsidRPr="000428A2">
              <w:rPr>
                <w:rFonts w:ascii="Times New Roman" w:hAnsi="Times New Roman" w:cs="Times New Roman"/>
                <w:i/>
                <w:szCs w:val="20"/>
              </w:rPr>
              <w:t>)*100=</w:t>
            </w:r>
            <w:r w:rsidR="00775BA1" w:rsidRPr="000428A2">
              <w:rPr>
                <w:rFonts w:ascii="Times New Roman" w:hAnsi="Times New Roman" w:cs="Times New Roman"/>
                <w:i/>
                <w:szCs w:val="20"/>
              </w:rPr>
              <w:t>50</w:t>
            </w:r>
            <w:r w:rsidRPr="000428A2">
              <w:rPr>
                <w:rFonts w:ascii="Times New Roman" w:hAnsi="Times New Roman" w:cs="Times New Roman"/>
                <w:szCs w:val="20"/>
              </w:rPr>
              <w:t>%</w:t>
            </w:r>
          </w:p>
          <w:p w:rsidR="0013532B" w:rsidRPr="000428A2" w:rsidRDefault="0013532B" w:rsidP="00775BA1">
            <w:pPr>
              <w:spacing w:after="0" w:line="240" w:lineRule="auto"/>
              <w:rPr>
                <w:rFonts w:ascii="Times New Roman" w:hAnsi="Times New Roman" w:cs="Times New Roman"/>
                <w:szCs w:val="20"/>
              </w:rPr>
            </w:pPr>
            <w:r w:rsidRPr="000428A2">
              <w:rPr>
                <w:rFonts w:ascii="Times New Roman" w:hAnsi="Times New Roman" w:cs="Times New Roman"/>
                <w:szCs w:val="20"/>
              </w:rPr>
              <w:lastRenderedPageBreak/>
              <w:t xml:space="preserve">Удовлетворенность предпринимателей – </w:t>
            </w:r>
            <w:r w:rsidR="00775BA1" w:rsidRPr="000428A2">
              <w:rPr>
                <w:rFonts w:ascii="Times New Roman" w:hAnsi="Times New Roman" w:cs="Times New Roman"/>
                <w:szCs w:val="20"/>
              </w:rPr>
              <w:t>50%</w:t>
            </w:r>
          </w:p>
        </w:tc>
      </w:tr>
      <w:tr w:rsidR="0013532B" w:rsidRPr="000428A2" w:rsidTr="003C1932">
        <w:trPr>
          <w:trHeight w:val="699"/>
        </w:trPr>
        <w:tc>
          <w:tcPr>
            <w:tcW w:w="474" w:type="dxa"/>
            <w:shd w:val="clear" w:color="auto" w:fill="auto"/>
          </w:tcPr>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szCs w:val="20"/>
              </w:rPr>
              <w:lastRenderedPageBreak/>
              <w:t>7</w:t>
            </w:r>
          </w:p>
        </w:tc>
        <w:tc>
          <w:tcPr>
            <w:tcW w:w="2078" w:type="dxa"/>
            <w:shd w:val="clear" w:color="auto" w:fill="auto"/>
          </w:tcPr>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szCs w:val="20"/>
              </w:rPr>
              <w:t>Рынок ритуальных услуг</w:t>
            </w:r>
          </w:p>
        </w:tc>
        <w:tc>
          <w:tcPr>
            <w:tcW w:w="1464" w:type="dxa"/>
            <w:shd w:val="clear" w:color="auto" w:fill="auto"/>
          </w:tcPr>
          <w:p w:rsidR="0013532B" w:rsidRPr="000428A2" w:rsidRDefault="0013532B" w:rsidP="006E5E37">
            <w:pPr>
              <w:pStyle w:val="ConsPlusNormal"/>
              <w:jc w:val="center"/>
              <w:rPr>
                <w:rFonts w:ascii="Times New Roman" w:hAnsi="Times New Roman" w:cs="Times New Roman"/>
                <w:color w:val="000000" w:themeColor="text1"/>
              </w:rPr>
            </w:pPr>
            <w:r w:rsidRPr="000428A2">
              <w:rPr>
                <w:rFonts w:ascii="Times New Roman" w:hAnsi="Times New Roman" w:cs="Times New Roman"/>
                <w:color w:val="000000" w:themeColor="text1"/>
              </w:rPr>
              <w:t>Количество организаций частной формы собственности в сфере ритуальных услуг</w:t>
            </w:r>
          </w:p>
          <w:p w:rsidR="0013532B" w:rsidRPr="000428A2" w:rsidRDefault="0013532B" w:rsidP="006E5E37">
            <w:pPr>
              <w:spacing w:after="0" w:line="240" w:lineRule="auto"/>
              <w:rPr>
                <w:rFonts w:ascii="Times New Roman" w:hAnsi="Times New Roman" w:cs="Times New Roman"/>
                <w:szCs w:val="20"/>
              </w:rPr>
            </w:pPr>
          </w:p>
        </w:tc>
        <w:tc>
          <w:tcPr>
            <w:tcW w:w="1331" w:type="dxa"/>
            <w:shd w:val="clear" w:color="auto" w:fill="auto"/>
          </w:tcPr>
          <w:p w:rsidR="0013532B" w:rsidRPr="000428A2" w:rsidRDefault="0013532B" w:rsidP="006E5E37">
            <w:pPr>
              <w:spacing w:after="0" w:line="240" w:lineRule="auto"/>
              <w:ind w:left="-40" w:right="-81"/>
              <w:rPr>
                <w:rFonts w:ascii="Times New Roman" w:hAnsi="Times New Roman" w:cs="Times New Roman"/>
                <w:i/>
                <w:iCs/>
                <w:szCs w:val="20"/>
              </w:rPr>
            </w:pPr>
            <w:r w:rsidRPr="000428A2">
              <w:rPr>
                <w:rFonts w:ascii="Times New Roman" w:hAnsi="Times New Roman" w:cs="Times New Roman"/>
                <w:szCs w:val="20"/>
              </w:rPr>
              <w:t>Проценты</w:t>
            </w:r>
          </w:p>
        </w:tc>
        <w:tc>
          <w:tcPr>
            <w:tcW w:w="1133" w:type="dxa"/>
            <w:shd w:val="clear" w:color="auto" w:fill="auto"/>
          </w:tcPr>
          <w:p w:rsidR="0013532B" w:rsidRPr="000428A2" w:rsidRDefault="0013532B" w:rsidP="006E5E37">
            <w:pPr>
              <w:spacing w:after="0" w:line="240" w:lineRule="auto"/>
              <w:rPr>
                <w:rFonts w:ascii="Times New Roman" w:hAnsi="Times New Roman" w:cs="Times New Roman"/>
                <w:i/>
                <w:iCs/>
                <w:szCs w:val="20"/>
              </w:rPr>
            </w:pPr>
            <w:r w:rsidRPr="000428A2">
              <w:rPr>
                <w:rFonts w:ascii="Times New Roman" w:hAnsi="Times New Roman" w:cs="Times New Roman"/>
                <w:i/>
                <w:iCs/>
                <w:szCs w:val="20"/>
              </w:rPr>
              <w:t>100,0</w:t>
            </w:r>
          </w:p>
        </w:tc>
        <w:tc>
          <w:tcPr>
            <w:tcW w:w="1005" w:type="dxa"/>
            <w:shd w:val="clear" w:color="auto" w:fill="auto"/>
          </w:tcPr>
          <w:p w:rsidR="0013532B" w:rsidRPr="000428A2" w:rsidRDefault="0013532B" w:rsidP="006E5E37">
            <w:pPr>
              <w:spacing w:after="0" w:line="240" w:lineRule="auto"/>
              <w:rPr>
                <w:rFonts w:ascii="Times New Roman" w:hAnsi="Times New Roman" w:cs="Times New Roman"/>
                <w:i/>
                <w:iCs/>
                <w:szCs w:val="20"/>
              </w:rPr>
            </w:pPr>
            <w:r w:rsidRPr="000428A2">
              <w:rPr>
                <w:rFonts w:ascii="Times New Roman" w:hAnsi="Times New Roman" w:cs="Times New Roman"/>
                <w:i/>
                <w:iCs/>
                <w:szCs w:val="20"/>
              </w:rPr>
              <w:t>100,0</w:t>
            </w:r>
          </w:p>
        </w:tc>
        <w:tc>
          <w:tcPr>
            <w:tcW w:w="1292" w:type="dxa"/>
            <w:shd w:val="clear" w:color="auto" w:fill="auto"/>
          </w:tcPr>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szCs w:val="20"/>
              </w:rPr>
              <w:t>100,0</w:t>
            </w:r>
          </w:p>
        </w:tc>
        <w:tc>
          <w:tcPr>
            <w:tcW w:w="1276" w:type="dxa"/>
            <w:shd w:val="clear" w:color="auto" w:fill="auto"/>
          </w:tcPr>
          <w:p w:rsidR="0013532B" w:rsidRPr="000428A2" w:rsidRDefault="0013532B" w:rsidP="006E5E37">
            <w:pPr>
              <w:spacing w:after="0" w:line="240" w:lineRule="auto"/>
              <w:rPr>
                <w:rFonts w:ascii="Times New Roman" w:hAnsi="Times New Roman" w:cs="Times New Roman"/>
                <w:i/>
                <w:iCs/>
                <w:szCs w:val="20"/>
              </w:rPr>
            </w:pPr>
          </w:p>
        </w:tc>
        <w:tc>
          <w:tcPr>
            <w:tcW w:w="1348" w:type="dxa"/>
            <w:shd w:val="clear" w:color="auto" w:fill="auto"/>
          </w:tcPr>
          <w:p w:rsidR="0013532B" w:rsidRPr="000428A2" w:rsidRDefault="0013532B" w:rsidP="006E5E37">
            <w:pPr>
              <w:spacing w:after="0" w:line="240" w:lineRule="auto"/>
              <w:rPr>
                <w:rFonts w:ascii="Times New Roman" w:hAnsi="Times New Roman" w:cs="Times New Roman"/>
                <w:i/>
                <w:iCs/>
                <w:szCs w:val="20"/>
              </w:rPr>
            </w:pPr>
            <w:r w:rsidRPr="000428A2">
              <w:rPr>
                <w:rFonts w:ascii="Times New Roman" w:hAnsi="Times New Roman" w:cs="Times New Roman"/>
                <w:szCs w:val="20"/>
              </w:rPr>
              <w:t>В соответствии с Приказом ФАС России от 29.08.2018 № 1232/18</w:t>
            </w:r>
          </w:p>
        </w:tc>
        <w:tc>
          <w:tcPr>
            <w:tcW w:w="1612" w:type="dxa"/>
            <w:shd w:val="clear" w:color="auto" w:fill="auto"/>
          </w:tcPr>
          <w:p w:rsidR="0013532B"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опрошенных – </w:t>
            </w:r>
            <w:r w:rsidR="00AD56E5" w:rsidRPr="000428A2">
              <w:rPr>
                <w:rFonts w:ascii="Times New Roman" w:hAnsi="Times New Roman" w:cs="Times New Roman"/>
                <w:i/>
                <w:szCs w:val="20"/>
              </w:rPr>
              <w:t xml:space="preserve">30 </w:t>
            </w:r>
            <w:r w:rsidRPr="000428A2">
              <w:rPr>
                <w:rFonts w:ascii="Times New Roman" w:hAnsi="Times New Roman" w:cs="Times New Roman"/>
                <w:i/>
                <w:szCs w:val="20"/>
              </w:rPr>
              <w:t xml:space="preserve"> человек.</w:t>
            </w:r>
          </w:p>
          <w:p w:rsidR="0013532B"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качества</w:t>
            </w:r>
            <w:r w:rsidRPr="000428A2">
              <w:rPr>
                <w:rFonts w:ascii="Times New Roman" w:hAnsi="Times New Roman" w:cs="Times New Roman"/>
                <w:i/>
                <w:szCs w:val="20"/>
              </w:rPr>
              <w:t xml:space="preserve"> – </w:t>
            </w:r>
            <w:r w:rsidR="00AD56E5" w:rsidRPr="000428A2">
              <w:rPr>
                <w:rFonts w:ascii="Times New Roman" w:hAnsi="Times New Roman" w:cs="Times New Roman"/>
                <w:i/>
                <w:szCs w:val="20"/>
              </w:rPr>
              <w:t xml:space="preserve">14 </w:t>
            </w:r>
            <w:r w:rsidRPr="000428A2">
              <w:rPr>
                <w:rFonts w:ascii="Times New Roman" w:hAnsi="Times New Roman" w:cs="Times New Roman"/>
                <w:i/>
                <w:szCs w:val="20"/>
              </w:rPr>
              <w:t>человек.</w:t>
            </w:r>
          </w:p>
          <w:p w:rsidR="0013532B" w:rsidRPr="000428A2" w:rsidRDefault="00AD56E5" w:rsidP="006E5E37">
            <w:pPr>
              <w:spacing w:after="0" w:line="240" w:lineRule="auto"/>
              <w:rPr>
                <w:rFonts w:ascii="Times New Roman" w:hAnsi="Times New Roman" w:cs="Times New Roman"/>
                <w:szCs w:val="20"/>
              </w:rPr>
            </w:pPr>
            <w:r w:rsidRPr="000428A2">
              <w:rPr>
                <w:rFonts w:ascii="Times New Roman" w:hAnsi="Times New Roman" w:cs="Times New Roman"/>
                <w:i/>
                <w:szCs w:val="20"/>
              </w:rPr>
              <w:t>(14/30</w:t>
            </w:r>
            <w:r w:rsidR="0013532B" w:rsidRPr="000428A2">
              <w:rPr>
                <w:rFonts w:ascii="Times New Roman" w:hAnsi="Times New Roman" w:cs="Times New Roman"/>
                <w:i/>
                <w:szCs w:val="20"/>
              </w:rPr>
              <w:t>)*100=</w:t>
            </w:r>
            <w:r w:rsidRPr="000428A2">
              <w:rPr>
                <w:rFonts w:ascii="Times New Roman" w:hAnsi="Times New Roman" w:cs="Times New Roman"/>
                <w:i/>
                <w:szCs w:val="20"/>
              </w:rPr>
              <w:t>46,6</w:t>
            </w:r>
            <w:r w:rsidR="0013532B" w:rsidRPr="000428A2">
              <w:rPr>
                <w:rFonts w:ascii="Times New Roman" w:hAnsi="Times New Roman" w:cs="Times New Roman"/>
                <w:szCs w:val="20"/>
              </w:rPr>
              <w:t>%;</w:t>
            </w:r>
          </w:p>
          <w:p w:rsidR="0013532B" w:rsidRPr="000428A2" w:rsidRDefault="0013532B" w:rsidP="006E5E37">
            <w:pPr>
              <w:spacing w:after="0" w:line="240" w:lineRule="auto"/>
              <w:rPr>
                <w:rFonts w:ascii="Times New Roman" w:hAnsi="Times New Roman" w:cs="Times New Roman"/>
                <w:szCs w:val="20"/>
              </w:rPr>
            </w:pPr>
          </w:p>
          <w:p w:rsidR="0013532B"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цены</w:t>
            </w:r>
            <w:r w:rsidRPr="000428A2">
              <w:rPr>
                <w:rFonts w:ascii="Times New Roman" w:hAnsi="Times New Roman" w:cs="Times New Roman"/>
                <w:i/>
                <w:szCs w:val="20"/>
              </w:rPr>
              <w:t xml:space="preserve"> -</w:t>
            </w:r>
            <w:r w:rsidR="00AD56E5" w:rsidRPr="000428A2">
              <w:rPr>
                <w:rFonts w:ascii="Times New Roman" w:hAnsi="Times New Roman" w:cs="Times New Roman"/>
                <w:i/>
                <w:szCs w:val="20"/>
              </w:rPr>
              <w:t xml:space="preserve">11 </w:t>
            </w:r>
            <w:r w:rsidRPr="000428A2">
              <w:rPr>
                <w:rFonts w:ascii="Times New Roman" w:hAnsi="Times New Roman" w:cs="Times New Roman"/>
                <w:i/>
                <w:szCs w:val="20"/>
              </w:rPr>
              <w:t>человек.</w:t>
            </w:r>
          </w:p>
          <w:p w:rsidR="0013532B" w:rsidRPr="000428A2" w:rsidRDefault="0013532B" w:rsidP="006E5E37">
            <w:pPr>
              <w:spacing w:after="0" w:line="240" w:lineRule="auto"/>
              <w:rPr>
                <w:rFonts w:ascii="Times New Roman" w:hAnsi="Times New Roman" w:cs="Times New Roman"/>
                <w:szCs w:val="20"/>
              </w:rPr>
            </w:pPr>
            <w:r w:rsidRPr="000428A2">
              <w:rPr>
                <w:rFonts w:ascii="Times New Roman" w:hAnsi="Times New Roman" w:cs="Times New Roman"/>
                <w:i/>
                <w:szCs w:val="20"/>
              </w:rPr>
              <w:t>(</w:t>
            </w:r>
            <w:r w:rsidR="00AD56E5" w:rsidRPr="000428A2">
              <w:rPr>
                <w:rFonts w:ascii="Times New Roman" w:hAnsi="Times New Roman" w:cs="Times New Roman"/>
                <w:i/>
                <w:szCs w:val="20"/>
              </w:rPr>
              <w:t>11</w:t>
            </w:r>
            <w:r w:rsidRPr="000428A2">
              <w:rPr>
                <w:rFonts w:ascii="Times New Roman" w:hAnsi="Times New Roman" w:cs="Times New Roman"/>
                <w:i/>
                <w:szCs w:val="20"/>
              </w:rPr>
              <w:t>/</w:t>
            </w:r>
            <w:r w:rsidR="00AD56E5" w:rsidRPr="000428A2">
              <w:rPr>
                <w:rFonts w:ascii="Times New Roman" w:hAnsi="Times New Roman" w:cs="Times New Roman"/>
                <w:i/>
                <w:szCs w:val="20"/>
              </w:rPr>
              <w:t>30</w:t>
            </w:r>
            <w:r w:rsidRPr="000428A2">
              <w:rPr>
                <w:rFonts w:ascii="Times New Roman" w:hAnsi="Times New Roman" w:cs="Times New Roman"/>
                <w:i/>
                <w:szCs w:val="20"/>
              </w:rPr>
              <w:t>)*100=</w:t>
            </w:r>
            <w:r w:rsidR="00AD56E5" w:rsidRPr="000428A2">
              <w:rPr>
                <w:rFonts w:ascii="Times New Roman" w:hAnsi="Times New Roman" w:cs="Times New Roman"/>
                <w:i/>
                <w:szCs w:val="20"/>
              </w:rPr>
              <w:t>36,6%;</w:t>
            </w:r>
          </w:p>
          <w:p w:rsidR="0013532B" w:rsidRPr="000428A2" w:rsidRDefault="0013532B" w:rsidP="006E5E37">
            <w:pPr>
              <w:spacing w:after="0" w:line="240" w:lineRule="auto"/>
              <w:rPr>
                <w:rFonts w:ascii="Times New Roman" w:hAnsi="Times New Roman" w:cs="Times New Roman"/>
                <w:szCs w:val="20"/>
              </w:rPr>
            </w:pPr>
          </w:p>
          <w:p w:rsidR="0013532B"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 xml:space="preserve">Количество ответов «удовлетворен» и «скорее удовлетворен» по вопросам </w:t>
            </w:r>
            <w:r w:rsidRPr="000428A2">
              <w:rPr>
                <w:rFonts w:ascii="Times New Roman" w:hAnsi="Times New Roman" w:cs="Times New Roman"/>
                <w:i/>
                <w:szCs w:val="20"/>
                <w:u w:val="single"/>
              </w:rPr>
              <w:t>доступности</w:t>
            </w:r>
            <w:r w:rsidRPr="000428A2">
              <w:rPr>
                <w:rFonts w:ascii="Times New Roman" w:hAnsi="Times New Roman" w:cs="Times New Roman"/>
                <w:i/>
                <w:szCs w:val="20"/>
              </w:rPr>
              <w:t xml:space="preserve"> </w:t>
            </w:r>
            <w:r w:rsidR="00AD56E5" w:rsidRPr="000428A2">
              <w:rPr>
                <w:rFonts w:ascii="Times New Roman" w:hAnsi="Times New Roman" w:cs="Times New Roman"/>
                <w:i/>
                <w:szCs w:val="20"/>
              </w:rPr>
              <w:t>–</w:t>
            </w:r>
            <w:r w:rsidRPr="000428A2">
              <w:rPr>
                <w:rFonts w:ascii="Times New Roman" w:hAnsi="Times New Roman" w:cs="Times New Roman"/>
                <w:i/>
                <w:szCs w:val="20"/>
              </w:rPr>
              <w:t xml:space="preserve"> </w:t>
            </w:r>
            <w:r w:rsidR="00AD56E5" w:rsidRPr="000428A2">
              <w:rPr>
                <w:rFonts w:ascii="Times New Roman" w:hAnsi="Times New Roman" w:cs="Times New Roman"/>
                <w:i/>
                <w:szCs w:val="20"/>
              </w:rPr>
              <w:t xml:space="preserve">21 </w:t>
            </w:r>
            <w:r w:rsidRPr="000428A2">
              <w:rPr>
                <w:rFonts w:ascii="Times New Roman" w:hAnsi="Times New Roman" w:cs="Times New Roman"/>
                <w:i/>
                <w:szCs w:val="20"/>
              </w:rPr>
              <w:t>человек.</w:t>
            </w:r>
          </w:p>
          <w:p w:rsidR="0013532B" w:rsidRPr="000428A2" w:rsidRDefault="00AD56E5" w:rsidP="006E5E37">
            <w:pPr>
              <w:spacing w:after="0" w:line="240" w:lineRule="auto"/>
              <w:rPr>
                <w:rFonts w:ascii="Times New Roman" w:hAnsi="Times New Roman" w:cs="Times New Roman"/>
                <w:szCs w:val="20"/>
              </w:rPr>
            </w:pPr>
            <w:r w:rsidRPr="000428A2">
              <w:rPr>
                <w:rFonts w:ascii="Times New Roman" w:hAnsi="Times New Roman" w:cs="Times New Roman"/>
                <w:i/>
                <w:szCs w:val="20"/>
              </w:rPr>
              <w:t>(21/30</w:t>
            </w:r>
            <w:r w:rsidR="0013532B" w:rsidRPr="000428A2">
              <w:rPr>
                <w:rFonts w:ascii="Times New Roman" w:hAnsi="Times New Roman" w:cs="Times New Roman"/>
                <w:i/>
                <w:szCs w:val="20"/>
              </w:rPr>
              <w:t>)*100=</w:t>
            </w:r>
            <w:r w:rsidRPr="000428A2">
              <w:rPr>
                <w:rFonts w:ascii="Times New Roman" w:hAnsi="Times New Roman" w:cs="Times New Roman"/>
                <w:i/>
                <w:szCs w:val="20"/>
              </w:rPr>
              <w:t>70</w:t>
            </w:r>
            <w:r w:rsidR="0013532B" w:rsidRPr="000428A2">
              <w:rPr>
                <w:rFonts w:ascii="Times New Roman" w:hAnsi="Times New Roman" w:cs="Times New Roman"/>
                <w:szCs w:val="20"/>
              </w:rPr>
              <w:t>%</w:t>
            </w:r>
          </w:p>
          <w:p w:rsidR="0013532B" w:rsidRPr="000428A2" w:rsidRDefault="0013532B" w:rsidP="006E5E37">
            <w:pPr>
              <w:pStyle w:val="ConsPlusNormal"/>
              <w:rPr>
                <w:rFonts w:ascii="Times New Roman" w:hAnsi="Times New Roman" w:cs="Times New Roman"/>
              </w:rPr>
            </w:pPr>
            <w:r w:rsidRPr="000428A2">
              <w:rPr>
                <w:rFonts w:ascii="Times New Roman" w:hAnsi="Times New Roman" w:cs="Times New Roman"/>
              </w:rPr>
              <w:t xml:space="preserve">Удовлетворенность потребителей </w:t>
            </w:r>
            <w:r w:rsidRPr="000428A2">
              <w:rPr>
                <w:rFonts w:ascii="Times New Roman" w:hAnsi="Times New Roman" w:cs="Times New Roman"/>
              </w:rPr>
              <w:lastRenderedPageBreak/>
              <w:t xml:space="preserve">качеством услуг </w:t>
            </w:r>
            <w:r w:rsidR="00717A87" w:rsidRPr="000428A2">
              <w:rPr>
                <w:rFonts w:ascii="Times New Roman" w:hAnsi="Times New Roman" w:cs="Times New Roman"/>
                <w:color w:val="000000" w:themeColor="text1"/>
              </w:rPr>
              <w:t>в сфере ритуальных услуг</w:t>
            </w:r>
          </w:p>
          <w:p w:rsidR="0013532B" w:rsidRPr="000428A2" w:rsidRDefault="000102DF"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 </w:t>
            </w:r>
            <w:r w:rsidR="00AD56E5" w:rsidRPr="000428A2">
              <w:rPr>
                <w:rFonts w:ascii="Times New Roman" w:hAnsi="Times New Roman" w:cs="Times New Roman"/>
                <w:szCs w:val="20"/>
              </w:rPr>
              <w:t>46,6</w:t>
            </w:r>
            <w:r w:rsidR="0013532B" w:rsidRPr="000428A2">
              <w:rPr>
                <w:rFonts w:ascii="Times New Roman" w:hAnsi="Times New Roman" w:cs="Times New Roman"/>
                <w:szCs w:val="20"/>
              </w:rPr>
              <w:t xml:space="preserve"> %.</w:t>
            </w:r>
          </w:p>
          <w:p w:rsidR="0013532B" w:rsidRPr="000428A2" w:rsidRDefault="0013532B" w:rsidP="006E5E37">
            <w:pPr>
              <w:pStyle w:val="ConsPlusNormal"/>
              <w:rPr>
                <w:rFonts w:ascii="Times New Roman" w:hAnsi="Times New Roman" w:cs="Times New Roman"/>
              </w:rPr>
            </w:pPr>
            <w:r w:rsidRPr="000428A2">
              <w:rPr>
                <w:rFonts w:ascii="Times New Roman" w:hAnsi="Times New Roman" w:cs="Times New Roman"/>
              </w:rPr>
              <w:t xml:space="preserve">Удовлетворенность потребителей ценой услуг </w:t>
            </w:r>
            <w:r w:rsidR="00717A87" w:rsidRPr="000428A2">
              <w:rPr>
                <w:rFonts w:ascii="Times New Roman" w:hAnsi="Times New Roman" w:cs="Times New Roman"/>
                <w:color w:val="000000" w:themeColor="text1"/>
              </w:rPr>
              <w:t>в сфере ритуальных услуг</w:t>
            </w:r>
          </w:p>
          <w:p w:rsidR="0013532B" w:rsidRPr="000428A2" w:rsidRDefault="000102DF" w:rsidP="006E5E37">
            <w:pPr>
              <w:spacing w:after="0" w:line="240" w:lineRule="auto"/>
              <w:rPr>
                <w:rFonts w:ascii="Times New Roman" w:hAnsi="Times New Roman" w:cs="Times New Roman"/>
                <w:szCs w:val="20"/>
              </w:rPr>
            </w:pPr>
            <w:r w:rsidRPr="000428A2">
              <w:rPr>
                <w:rFonts w:ascii="Times New Roman" w:hAnsi="Times New Roman" w:cs="Times New Roman"/>
                <w:szCs w:val="20"/>
              </w:rPr>
              <w:t xml:space="preserve">– </w:t>
            </w:r>
            <w:r w:rsidR="00AD56E5" w:rsidRPr="000428A2">
              <w:rPr>
                <w:rFonts w:ascii="Times New Roman" w:hAnsi="Times New Roman" w:cs="Times New Roman"/>
                <w:szCs w:val="20"/>
              </w:rPr>
              <w:t>36,6</w:t>
            </w:r>
            <w:r w:rsidR="0013532B" w:rsidRPr="000428A2">
              <w:rPr>
                <w:rFonts w:ascii="Times New Roman" w:hAnsi="Times New Roman" w:cs="Times New Roman"/>
                <w:szCs w:val="20"/>
              </w:rPr>
              <w:t xml:space="preserve"> %.</w:t>
            </w:r>
          </w:p>
          <w:p w:rsidR="0013532B" w:rsidRPr="000428A2" w:rsidRDefault="0013532B" w:rsidP="006E5E37">
            <w:pPr>
              <w:pStyle w:val="ConsPlusNormal"/>
              <w:rPr>
                <w:rFonts w:ascii="Times New Roman" w:hAnsi="Times New Roman" w:cs="Times New Roman"/>
              </w:rPr>
            </w:pPr>
            <w:r w:rsidRPr="000428A2">
              <w:rPr>
                <w:rFonts w:ascii="Times New Roman" w:hAnsi="Times New Roman" w:cs="Times New Roman"/>
              </w:rPr>
              <w:t xml:space="preserve">Удовлетворенность потребителей доступностью услуг </w:t>
            </w:r>
            <w:r w:rsidR="00717A87" w:rsidRPr="000428A2">
              <w:rPr>
                <w:rFonts w:ascii="Times New Roman" w:hAnsi="Times New Roman" w:cs="Times New Roman"/>
                <w:color w:val="000000" w:themeColor="text1"/>
              </w:rPr>
              <w:t>в сфере ритуальных услуг</w:t>
            </w:r>
          </w:p>
          <w:p w:rsidR="0013532B" w:rsidRPr="000428A2" w:rsidRDefault="00AD56E5" w:rsidP="00AD56E5">
            <w:pPr>
              <w:spacing w:after="0" w:line="240" w:lineRule="auto"/>
              <w:rPr>
                <w:rFonts w:ascii="Times New Roman" w:hAnsi="Times New Roman" w:cs="Times New Roman"/>
                <w:szCs w:val="20"/>
              </w:rPr>
            </w:pPr>
            <w:r w:rsidRPr="000428A2">
              <w:rPr>
                <w:rFonts w:ascii="Times New Roman" w:hAnsi="Times New Roman" w:cs="Times New Roman"/>
                <w:szCs w:val="20"/>
              </w:rPr>
              <w:t>– 70</w:t>
            </w:r>
            <w:r w:rsidR="0013532B" w:rsidRPr="000428A2">
              <w:rPr>
                <w:rFonts w:ascii="Times New Roman" w:hAnsi="Times New Roman" w:cs="Times New Roman"/>
                <w:szCs w:val="20"/>
              </w:rPr>
              <w:t xml:space="preserve">  %</w:t>
            </w:r>
          </w:p>
        </w:tc>
        <w:tc>
          <w:tcPr>
            <w:tcW w:w="1373" w:type="dxa"/>
            <w:shd w:val="clear" w:color="auto" w:fill="auto"/>
          </w:tcPr>
          <w:p w:rsidR="0013532B" w:rsidRPr="000428A2" w:rsidRDefault="00954B07"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lastRenderedPageBreak/>
              <w:t xml:space="preserve">Количество </w:t>
            </w:r>
            <w:proofErr w:type="gramStart"/>
            <w:r w:rsidRPr="000428A2">
              <w:rPr>
                <w:rFonts w:ascii="Times New Roman" w:hAnsi="Times New Roman" w:cs="Times New Roman"/>
                <w:i/>
                <w:szCs w:val="20"/>
              </w:rPr>
              <w:t>опрошенных</w:t>
            </w:r>
            <w:proofErr w:type="gramEnd"/>
            <w:r w:rsidRPr="000428A2">
              <w:rPr>
                <w:rFonts w:ascii="Times New Roman" w:hAnsi="Times New Roman" w:cs="Times New Roman"/>
                <w:i/>
                <w:szCs w:val="20"/>
              </w:rPr>
              <w:t xml:space="preserve"> – </w:t>
            </w:r>
            <w:r w:rsidR="00AD56E5" w:rsidRPr="000428A2">
              <w:rPr>
                <w:rFonts w:ascii="Times New Roman" w:hAnsi="Times New Roman" w:cs="Times New Roman"/>
                <w:i/>
                <w:szCs w:val="20"/>
              </w:rPr>
              <w:t>3</w:t>
            </w:r>
            <w:r w:rsidR="0013532B" w:rsidRPr="000428A2">
              <w:rPr>
                <w:rFonts w:ascii="Times New Roman" w:hAnsi="Times New Roman" w:cs="Times New Roman"/>
                <w:i/>
                <w:szCs w:val="20"/>
              </w:rPr>
              <w:t xml:space="preserve"> предпринимателя.</w:t>
            </w:r>
          </w:p>
          <w:p w:rsidR="0013532B" w:rsidRPr="000428A2" w:rsidRDefault="0013532B" w:rsidP="006E5E37">
            <w:pPr>
              <w:spacing w:after="0" w:line="240" w:lineRule="auto"/>
              <w:rPr>
                <w:rFonts w:ascii="Times New Roman" w:hAnsi="Times New Roman" w:cs="Times New Roman"/>
                <w:i/>
                <w:szCs w:val="20"/>
              </w:rPr>
            </w:pPr>
            <w:r w:rsidRPr="000428A2">
              <w:rPr>
                <w:rFonts w:ascii="Times New Roman" w:hAnsi="Times New Roman" w:cs="Times New Roman"/>
                <w:i/>
                <w:szCs w:val="20"/>
              </w:rPr>
              <w:t>Количество ответов «</w:t>
            </w:r>
            <w:proofErr w:type="gramStart"/>
            <w:r w:rsidRPr="000428A2">
              <w:rPr>
                <w:rFonts w:ascii="Times New Roman" w:hAnsi="Times New Roman" w:cs="Times New Roman"/>
                <w:i/>
                <w:szCs w:val="20"/>
              </w:rPr>
              <w:t>удовлетво</w:t>
            </w:r>
            <w:r w:rsidR="00954B07" w:rsidRPr="000428A2">
              <w:rPr>
                <w:rFonts w:ascii="Times New Roman" w:hAnsi="Times New Roman" w:cs="Times New Roman"/>
                <w:i/>
                <w:szCs w:val="20"/>
              </w:rPr>
              <w:t>рен</w:t>
            </w:r>
            <w:proofErr w:type="gramEnd"/>
            <w:r w:rsidR="00954B07" w:rsidRPr="000428A2">
              <w:rPr>
                <w:rFonts w:ascii="Times New Roman" w:hAnsi="Times New Roman" w:cs="Times New Roman"/>
                <w:i/>
                <w:szCs w:val="20"/>
              </w:rPr>
              <w:t xml:space="preserve">» и «скорее удовлетворен» - </w:t>
            </w:r>
            <w:r w:rsidR="00AD56E5" w:rsidRPr="000428A2">
              <w:rPr>
                <w:rFonts w:ascii="Times New Roman" w:hAnsi="Times New Roman" w:cs="Times New Roman"/>
                <w:i/>
                <w:szCs w:val="20"/>
              </w:rPr>
              <w:t>3</w:t>
            </w:r>
            <w:r w:rsidRPr="000428A2">
              <w:rPr>
                <w:rFonts w:ascii="Times New Roman" w:hAnsi="Times New Roman" w:cs="Times New Roman"/>
                <w:i/>
                <w:szCs w:val="20"/>
              </w:rPr>
              <w:t xml:space="preserve"> предпринимателей.</w:t>
            </w:r>
          </w:p>
          <w:p w:rsidR="0013532B" w:rsidRPr="000428A2" w:rsidRDefault="00954B07" w:rsidP="006E5E37">
            <w:pPr>
              <w:spacing w:after="0" w:line="240" w:lineRule="auto"/>
              <w:rPr>
                <w:rFonts w:ascii="Times New Roman" w:hAnsi="Times New Roman" w:cs="Times New Roman"/>
                <w:szCs w:val="20"/>
              </w:rPr>
            </w:pPr>
            <w:r w:rsidRPr="000428A2">
              <w:rPr>
                <w:rFonts w:ascii="Times New Roman" w:hAnsi="Times New Roman" w:cs="Times New Roman"/>
                <w:i/>
                <w:szCs w:val="20"/>
              </w:rPr>
              <w:t>(</w:t>
            </w:r>
            <w:r w:rsidR="00AD56E5" w:rsidRPr="000428A2">
              <w:rPr>
                <w:rFonts w:ascii="Times New Roman" w:hAnsi="Times New Roman" w:cs="Times New Roman"/>
                <w:i/>
                <w:szCs w:val="20"/>
              </w:rPr>
              <w:t>3/3</w:t>
            </w:r>
            <w:r w:rsidRPr="000428A2">
              <w:rPr>
                <w:rFonts w:ascii="Times New Roman" w:hAnsi="Times New Roman" w:cs="Times New Roman"/>
                <w:i/>
                <w:szCs w:val="20"/>
              </w:rPr>
              <w:t>)*100=</w:t>
            </w:r>
            <w:r w:rsidR="00AD56E5" w:rsidRPr="000428A2">
              <w:rPr>
                <w:rFonts w:ascii="Times New Roman" w:hAnsi="Times New Roman" w:cs="Times New Roman"/>
                <w:i/>
                <w:szCs w:val="20"/>
              </w:rPr>
              <w:t>100</w:t>
            </w:r>
            <w:r w:rsidR="0013532B" w:rsidRPr="000428A2">
              <w:rPr>
                <w:rFonts w:ascii="Times New Roman" w:hAnsi="Times New Roman" w:cs="Times New Roman"/>
                <w:szCs w:val="20"/>
              </w:rPr>
              <w:t>%</w:t>
            </w:r>
          </w:p>
          <w:p w:rsidR="0013532B" w:rsidRPr="000428A2" w:rsidRDefault="0013532B" w:rsidP="00AD56E5">
            <w:pPr>
              <w:spacing w:after="0" w:line="240" w:lineRule="auto"/>
              <w:rPr>
                <w:rFonts w:ascii="Times New Roman" w:hAnsi="Times New Roman" w:cs="Times New Roman"/>
                <w:szCs w:val="20"/>
              </w:rPr>
            </w:pPr>
            <w:r w:rsidRPr="000428A2">
              <w:rPr>
                <w:rFonts w:ascii="Times New Roman" w:hAnsi="Times New Roman" w:cs="Times New Roman"/>
                <w:szCs w:val="20"/>
              </w:rPr>
              <w:t>Удовле</w:t>
            </w:r>
            <w:r w:rsidR="00954B07" w:rsidRPr="000428A2">
              <w:rPr>
                <w:rFonts w:ascii="Times New Roman" w:hAnsi="Times New Roman" w:cs="Times New Roman"/>
                <w:szCs w:val="20"/>
              </w:rPr>
              <w:t xml:space="preserve">творенность предпринимателей – </w:t>
            </w:r>
            <w:r w:rsidR="00AD56E5" w:rsidRPr="000428A2">
              <w:rPr>
                <w:rFonts w:ascii="Times New Roman" w:hAnsi="Times New Roman" w:cs="Times New Roman"/>
                <w:szCs w:val="20"/>
              </w:rPr>
              <w:t>100</w:t>
            </w:r>
            <w:r w:rsidRPr="000428A2">
              <w:rPr>
                <w:rFonts w:ascii="Times New Roman" w:hAnsi="Times New Roman" w:cs="Times New Roman"/>
                <w:szCs w:val="20"/>
              </w:rPr>
              <w:t xml:space="preserve"> %</w:t>
            </w:r>
          </w:p>
        </w:tc>
      </w:tr>
    </w:tbl>
    <w:p w:rsidR="003F78C0" w:rsidRPr="000428A2" w:rsidRDefault="003F78C0" w:rsidP="006E5E37">
      <w:pPr>
        <w:pStyle w:val="3"/>
        <w:spacing w:line="240" w:lineRule="auto"/>
        <w:rPr>
          <w:rFonts w:ascii="Times New Roman" w:hAnsi="Times New Roman" w:cs="Times New Roman"/>
        </w:rPr>
        <w:sectPr w:rsidR="003F78C0" w:rsidRPr="000428A2" w:rsidSect="006E5E37">
          <w:pgSz w:w="16838" w:h="11906" w:orient="landscape"/>
          <w:pgMar w:top="1701" w:right="1134" w:bottom="851" w:left="1134" w:header="720" w:footer="720" w:gutter="0"/>
          <w:cols w:space="708"/>
          <w:docGrid w:linePitch="360"/>
        </w:sectPr>
      </w:pPr>
    </w:p>
    <w:p w:rsidR="006E5E37" w:rsidRPr="000428A2" w:rsidRDefault="006E5E37" w:rsidP="00555E51">
      <w:pPr>
        <w:pStyle w:val="3"/>
        <w:spacing w:before="0" w:line="276" w:lineRule="auto"/>
        <w:rPr>
          <w:rFonts w:ascii="Times New Roman" w:hAnsi="Times New Roman" w:cs="Times New Roman"/>
          <w:b w:val="0"/>
          <w:color w:val="000000" w:themeColor="text1"/>
        </w:rPr>
      </w:pPr>
      <w:r w:rsidRPr="000428A2">
        <w:rPr>
          <w:rFonts w:ascii="Times New Roman" w:hAnsi="Times New Roman" w:cs="Times New Roman"/>
          <w:color w:val="000000" w:themeColor="text1"/>
        </w:rPr>
        <w:lastRenderedPageBreak/>
        <w:t>Раздел 6. Сведения о лучших муниципальных практиках содействия развития конкуренции</w:t>
      </w:r>
    </w:p>
    <w:p w:rsidR="00555E51" w:rsidRPr="000428A2" w:rsidRDefault="006E5E37" w:rsidP="006E5E37">
      <w:pPr>
        <w:spacing w:after="0" w:line="276" w:lineRule="auto"/>
        <w:ind w:firstLine="709"/>
        <w:rPr>
          <w:rFonts w:ascii="Times New Roman" w:hAnsi="Times New Roman" w:cs="Times New Roman"/>
          <w:sz w:val="24"/>
          <w:szCs w:val="24"/>
        </w:rPr>
      </w:pPr>
      <w:r w:rsidRPr="000428A2">
        <w:rPr>
          <w:rFonts w:ascii="Times New Roman" w:hAnsi="Times New Roman" w:cs="Times New Roman"/>
        </w:rPr>
        <w:t>По итогам 202</w:t>
      </w:r>
      <w:r w:rsidR="009D64FD" w:rsidRPr="000428A2">
        <w:rPr>
          <w:rFonts w:ascii="Times New Roman" w:hAnsi="Times New Roman" w:cs="Times New Roman"/>
        </w:rPr>
        <w:t>3</w:t>
      </w:r>
      <w:r w:rsidRPr="000428A2">
        <w:rPr>
          <w:rFonts w:ascii="Times New Roman" w:hAnsi="Times New Roman" w:cs="Times New Roman"/>
        </w:rPr>
        <w:t xml:space="preserve"> года лучшие муниципальные практики отсутствуют</w:t>
      </w:r>
    </w:p>
    <w:p w:rsidR="000B52AA" w:rsidRPr="000428A2" w:rsidRDefault="000B52AA" w:rsidP="000B52AA">
      <w:pPr>
        <w:rPr>
          <w:rFonts w:ascii="Times New Roman" w:hAnsi="Times New Roman" w:cs="Times New Roman"/>
          <w:sz w:val="24"/>
          <w:szCs w:val="24"/>
        </w:rPr>
      </w:pPr>
    </w:p>
    <w:p w:rsidR="000B52AA" w:rsidRPr="000428A2" w:rsidRDefault="000B52AA" w:rsidP="000B52AA">
      <w:pPr>
        <w:rPr>
          <w:rFonts w:ascii="Times New Roman" w:hAnsi="Times New Roman" w:cs="Times New Roman"/>
          <w:sz w:val="24"/>
          <w:szCs w:val="24"/>
        </w:rPr>
      </w:pPr>
    </w:p>
    <w:p w:rsidR="000B52AA" w:rsidRPr="000428A2" w:rsidRDefault="000B52AA" w:rsidP="000B52AA">
      <w:pPr>
        <w:rPr>
          <w:rFonts w:ascii="Times New Roman" w:hAnsi="Times New Roman" w:cs="Times New Roman"/>
          <w:sz w:val="24"/>
          <w:szCs w:val="24"/>
        </w:rPr>
      </w:pPr>
    </w:p>
    <w:p w:rsidR="000B52AA" w:rsidRPr="000428A2" w:rsidRDefault="000B52AA" w:rsidP="000B52AA">
      <w:pPr>
        <w:rPr>
          <w:rFonts w:ascii="Times New Roman" w:hAnsi="Times New Roman" w:cs="Times New Roman"/>
          <w:sz w:val="24"/>
          <w:szCs w:val="24"/>
        </w:rPr>
      </w:pPr>
    </w:p>
    <w:p w:rsidR="000B52AA" w:rsidRPr="000428A2" w:rsidRDefault="000B52AA" w:rsidP="000B52AA">
      <w:pPr>
        <w:rPr>
          <w:rFonts w:ascii="Times New Roman" w:hAnsi="Times New Roman" w:cs="Times New Roman"/>
          <w:sz w:val="24"/>
          <w:szCs w:val="24"/>
        </w:rPr>
      </w:pPr>
    </w:p>
    <w:p w:rsidR="000B52AA" w:rsidRPr="000428A2" w:rsidRDefault="000B52AA" w:rsidP="000B52AA">
      <w:pPr>
        <w:rPr>
          <w:rFonts w:ascii="Times New Roman" w:hAnsi="Times New Roman" w:cs="Times New Roman"/>
          <w:sz w:val="24"/>
          <w:szCs w:val="24"/>
        </w:rPr>
      </w:pPr>
    </w:p>
    <w:p w:rsidR="007A2030" w:rsidRPr="000428A2" w:rsidRDefault="007A2030" w:rsidP="00555E51">
      <w:pPr>
        <w:jc w:val="center"/>
        <w:rPr>
          <w:rFonts w:ascii="Times New Roman" w:hAnsi="Times New Roman" w:cs="Times New Roman"/>
          <w:sz w:val="24"/>
          <w:szCs w:val="24"/>
        </w:rPr>
      </w:pPr>
    </w:p>
    <w:p w:rsidR="007A2030" w:rsidRPr="000428A2" w:rsidRDefault="007A2030" w:rsidP="00555E51">
      <w:pPr>
        <w:jc w:val="center"/>
        <w:rPr>
          <w:rFonts w:ascii="Times New Roman" w:hAnsi="Times New Roman" w:cs="Times New Roman"/>
          <w:sz w:val="24"/>
          <w:szCs w:val="24"/>
        </w:rPr>
      </w:pPr>
    </w:p>
    <w:p w:rsidR="007A2030" w:rsidRPr="000428A2" w:rsidRDefault="007A2030" w:rsidP="00555E51">
      <w:pPr>
        <w:jc w:val="center"/>
        <w:rPr>
          <w:rFonts w:ascii="Times New Roman" w:hAnsi="Times New Roman" w:cs="Times New Roman"/>
          <w:sz w:val="24"/>
          <w:szCs w:val="24"/>
        </w:rPr>
      </w:pPr>
    </w:p>
    <w:sectPr w:rsidR="007A2030" w:rsidRPr="000428A2" w:rsidSect="003F78C0">
      <w:pgSz w:w="11906" w:h="16838"/>
      <w:pgMar w:top="1134" w:right="851"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FBB" w:rsidRDefault="007C5FBB" w:rsidP="00C75C6B">
      <w:pPr>
        <w:spacing w:after="0" w:line="240" w:lineRule="auto"/>
      </w:pPr>
      <w:r>
        <w:separator/>
      </w:r>
    </w:p>
  </w:endnote>
  <w:endnote w:type="continuationSeparator" w:id="1">
    <w:p w:rsidR="007C5FBB" w:rsidRDefault="007C5FBB" w:rsidP="00C75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FBB" w:rsidRDefault="007C5FBB" w:rsidP="00C75C6B">
      <w:pPr>
        <w:spacing w:after="0" w:line="240" w:lineRule="auto"/>
      </w:pPr>
      <w:r>
        <w:separator/>
      </w:r>
    </w:p>
  </w:footnote>
  <w:footnote w:type="continuationSeparator" w:id="1">
    <w:p w:rsidR="007C5FBB" w:rsidRDefault="007C5FBB" w:rsidP="00C75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9C4"/>
    <w:multiLevelType w:val="hybridMultilevel"/>
    <w:tmpl w:val="E7BA4DE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B46F22"/>
    <w:multiLevelType w:val="hybridMultilevel"/>
    <w:tmpl w:val="6F64CD48"/>
    <w:lvl w:ilvl="0" w:tplc="A5B248F8">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E5014"/>
    <w:rsid w:val="000102DF"/>
    <w:rsid w:val="000135B9"/>
    <w:rsid w:val="00022753"/>
    <w:rsid w:val="00022F84"/>
    <w:rsid w:val="000352B6"/>
    <w:rsid w:val="000428A2"/>
    <w:rsid w:val="0006588B"/>
    <w:rsid w:val="00073BF7"/>
    <w:rsid w:val="00074BB2"/>
    <w:rsid w:val="00082E70"/>
    <w:rsid w:val="00097CBB"/>
    <w:rsid w:val="000A5061"/>
    <w:rsid w:val="000B52AA"/>
    <w:rsid w:val="000D370C"/>
    <w:rsid w:val="000D6B78"/>
    <w:rsid w:val="000E28C1"/>
    <w:rsid w:val="000E2F60"/>
    <w:rsid w:val="000E79D4"/>
    <w:rsid w:val="000F7244"/>
    <w:rsid w:val="00131495"/>
    <w:rsid w:val="0013532B"/>
    <w:rsid w:val="00142862"/>
    <w:rsid w:val="00151DD1"/>
    <w:rsid w:val="00170286"/>
    <w:rsid w:val="00172085"/>
    <w:rsid w:val="00176B4A"/>
    <w:rsid w:val="001814FB"/>
    <w:rsid w:val="00192C07"/>
    <w:rsid w:val="002159F4"/>
    <w:rsid w:val="00217B5E"/>
    <w:rsid w:val="00223E7F"/>
    <w:rsid w:val="00227954"/>
    <w:rsid w:val="00265FA0"/>
    <w:rsid w:val="002724E5"/>
    <w:rsid w:val="00275778"/>
    <w:rsid w:val="002861D2"/>
    <w:rsid w:val="0029694C"/>
    <w:rsid w:val="002B32AE"/>
    <w:rsid w:val="002B60A2"/>
    <w:rsid w:val="002B6FFB"/>
    <w:rsid w:val="002C04D3"/>
    <w:rsid w:val="002D255A"/>
    <w:rsid w:val="002E07D2"/>
    <w:rsid w:val="002E4218"/>
    <w:rsid w:val="002E70FC"/>
    <w:rsid w:val="002F367E"/>
    <w:rsid w:val="002F4B22"/>
    <w:rsid w:val="00307F08"/>
    <w:rsid w:val="003146CE"/>
    <w:rsid w:val="003172CA"/>
    <w:rsid w:val="0033356A"/>
    <w:rsid w:val="00336610"/>
    <w:rsid w:val="00374E00"/>
    <w:rsid w:val="00374E49"/>
    <w:rsid w:val="0038156C"/>
    <w:rsid w:val="00385348"/>
    <w:rsid w:val="003869EC"/>
    <w:rsid w:val="003A2582"/>
    <w:rsid w:val="003A496A"/>
    <w:rsid w:val="003A5763"/>
    <w:rsid w:val="003C1932"/>
    <w:rsid w:val="003C4639"/>
    <w:rsid w:val="003D02B8"/>
    <w:rsid w:val="003F2F6C"/>
    <w:rsid w:val="003F78C0"/>
    <w:rsid w:val="004055D5"/>
    <w:rsid w:val="0043091C"/>
    <w:rsid w:val="004352AC"/>
    <w:rsid w:val="004448A3"/>
    <w:rsid w:val="0046377C"/>
    <w:rsid w:val="00467DDA"/>
    <w:rsid w:val="00470CA1"/>
    <w:rsid w:val="00471D3F"/>
    <w:rsid w:val="00474CC1"/>
    <w:rsid w:val="004B1027"/>
    <w:rsid w:val="004B3C4E"/>
    <w:rsid w:val="004C02BB"/>
    <w:rsid w:val="004C2017"/>
    <w:rsid w:val="004D2D37"/>
    <w:rsid w:val="004F0367"/>
    <w:rsid w:val="004F321E"/>
    <w:rsid w:val="004F6890"/>
    <w:rsid w:val="00520D3A"/>
    <w:rsid w:val="00524CDF"/>
    <w:rsid w:val="005257D2"/>
    <w:rsid w:val="00546716"/>
    <w:rsid w:val="00546F71"/>
    <w:rsid w:val="005543B0"/>
    <w:rsid w:val="00555E51"/>
    <w:rsid w:val="005803BE"/>
    <w:rsid w:val="00583E45"/>
    <w:rsid w:val="0059774C"/>
    <w:rsid w:val="005A3F85"/>
    <w:rsid w:val="005B5682"/>
    <w:rsid w:val="005B6FC2"/>
    <w:rsid w:val="005B75E4"/>
    <w:rsid w:val="005C2BE0"/>
    <w:rsid w:val="005C50BC"/>
    <w:rsid w:val="005D08F5"/>
    <w:rsid w:val="005D52EF"/>
    <w:rsid w:val="005E24DC"/>
    <w:rsid w:val="00607AA2"/>
    <w:rsid w:val="00615120"/>
    <w:rsid w:val="006403BA"/>
    <w:rsid w:val="00646F60"/>
    <w:rsid w:val="00655A00"/>
    <w:rsid w:val="00670010"/>
    <w:rsid w:val="006947E6"/>
    <w:rsid w:val="006B464F"/>
    <w:rsid w:val="006C588C"/>
    <w:rsid w:val="006E4C44"/>
    <w:rsid w:val="006E5E37"/>
    <w:rsid w:val="006F399E"/>
    <w:rsid w:val="00700EB6"/>
    <w:rsid w:val="00702FB9"/>
    <w:rsid w:val="00717A87"/>
    <w:rsid w:val="00720C67"/>
    <w:rsid w:val="00730C29"/>
    <w:rsid w:val="00730E13"/>
    <w:rsid w:val="00734A88"/>
    <w:rsid w:val="007500B8"/>
    <w:rsid w:val="00756670"/>
    <w:rsid w:val="0077178A"/>
    <w:rsid w:val="00775BA1"/>
    <w:rsid w:val="00796072"/>
    <w:rsid w:val="007A2030"/>
    <w:rsid w:val="007B67EA"/>
    <w:rsid w:val="007C5FBB"/>
    <w:rsid w:val="007C70A0"/>
    <w:rsid w:val="007F5C7A"/>
    <w:rsid w:val="0080064D"/>
    <w:rsid w:val="0082324F"/>
    <w:rsid w:val="008279A8"/>
    <w:rsid w:val="00827F2F"/>
    <w:rsid w:val="00831C10"/>
    <w:rsid w:val="008627BF"/>
    <w:rsid w:val="00863C26"/>
    <w:rsid w:val="00864AFE"/>
    <w:rsid w:val="00870FD1"/>
    <w:rsid w:val="0088017C"/>
    <w:rsid w:val="00884C62"/>
    <w:rsid w:val="008941CE"/>
    <w:rsid w:val="008A0B4E"/>
    <w:rsid w:val="008A5AF3"/>
    <w:rsid w:val="008B771B"/>
    <w:rsid w:val="008C3A6D"/>
    <w:rsid w:val="008D14BE"/>
    <w:rsid w:val="008E3E33"/>
    <w:rsid w:val="008E3E43"/>
    <w:rsid w:val="008F3E34"/>
    <w:rsid w:val="008F669F"/>
    <w:rsid w:val="00910B44"/>
    <w:rsid w:val="00930A7A"/>
    <w:rsid w:val="00940963"/>
    <w:rsid w:val="009450F7"/>
    <w:rsid w:val="00954A34"/>
    <w:rsid w:val="00954B07"/>
    <w:rsid w:val="00954E12"/>
    <w:rsid w:val="0097022E"/>
    <w:rsid w:val="0097688E"/>
    <w:rsid w:val="0097791B"/>
    <w:rsid w:val="009877CC"/>
    <w:rsid w:val="00993DE3"/>
    <w:rsid w:val="009B656B"/>
    <w:rsid w:val="009C7E50"/>
    <w:rsid w:val="009D64FD"/>
    <w:rsid w:val="009E53D1"/>
    <w:rsid w:val="009F16E1"/>
    <w:rsid w:val="00A03FF7"/>
    <w:rsid w:val="00A22EFA"/>
    <w:rsid w:val="00A4167A"/>
    <w:rsid w:val="00A426C6"/>
    <w:rsid w:val="00A46426"/>
    <w:rsid w:val="00A61033"/>
    <w:rsid w:val="00A67FE8"/>
    <w:rsid w:val="00A71A98"/>
    <w:rsid w:val="00A86A59"/>
    <w:rsid w:val="00AB1609"/>
    <w:rsid w:val="00AC279C"/>
    <w:rsid w:val="00AD56E5"/>
    <w:rsid w:val="00AD63C5"/>
    <w:rsid w:val="00AE64D5"/>
    <w:rsid w:val="00B02894"/>
    <w:rsid w:val="00B24FB5"/>
    <w:rsid w:val="00B265A6"/>
    <w:rsid w:val="00B36F36"/>
    <w:rsid w:val="00B47ACF"/>
    <w:rsid w:val="00B672D1"/>
    <w:rsid w:val="00B979C5"/>
    <w:rsid w:val="00BA32E9"/>
    <w:rsid w:val="00BA7377"/>
    <w:rsid w:val="00BB6526"/>
    <w:rsid w:val="00BC57C5"/>
    <w:rsid w:val="00BD57F2"/>
    <w:rsid w:val="00BE24FB"/>
    <w:rsid w:val="00BE753A"/>
    <w:rsid w:val="00BF1493"/>
    <w:rsid w:val="00BF70D0"/>
    <w:rsid w:val="00C051F2"/>
    <w:rsid w:val="00C12221"/>
    <w:rsid w:val="00C2373E"/>
    <w:rsid w:val="00C4459B"/>
    <w:rsid w:val="00C67E63"/>
    <w:rsid w:val="00C75C6B"/>
    <w:rsid w:val="00C92B67"/>
    <w:rsid w:val="00C94AF3"/>
    <w:rsid w:val="00CB0D5B"/>
    <w:rsid w:val="00CB6F03"/>
    <w:rsid w:val="00CC3C4B"/>
    <w:rsid w:val="00CD53E5"/>
    <w:rsid w:val="00CE31E8"/>
    <w:rsid w:val="00CE5014"/>
    <w:rsid w:val="00CF7BB7"/>
    <w:rsid w:val="00D00568"/>
    <w:rsid w:val="00D3660A"/>
    <w:rsid w:val="00D469A0"/>
    <w:rsid w:val="00D611DD"/>
    <w:rsid w:val="00D945A7"/>
    <w:rsid w:val="00D9668A"/>
    <w:rsid w:val="00DB4D21"/>
    <w:rsid w:val="00DC14B8"/>
    <w:rsid w:val="00DC5957"/>
    <w:rsid w:val="00DE008D"/>
    <w:rsid w:val="00DE4358"/>
    <w:rsid w:val="00DE66C1"/>
    <w:rsid w:val="00DE7ECF"/>
    <w:rsid w:val="00DF05AD"/>
    <w:rsid w:val="00DF1F7C"/>
    <w:rsid w:val="00DF3C38"/>
    <w:rsid w:val="00E225F0"/>
    <w:rsid w:val="00E32300"/>
    <w:rsid w:val="00E5785C"/>
    <w:rsid w:val="00E72821"/>
    <w:rsid w:val="00E75A7D"/>
    <w:rsid w:val="00EA2AAB"/>
    <w:rsid w:val="00ED37F8"/>
    <w:rsid w:val="00EE6A0D"/>
    <w:rsid w:val="00EE75B2"/>
    <w:rsid w:val="00F12D06"/>
    <w:rsid w:val="00F312FD"/>
    <w:rsid w:val="00F65FCA"/>
    <w:rsid w:val="00F767E9"/>
    <w:rsid w:val="00F777FB"/>
    <w:rsid w:val="00F807DB"/>
    <w:rsid w:val="00F877AB"/>
    <w:rsid w:val="00FB4120"/>
    <w:rsid w:val="00FB6313"/>
    <w:rsid w:val="00FD31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014"/>
    <w:pPr>
      <w:spacing w:after="160" w:line="259" w:lineRule="auto"/>
      <w:jc w:val="left"/>
    </w:pPr>
  </w:style>
  <w:style w:type="paragraph" w:styleId="2">
    <w:name w:val="heading 2"/>
    <w:basedOn w:val="a"/>
    <w:link w:val="20"/>
    <w:qFormat/>
    <w:rsid w:val="00CE5014"/>
    <w:pPr>
      <w:ind w:left="939"/>
      <w:outlineLvl w:val="1"/>
    </w:pPr>
    <w:rPr>
      <w:b/>
      <w:bCs/>
      <w:sz w:val="28"/>
      <w:szCs w:val="28"/>
    </w:rPr>
  </w:style>
  <w:style w:type="paragraph" w:styleId="3">
    <w:name w:val="heading 3"/>
    <w:basedOn w:val="a"/>
    <w:next w:val="a"/>
    <w:link w:val="30"/>
    <w:uiPriority w:val="9"/>
    <w:semiHidden/>
    <w:unhideWhenUsed/>
    <w:qFormat/>
    <w:rsid w:val="006E5E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E5014"/>
    <w:rPr>
      <w:b/>
      <w:bCs/>
      <w:sz w:val="28"/>
      <w:szCs w:val="28"/>
    </w:rPr>
  </w:style>
  <w:style w:type="paragraph" w:styleId="a3">
    <w:name w:val="caption"/>
    <w:basedOn w:val="a"/>
    <w:qFormat/>
    <w:rsid w:val="00CE5014"/>
    <w:pPr>
      <w:suppressLineNumbers/>
      <w:spacing w:before="120" w:after="120"/>
    </w:pPr>
    <w:rPr>
      <w:rFonts w:ascii="Times New Roman" w:hAnsi="Times New Roman" w:cs="FreeSans"/>
      <w:i/>
      <w:iCs/>
      <w:sz w:val="24"/>
      <w:szCs w:val="24"/>
    </w:rPr>
  </w:style>
  <w:style w:type="character" w:styleId="a4">
    <w:name w:val="Hyperlink"/>
    <w:basedOn w:val="a0"/>
    <w:uiPriority w:val="99"/>
    <w:unhideWhenUsed/>
    <w:rsid w:val="00CE5014"/>
    <w:rPr>
      <w:color w:val="0000FF" w:themeColor="hyperlink"/>
      <w:u w:val="single"/>
    </w:rPr>
  </w:style>
  <w:style w:type="paragraph" w:customStyle="1" w:styleId="a5">
    <w:name w:val="Содержимое таблицы"/>
    <w:basedOn w:val="a"/>
    <w:qFormat/>
    <w:rsid w:val="00CE5014"/>
    <w:pPr>
      <w:suppressLineNumbers/>
      <w:spacing w:after="0" w:line="240" w:lineRule="auto"/>
    </w:pPr>
    <w:rPr>
      <w:rFonts w:ascii="Times New Roman" w:eastAsia="Tahoma" w:hAnsi="Times New Roman" w:cs="FreeSans"/>
      <w:kern w:val="2"/>
      <w:sz w:val="24"/>
      <w:szCs w:val="24"/>
      <w:lang w:eastAsia="zh-CN" w:bidi="hi-IN"/>
    </w:rPr>
  </w:style>
  <w:style w:type="paragraph" w:customStyle="1" w:styleId="ConsPlusNormal">
    <w:name w:val="ConsPlusNormal"/>
    <w:link w:val="ConsPlusNormal0"/>
    <w:rsid w:val="00CE5014"/>
    <w:pPr>
      <w:widowControl w:val="0"/>
      <w:autoSpaceDE w:val="0"/>
      <w:autoSpaceDN w:val="0"/>
      <w:jc w:val="left"/>
    </w:pPr>
    <w:rPr>
      <w:rFonts w:ascii="Calibri" w:eastAsia="Times New Roman" w:hAnsi="Calibri" w:cs="Calibri"/>
      <w:szCs w:val="20"/>
      <w:lang w:eastAsia="ru-RU"/>
    </w:rPr>
  </w:style>
  <w:style w:type="character" w:customStyle="1" w:styleId="a6">
    <w:name w:val="Другое_"/>
    <w:basedOn w:val="a0"/>
    <w:link w:val="a7"/>
    <w:rsid w:val="00CE5014"/>
    <w:rPr>
      <w:rFonts w:ascii="Times New Roman" w:eastAsia="Times New Roman" w:hAnsi="Times New Roman" w:cs="Times New Roman"/>
      <w:shd w:val="clear" w:color="auto" w:fill="FFFFFF"/>
    </w:rPr>
  </w:style>
  <w:style w:type="paragraph" w:customStyle="1" w:styleId="a7">
    <w:name w:val="Другое"/>
    <w:basedOn w:val="a"/>
    <w:link w:val="a6"/>
    <w:rsid w:val="00CE5014"/>
    <w:pPr>
      <w:widowControl w:val="0"/>
      <w:shd w:val="clear" w:color="auto" w:fill="FFFFFF"/>
      <w:spacing w:after="0" w:line="240" w:lineRule="auto"/>
    </w:pPr>
    <w:rPr>
      <w:rFonts w:ascii="Times New Roman" w:eastAsia="Times New Roman" w:hAnsi="Times New Roman" w:cs="Times New Roman"/>
    </w:rPr>
  </w:style>
  <w:style w:type="character" w:customStyle="1" w:styleId="a8">
    <w:name w:val="Основной текст_"/>
    <w:basedOn w:val="a0"/>
    <w:link w:val="1"/>
    <w:rsid w:val="00CE5014"/>
    <w:rPr>
      <w:rFonts w:ascii="Times New Roman" w:eastAsia="Times New Roman" w:hAnsi="Times New Roman" w:cs="Times New Roman"/>
      <w:sz w:val="16"/>
      <w:szCs w:val="16"/>
      <w:shd w:val="clear" w:color="auto" w:fill="FFFFFF"/>
    </w:rPr>
  </w:style>
  <w:style w:type="paragraph" w:customStyle="1" w:styleId="1">
    <w:name w:val="Основной текст1"/>
    <w:basedOn w:val="a"/>
    <w:link w:val="a8"/>
    <w:rsid w:val="00CE5014"/>
    <w:pPr>
      <w:widowControl w:val="0"/>
      <w:shd w:val="clear" w:color="auto" w:fill="FFFFFF"/>
      <w:spacing w:line="240" w:lineRule="auto"/>
    </w:pPr>
    <w:rPr>
      <w:rFonts w:ascii="Times New Roman" w:eastAsia="Times New Roman" w:hAnsi="Times New Roman" w:cs="Times New Roman"/>
      <w:sz w:val="16"/>
      <w:szCs w:val="16"/>
    </w:rPr>
  </w:style>
  <w:style w:type="character" w:styleId="a9">
    <w:name w:val="Strong"/>
    <w:basedOn w:val="a0"/>
    <w:qFormat/>
    <w:rsid w:val="00CE5014"/>
    <w:rPr>
      <w:b/>
      <w:bCs/>
    </w:rPr>
  </w:style>
  <w:style w:type="character" w:customStyle="1" w:styleId="ConsPlusNormal0">
    <w:name w:val="ConsPlusNormal Знак"/>
    <w:link w:val="ConsPlusNormal"/>
    <w:locked/>
    <w:rsid w:val="00CE5014"/>
    <w:rPr>
      <w:rFonts w:ascii="Calibri" w:eastAsia="Times New Roman" w:hAnsi="Calibri" w:cs="Calibri"/>
      <w:szCs w:val="20"/>
      <w:lang w:eastAsia="ru-RU"/>
    </w:rPr>
  </w:style>
  <w:style w:type="paragraph" w:styleId="aa">
    <w:name w:val="Balloon Text"/>
    <w:basedOn w:val="a"/>
    <w:link w:val="ab"/>
    <w:uiPriority w:val="99"/>
    <w:semiHidden/>
    <w:unhideWhenUsed/>
    <w:rsid w:val="00CE501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E5014"/>
    <w:rPr>
      <w:rFonts w:ascii="Tahoma" w:hAnsi="Tahoma" w:cs="Tahoma"/>
      <w:sz w:val="16"/>
      <w:szCs w:val="16"/>
    </w:rPr>
  </w:style>
  <w:style w:type="character" w:styleId="ac">
    <w:name w:val="FollowedHyperlink"/>
    <w:basedOn w:val="a0"/>
    <w:uiPriority w:val="99"/>
    <w:semiHidden/>
    <w:unhideWhenUsed/>
    <w:rsid w:val="009877CC"/>
    <w:rPr>
      <w:color w:val="800080" w:themeColor="followedHyperlink"/>
      <w:u w:val="single"/>
    </w:rPr>
  </w:style>
  <w:style w:type="character" w:customStyle="1" w:styleId="object">
    <w:name w:val="object"/>
    <w:basedOn w:val="a0"/>
    <w:rsid w:val="00DE4358"/>
  </w:style>
  <w:style w:type="character" w:customStyle="1" w:styleId="object-active">
    <w:name w:val="object-active"/>
    <w:basedOn w:val="a0"/>
    <w:rsid w:val="001814FB"/>
  </w:style>
  <w:style w:type="paragraph" w:styleId="ad">
    <w:name w:val="Body Text"/>
    <w:basedOn w:val="a"/>
    <w:link w:val="ae"/>
    <w:rsid w:val="00CC3C4B"/>
    <w:pPr>
      <w:widowControl w:val="0"/>
      <w:suppressAutoHyphens/>
      <w:autoSpaceDE w:val="0"/>
      <w:spacing w:after="120" w:line="240" w:lineRule="auto"/>
      <w:ind w:firstLine="709"/>
      <w:jc w:val="both"/>
    </w:pPr>
    <w:rPr>
      <w:rFonts w:ascii="Times New Roman" w:eastAsia="Times New Roman" w:hAnsi="Times New Roman" w:cs="Times New Roman"/>
      <w:sz w:val="26"/>
      <w:szCs w:val="26"/>
      <w:lang w:eastAsia="zh-CN"/>
    </w:rPr>
  </w:style>
  <w:style w:type="character" w:customStyle="1" w:styleId="ae">
    <w:name w:val="Основной текст Знак"/>
    <w:basedOn w:val="a0"/>
    <w:link w:val="ad"/>
    <w:rsid w:val="00CC3C4B"/>
    <w:rPr>
      <w:rFonts w:ascii="Times New Roman" w:eastAsia="Times New Roman" w:hAnsi="Times New Roman" w:cs="Times New Roman"/>
      <w:sz w:val="26"/>
      <w:szCs w:val="26"/>
      <w:lang w:eastAsia="zh-CN"/>
    </w:rPr>
  </w:style>
  <w:style w:type="character" w:customStyle="1" w:styleId="30">
    <w:name w:val="Заголовок 3 Знак"/>
    <w:basedOn w:val="a0"/>
    <w:link w:val="3"/>
    <w:uiPriority w:val="9"/>
    <w:semiHidden/>
    <w:rsid w:val="006E5E37"/>
    <w:rPr>
      <w:rFonts w:asciiTheme="majorHAnsi" w:eastAsiaTheme="majorEastAsia" w:hAnsiTheme="majorHAnsi" w:cstheme="majorBidi"/>
      <w:b/>
      <w:bCs/>
      <w:color w:val="4F81BD" w:themeColor="accent1"/>
    </w:rPr>
  </w:style>
  <w:style w:type="table" w:styleId="af">
    <w:name w:val="Table Grid"/>
    <w:basedOn w:val="a1"/>
    <w:uiPriority w:val="39"/>
    <w:rsid w:val="006E5E37"/>
    <w:pPr>
      <w:jc w:val="left"/>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0"/>
    <w:qFormat/>
    <w:rsid w:val="00227954"/>
    <w:pPr>
      <w:autoSpaceDE w:val="0"/>
      <w:autoSpaceDN w:val="0"/>
      <w:adjustRightInd w:val="0"/>
      <w:jc w:val="left"/>
    </w:pPr>
    <w:rPr>
      <w:rFonts w:ascii="Times New Roman" w:eastAsia="Calibri" w:hAnsi="Times New Roman" w:cs="Times New Roman"/>
      <w:color w:val="000000"/>
      <w:sz w:val="24"/>
      <w:szCs w:val="24"/>
    </w:rPr>
  </w:style>
  <w:style w:type="character" w:customStyle="1" w:styleId="Default0">
    <w:name w:val="Default Знак"/>
    <w:link w:val="Default"/>
    <w:rsid w:val="00227954"/>
    <w:rPr>
      <w:rFonts w:ascii="Times New Roman" w:eastAsia="Calibri" w:hAnsi="Times New Roman" w:cs="Times New Roman"/>
      <w:color w:val="000000"/>
      <w:sz w:val="24"/>
      <w:szCs w:val="24"/>
    </w:rPr>
  </w:style>
  <w:style w:type="paragraph" w:styleId="af0">
    <w:name w:val="List Paragraph"/>
    <w:basedOn w:val="a"/>
    <w:uiPriority w:val="34"/>
    <w:qFormat/>
    <w:rsid w:val="00467DDA"/>
    <w:pPr>
      <w:ind w:left="720"/>
      <w:contextualSpacing/>
    </w:pPr>
  </w:style>
  <w:style w:type="character" w:customStyle="1" w:styleId="s2">
    <w:name w:val="s2"/>
    <w:rsid w:val="00DF3C38"/>
    <w:rPr>
      <w:rFonts w:ascii="Times New Roman" w:hAnsi="Times New Roman" w:cs="Times New Roman" w:hint="default"/>
    </w:rPr>
  </w:style>
  <w:style w:type="paragraph" w:styleId="af1">
    <w:name w:val="Normal (Web)"/>
    <w:aliases w:val="Обычный (Web)1,Обычный (Web)11,Знак Знак10,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qFormat/>
    <w:rsid w:val="00DF3C38"/>
    <w:pPr>
      <w:spacing w:after="120" w:line="240" w:lineRule="auto"/>
      <w:ind w:left="283"/>
    </w:pPr>
    <w:rPr>
      <w:rFonts w:ascii="Times New Roman" w:eastAsia="Times New Roman" w:hAnsi="Times New Roman" w:cs="Times New Roman"/>
      <w:sz w:val="16"/>
      <w:szCs w:val="16"/>
      <w:lang w:eastAsia="ru-RU"/>
    </w:rPr>
  </w:style>
  <w:style w:type="paragraph" w:styleId="af2">
    <w:name w:val="header"/>
    <w:basedOn w:val="a"/>
    <w:link w:val="af3"/>
    <w:uiPriority w:val="99"/>
    <w:semiHidden/>
    <w:unhideWhenUsed/>
    <w:rsid w:val="00C75C6B"/>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C75C6B"/>
  </w:style>
  <w:style w:type="paragraph" w:styleId="af4">
    <w:name w:val="footer"/>
    <w:basedOn w:val="a"/>
    <w:link w:val="af5"/>
    <w:uiPriority w:val="99"/>
    <w:semiHidden/>
    <w:unhideWhenUsed/>
    <w:rsid w:val="00C75C6B"/>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C75C6B"/>
  </w:style>
</w:styles>
</file>

<file path=word/webSettings.xml><?xml version="1.0" encoding="utf-8"?>
<w:webSettings xmlns:r="http://schemas.openxmlformats.org/officeDocument/2006/relationships" xmlns:w="http://schemas.openxmlformats.org/wordprocessingml/2006/main">
  <w:divs>
    <w:div w:id="100421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lnerokrug.ru/otdel-ekonomiki-i-prognozirovaniya/razvitie-konkurentsii/item/16608-postanovlenie-administratsii-dalnerechenskogo-gorodskogo-okruga-314pa-ot-29-03-2022-g-ob-utverzhdenii-perechnya-tovarnykh-rynkov-i-plana-meropriyatij-dorozhnoj-karty-po-sodejstviyu-razvitiyu-konkurentsii-v-dalnerechenskom-gorodskom-okruge.html" TargetMode="External"/><Relationship Id="rId13" Type="http://schemas.openxmlformats.org/officeDocument/2006/relationships/hyperlink" Target="http://dalnerokrug.ru/otdel-ekonomiki-i-prognozirovaniya/razvitie-konkurentsii/item/10580-soglashenie-ot-12-08-2019-g-o-vnedrenii-standarta-razvitiya-konkurentsii-v-primorskom-krae-mezhdu-departamentom-ekonomiki-i-razvitiya-predprinimatelstva-primorskogo-kraya-i-administratsiej-dalnerechenskogo-gorodskogo-okruga.html" TargetMode="External"/><Relationship Id="rId18" Type="http://schemas.openxmlformats.org/officeDocument/2006/relationships/chart" Target="charts/chart2.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yperlink" Target="http://dalnerokrug.ru/otdel-ekonomiki-i-prognozirovaniya/antimonopolnoe-zakonodatelstvo.html" TargetMode="External"/><Relationship Id="rId7" Type="http://schemas.openxmlformats.org/officeDocument/2006/relationships/endnotes" Target="endnotes.xml"/><Relationship Id="rId12" Type="http://schemas.openxmlformats.org/officeDocument/2006/relationships/hyperlink" Target="http://dalnerokrug.ru/otdel-ekonomiki-i-prognozirovaniya/razvitie-konkurentsii/item/18776-postanovlenie-administratsii-dalnerechenskogo-gorodskogo-okruga-46-pa-ot-23-yanvarya-2023-g-o-vnesenii-izmenenij-v-postanovlenie-administratsii-dalnerechenskogo-gorodskogo-okruga-ot-28-dekabrya-2016-goda-1087-o-sozdanii-rabochej-gruppy-po-sodejstviyu-razvitiyu-konkurentsii-i-vnedreniyu-v-dalnerechenskom-gorodskom-okruge-standarta-razvitiya-konkurentsii-v-primorskom-krae.html" TargetMode="External"/><Relationship Id="rId17" Type="http://schemas.openxmlformats.org/officeDocument/2006/relationships/chart" Target="charts/chart1.xml"/><Relationship Id="rId25" Type="http://schemas.openxmlformats.org/officeDocument/2006/relationships/chart" Target="charts/chart8.xml"/><Relationship Id="rId33" Type="http://schemas.openxmlformats.org/officeDocument/2006/relationships/hyperlink" Target="http://dalnerokrug.ru/otdel-ekonomiki-i-prognozirovaniya/razvitie-konkurentsii.html" TargetMode="External"/><Relationship Id="rId2" Type="http://schemas.openxmlformats.org/officeDocument/2006/relationships/numbering" Target="numbering.xml"/><Relationship Id="rId16" Type="http://schemas.openxmlformats.org/officeDocument/2006/relationships/hyperlink" Target="http://dalnerokrug.ru/sovet-po-uluchsheniyu-investitsionnogo-klimata-i-razvitiyu-msp/protokoly-i-otchjoty-po-vypolneniyu-reshenij-soveta.html" TargetMode="External"/><Relationship Id="rId20" Type="http://schemas.openxmlformats.org/officeDocument/2006/relationships/chart" Target="charts/chart4.xml"/><Relationship Id="rId29" Type="http://schemas.openxmlformats.org/officeDocument/2006/relationships/hyperlink" Target="http://dalnerokrug.ru/otdel-ekonomiki-i-prognozirovaniya/razvitie-konkurentsii/item/17609-postanovlenie-administratsii-dalnerechenskogo-gorodskogo-okruga-829-pa-ot-13-07-2022-g-o-vnesenii-izmenenij-vperechen-tovarnykh-rynkov-i-plan-meropriyatij-dorozhnuyu-kartu-po-sodejstviyu-razvitiyu-konkurentsii-v-dalnerechenskom-gorodskom-okruge-utverzhdennykh-postanovleniem-administratsii-dalnerechenskogo-gorodskogo-okruga-ot-29-03-2022-goda-314-pa-ob-utverzhdenii-perechnya-tovarnykh-rynkov-i-plana-meropriyatij-dorozhnoj-karty-po-sodejstviyu-razvitiyu-konkurentsii-v-dalnerechenskom-gorodskom-okrug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lnerokrug.ru/otdel-ekonomiki-i-prognozirovaniya/razvitie-konkurentsii/item/4964-postanovlenie-administratsii-dalnerechenskogo-gorodskogo-okruga-1087-ot-28-12-2016-g-o-sozdanii-rabochej-gruppy-po-sodejstviyu-razvitiyu-konkurentsii-i-vnedreniyu-v-dalnerechenskom-gorodskom-okruge-standarta-razvitiya-konkurentsii-v-primorskom-krae.html" TargetMode="External"/><Relationship Id="rId24" Type="http://schemas.openxmlformats.org/officeDocument/2006/relationships/chart" Target="charts/chart7.xml"/><Relationship Id="rId32" Type="http://schemas.openxmlformats.org/officeDocument/2006/relationships/hyperlink" Target="http://dalnerokrug.ru/otdel-ekonomiki-i-prognozirovaniya/razvitie-konkurentsii.html" TargetMode="External"/><Relationship Id="rId5" Type="http://schemas.openxmlformats.org/officeDocument/2006/relationships/webSettings" Target="webSettings.xml"/><Relationship Id="rId15" Type="http://schemas.openxmlformats.org/officeDocument/2006/relationships/hyperlink" Target="http://dalnerokrug.ru/sovet-po-uluchsheniyu-investitsionnogo-klimata-i-razvitiyu-msp/protokoly-i-otchjoty-po-vypolneniyu-reshenij-soveta.html" TargetMode="External"/><Relationship Id="rId23" Type="http://schemas.openxmlformats.org/officeDocument/2006/relationships/hyperlink" Target="http://dalnerokrug.ru/otdel-ekonomiki-i-prognozirovaniya/razvitie-konkurentsii/item/18706-reestr-perechen-khozyajstvuyushchikh-sub-ektov-dolya-uchastiya-primorskogo-kraya-ili-munitsipalnogo-obrazovaniya-primorskogo-kraya-v-kotorykh-sostavlyaet-50-i-bolee-protsentov-osushchestvlyayushchikh-svoyu-deyatelnost-na-territorii-dalnerechenskogo-gorodskogo-okruga.html" TargetMode="External"/><Relationship Id="rId28" Type="http://schemas.openxmlformats.org/officeDocument/2006/relationships/hyperlink" Target="http://dalnerokrug.ru/otdel-ekonomiki-i-prognozirovaniya/razvitie-konkurentsii/item/16608-postanovlenie-administratsii-dalnerechenskogo-gorodskogo-okruga-314pa-ot-13-06-2022-g-ob-utverzhdenii-perechnya-tovarnykh-rynkov-i-plana-meropriyatij-dorozhnoj-karty-po-sodejstviyu-razvitiyu-konkurentsii-v-dalnerechenskom-gorodskom-okruge.html" TargetMode="External"/><Relationship Id="rId36" Type="http://schemas.openxmlformats.org/officeDocument/2006/relationships/theme" Target="theme/theme1.xml"/><Relationship Id="rId10" Type="http://schemas.openxmlformats.org/officeDocument/2006/relationships/hyperlink" Target="http://dalnerokrug.ru/otdel-ekonomiki-i-prognozirovaniya/razvitie-konkurentsii/item/18805-postanovlenie-administratsii-dalnerechenskogo-gorodskogo-okruga-80-pa-ot-27-yanvarya-2023-g-ob-opredelenii-upolnomochennogo-litsa-po-sodejstviyu-razvitiyu-konkurentsii-v-dalnerechenskom-gorodskom-okruge.html" TargetMode="External"/><Relationship Id="rId19" Type="http://schemas.openxmlformats.org/officeDocument/2006/relationships/chart" Target="charts/chart3.xml"/><Relationship Id="rId31" Type="http://schemas.openxmlformats.org/officeDocument/2006/relationships/hyperlink" Target="http://dalnerokrug.ru/otdel-ekonomiki-i-prognozirovaniya/razvitie-konkurentsii/item/17609-postanovlenie-administratsii-dalnerechenskogo-gorodskogo-okruga-829-pa-ot-13-07-2022-g-o-vnesenii-izmenenij-vperechen-tovarnykh-rynkov-i-plan-meropriyatij-dorozhnuyu-kartu-po-sodejstviyu-razvitiyu-konkurentsii-v-dalnerechenskom-gorodskom-okruge-utverzhdennykh-postanovleniem-administratsii-dalnerechenskogo-gorodskogo-okruga-ot-29-03-2022-goda-314-pa-ob-utverzhdenii-perechnya-tovarnykh-rynkov-i-plana-meropriyatij-dorozhnoj-karty-po-sodejstviyu-razvitiyu-konkurentsii-v-dalnerechenskom-gorodskom-okruge.html" TargetMode="External"/><Relationship Id="rId4" Type="http://schemas.openxmlformats.org/officeDocument/2006/relationships/settings" Target="settings.xml"/><Relationship Id="rId9" Type="http://schemas.openxmlformats.org/officeDocument/2006/relationships/hyperlink" Target="http://dalnerokrug.ru/otdel-ekonomiki-i-prognozirovaniya/razvitie-konkurentsii/item/17609-postanovlenie-administratsii-dalnerechenskogo-gorodskogo-okruga-829pa-ot-13-07-2022-g-ob-utverzhdenii-perechnya-tovarnykh-rynkov-i-plana-meropriyatij-dorozhnoj-karty-po-sodejstviyu-razvitiyu-konkurentsii-v-dalnerechenskom-gorodskom-okruge.html" TargetMode="External"/><Relationship Id="rId14" Type="http://schemas.openxmlformats.org/officeDocument/2006/relationships/hyperlink" Target="http://dalnerokrug.ru/otdel-ekonomiki-i-prognozirovaniya/razvitie-konkurentsii/item/18776-postanovlenie-administratsii-dalnerechenskogo-gorodskogo-okruga-46-pa-ot-23-yanvarya-2023-g-o-vnesenii-izmenenij-v-postanovlenie-administratsii-dalnerechenskogo-gorodskogo-okruga-ot-28-dekabrya-2016-goda-1087-o-sozdanii-rabochej-gruppy-po-sodejstviyu-razvitiyu-konkurentsii-i-vnedreniyu-v-dalnerechenskom-gorodskom-okruge-standarta-razvitiya-konkurentsii-v-primorskom-krae.html" TargetMode="External"/><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hyperlink" Target="http://dalnerokrug.ru/otdel-ekonomiki-i-prognozirovaniya/razvitie-konkurentsii/item/16608-postanovlenie-administratsii-dalnerechenskogo-gorodskogo-okruga-314pa-ot-13-06-2022-g-ob-utverzhdenii-perechnya-tovarnykh-rynkov-i-plana-meropriyatij-dorozhnoj-karty-po-sodejstviyu-razvitiyu-konkurentsii-v-dalnerechenskom-gorodskom-okruge.html"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100.183\share\econom\&#1040;&#1050;&#1059;&#1051;&#1045;&#1053;&#1050;&#1054;%20&#1050;&#1057;&#1045;&#1053;&#1048;&#1071;\&#1044;&#1054;&#1050;&#1051;&#1040;&#1044;%20&#1050;&#1054;&#1053;&#1050;&#1059;&#1056;&#1045;&#1053;&#1062;&#1048;&#1071;\2022-12-28%20Anketa%20dlia%20predprinimatelei%202023.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92.168.100.183\share\econom\&#1040;&#1050;&#1059;&#1051;&#1045;&#1053;&#1050;&#1054;%20&#1050;&#1057;&#1045;&#1053;&#1048;&#1071;\&#1044;&#1054;&#1050;&#1051;&#1040;&#1044;%20&#1050;&#1054;&#1053;&#1050;&#1059;&#1056;&#1045;&#1053;&#1062;&#1048;&#1071;\2022-12-28%20Anketa%20dlia%20predprinimatelei%20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100.183\share\econom\&#1040;&#1050;&#1059;&#1051;&#1045;&#1053;&#1050;&#1054;%20&#1050;&#1057;&#1045;&#1053;&#1048;&#1071;\&#1044;&#1054;&#1050;&#1051;&#1040;&#1044;%20&#1050;&#1054;&#1053;&#1050;&#1059;&#1056;&#1045;&#1053;&#1062;&#1048;&#1071;\2022-12-28%20Anketa%20dlia%20predprinimatelei%2020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100.183\share\econom\&#1040;&#1050;&#1059;&#1051;&#1045;&#1053;&#1050;&#1054;%20&#1050;&#1057;&#1045;&#1053;&#1048;&#1071;\&#1044;&#1054;&#1050;&#1051;&#1040;&#1044;%20&#1050;&#1054;&#1053;&#1050;&#1059;&#1056;&#1045;&#1053;&#1062;&#1048;&#1071;\2022-12-28%20Anketa%20dlia%20predprinimatelei%2020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100.183\share\econom\&#1040;&#1050;&#1059;&#1051;&#1045;&#1053;&#1050;&#1054;%20&#1050;&#1057;&#1045;&#1053;&#1048;&#1071;\&#1044;&#1054;&#1050;&#1051;&#1040;&#1044;%20&#1050;&#1054;&#1053;&#1050;&#1059;&#1056;&#1045;&#1053;&#1062;&#1048;&#1071;\2022-12-28%20Anketa%20dlia%20predprinimatelei%20202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100.183\share\econom\&#1040;&#1050;&#1059;&#1051;&#1045;&#1053;&#1050;&#1054;%20&#1050;&#1057;&#1045;&#1053;&#1048;&#1071;\&#1044;&#1054;&#1050;&#1051;&#1040;&#1044;%20&#1050;&#1054;&#1053;&#1050;&#1059;&#1056;&#1045;&#1053;&#1062;&#1048;&#1071;\2022-12-28%20Anketa%20dlia%20predprinimatelei%2020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100.183\share\econom\&#1040;&#1050;&#1059;&#1051;&#1045;&#1053;&#1050;&#1054;%20&#1050;&#1057;&#1045;&#1053;&#1048;&#1071;\&#1044;&#1054;&#1050;&#1051;&#1040;&#1044;%20&#1050;&#1054;&#1053;&#1050;&#1059;&#1056;&#1045;&#1053;&#1062;&#1048;&#1071;\2022-12-28%20Anketa%20dlia%20predprinimatelei%202023.xlsx" TargetMode="External"/></Relationships>
</file>

<file path=word/charts/_rels/chart7.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user\Downloads\&#1044;&#1072;&#1083;&#1100;&#1085;&#1077;&#1088;&#1077;&#1095;&#1077;&#1085;&#1089;&#1082;%20&#1060;&#1080;&#1085;&#1072;&#1085;&#1089;&#1086;&#1074;&#1072;&#1103;%20&#1076;&#1086;&#1089;&#1090;&#1091;&#1087;&#1085;&#1086;&#1089;&#1090;&#1100;%202023.xlsx" TargetMode="External"/></Relationships>
</file>

<file path=word/charts/_rels/chart8.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user\Downloads\&#1044;&#1072;&#1083;&#1100;&#1085;&#1077;&#1088;&#1077;&#1095;&#1077;&#1085;&#1089;&#1082;%20&#1060;&#1080;&#1085;&#1072;&#1085;&#1089;&#1086;&#1074;&#1072;&#1103;%20&#1076;&#1086;&#1089;&#1090;&#1091;&#1087;&#1085;&#1086;&#1089;&#1090;&#1100;%202023.xlsx" TargetMode="External"/></Relationships>
</file>

<file path=word/charts/_rels/chart9.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C:\Users\user\Downloads\&#1044;&#1072;&#1083;&#1100;&#1085;&#1077;&#1088;&#1077;&#1095;&#1077;&#1085;&#1089;&#1082;%20&#1060;&#1080;&#1085;&#1072;&#1085;&#1089;&#1086;&#1074;&#1072;&#1103;%20&#1076;&#1086;&#1089;&#1090;&#1091;&#1087;&#1085;&#1086;&#1089;&#1090;&#1100;%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plotArea>
      <c:layout/>
      <c:barChart>
        <c:barDir val="bar"/>
        <c:grouping val="clustered"/>
        <c:ser>
          <c:idx val="0"/>
          <c:order val="0"/>
          <c:cat>
            <c:strRef>
              <c:f>Лист2!$A$87:$A$93</c:f>
              <c:strCache>
                <c:ptCount val="7"/>
                <c:pt idx="0">
                  <c:v>Рынок выполнения работ по благоустройству городской среды</c:v>
                </c:pt>
                <c:pt idx="1">
                  <c:v>Рынок выполнения работ по содержанию и текущему ремонту общего имущества собственников помещений в многоквартирном доме</c:v>
                </c:pt>
                <c:pt idx="2">
                  <c:v>Рынок услуг дополнительного образования детей</c:v>
                </c:pt>
                <c:pt idx="3">
                  <c:v>Рынок услуг детского отдыха и оздоровления</c:v>
                </c:pt>
                <c:pt idx="4">
                  <c:v>Рынок оказания услуг по перевозке пассажиров автомобильным транспортом по муниципальным маршрутам регулярных перевозок</c:v>
                </c:pt>
                <c:pt idx="5">
                  <c:v> Рынок ритуальных услуг</c:v>
                </c:pt>
                <c:pt idx="6">
                  <c:v>Рынок розничной торговли</c:v>
                </c:pt>
              </c:strCache>
            </c:strRef>
          </c:cat>
          <c:val>
            <c:numRef>
              <c:f>Лист2!$B$87:$B$93</c:f>
              <c:numCache>
                <c:formatCode>0%</c:formatCode>
                <c:ptCount val="7"/>
                <c:pt idx="0">
                  <c:v>0.63300000000000001</c:v>
                </c:pt>
                <c:pt idx="1">
                  <c:v>0.36699999999999999</c:v>
                </c:pt>
                <c:pt idx="2">
                  <c:v>0.8</c:v>
                </c:pt>
                <c:pt idx="3">
                  <c:v>0.6</c:v>
                </c:pt>
                <c:pt idx="4">
                  <c:v>0.2</c:v>
                </c:pt>
                <c:pt idx="5">
                  <c:v>0.46600000000000003</c:v>
                </c:pt>
                <c:pt idx="6">
                  <c:v>0.5</c:v>
                </c:pt>
              </c:numCache>
            </c:numRef>
          </c:val>
        </c:ser>
        <c:axId val="148448000"/>
        <c:axId val="148449536"/>
      </c:barChart>
      <c:catAx>
        <c:axId val="148448000"/>
        <c:scaling>
          <c:orientation val="minMax"/>
        </c:scaling>
        <c:axPos val="l"/>
        <c:tickLblPos val="nextTo"/>
        <c:txPr>
          <a:bodyPr/>
          <a:lstStyle/>
          <a:p>
            <a:pPr>
              <a:defRPr>
                <a:latin typeface="Times New Roman" pitchFamily="18" charset="0"/>
                <a:cs typeface="Times New Roman" pitchFamily="18" charset="0"/>
              </a:defRPr>
            </a:pPr>
            <a:endParaRPr lang="ru-RU"/>
          </a:p>
        </c:txPr>
        <c:crossAx val="148449536"/>
        <c:crosses val="autoZero"/>
        <c:auto val="1"/>
        <c:lblAlgn val="ctr"/>
        <c:lblOffset val="100"/>
      </c:catAx>
      <c:valAx>
        <c:axId val="148449536"/>
        <c:scaling>
          <c:orientation val="minMax"/>
        </c:scaling>
        <c:axPos val="b"/>
        <c:majorGridlines/>
        <c:numFmt formatCode="0%" sourceLinked="1"/>
        <c:tickLblPos val="nextTo"/>
        <c:txPr>
          <a:bodyPr/>
          <a:lstStyle/>
          <a:p>
            <a:pPr>
              <a:defRPr>
                <a:latin typeface="Times New Roman" pitchFamily="18" charset="0"/>
                <a:cs typeface="Times New Roman" pitchFamily="18" charset="0"/>
              </a:defRPr>
            </a:pPr>
            <a:endParaRPr lang="ru-RU"/>
          </a:p>
        </c:txPr>
        <c:crossAx val="148448000"/>
        <c:crosses val="autoZero"/>
        <c:crossBetween val="between"/>
      </c:valAx>
    </c:plotArea>
    <c:plotVisOnly val="1"/>
  </c:chart>
  <c:spPr>
    <a:noFill/>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cat>
            <c:strRef>
              <c:f>Лист2!$A$64:$A$68</c:f>
              <c:strCache>
                <c:ptCount val="5"/>
                <c:pt idx="0">
                  <c:v>POS-терминал для безналичной оплаты с помощью банковской карты в организациях торговли (услуг)</c:v>
                </c:pt>
                <c:pt idx="1">
                  <c:v>Отделение почтовой связи</c:v>
                </c:pt>
                <c:pt idx="2">
                  <c:v>Касса в отделении банка</c:v>
                </c:pt>
                <c:pt idx="3">
                  <c:v>Банкомат или терминал (устройство без функции выдачи наличных денежных средств) в отделении банка</c:v>
                </c:pt>
                <c:pt idx="4">
                  <c:v> Платежный терминал для приема наличных денежных средств с целью оплаты товаров (услуг)</c:v>
                </c:pt>
              </c:strCache>
            </c:strRef>
          </c:cat>
          <c:val>
            <c:numRef>
              <c:f>Лист2!$B$64:$B$68</c:f>
              <c:numCache>
                <c:formatCode>0%</c:formatCode>
                <c:ptCount val="5"/>
                <c:pt idx="0">
                  <c:v>0.161</c:v>
                </c:pt>
                <c:pt idx="1">
                  <c:v>0.161</c:v>
                </c:pt>
                <c:pt idx="2">
                  <c:v>0.20700000000000005</c:v>
                </c:pt>
                <c:pt idx="3">
                  <c:v>0.13800000000000001</c:v>
                </c:pt>
                <c:pt idx="4">
                  <c:v>0.18400000000000005</c:v>
                </c:pt>
              </c:numCache>
            </c:numRef>
          </c:val>
        </c:ser>
        <c:axId val="110767104"/>
        <c:axId val="110801664"/>
      </c:barChart>
      <c:catAx>
        <c:axId val="110767104"/>
        <c:scaling>
          <c:orientation val="minMax"/>
        </c:scaling>
        <c:axPos val="l"/>
        <c:numFmt formatCode="General" sourceLinked="0"/>
        <c:tickLblPos val="nextTo"/>
        <c:crossAx val="110801664"/>
        <c:crosses val="autoZero"/>
        <c:auto val="1"/>
        <c:lblAlgn val="ctr"/>
        <c:lblOffset val="100"/>
      </c:catAx>
      <c:valAx>
        <c:axId val="110801664"/>
        <c:scaling>
          <c:orientation val="minMax"/>
        </c:scaling>
        <c:axPos val="b"/>
        <c:majorGridlines/>
        <c:numFmt formatCode="0%" sourceLinked="1"/>
        <c:tickLblPos val="nextTo"/>
        <c:crossAx val="110767104"/>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plotArea>
      <c:layout>
        <c:manualLayout>
          <c:layoutTarget val="inner"/>
          <c:xMode val="edge"/>
          <c:yMode val="edge"/>
          <c:x val="0.60004746811492871"/>
          <c:y val="5.0925925925925923E-2"/>
          <c:w val="0.3561347392129619"/>
          <c:h val="0.79869969378827699"/>
        </c:manualLayout>
      </c:layout>
      <c:barChart>
        <c:barDir val="bar"/>
        <c:grouping val="clustered"/>
        <c:ser>
          <c:idx val="0"/>
          <c:order val="0"/>
          <c:cat>
            <c:strRef>
              <c:f>Лист2!$A$107:$A$113</c:f>
              <c:strCache>
                <c:ptCount val="7"/>
                <c:pt idx="0">
                  <c:v>Рынок выполнения работ по благоустройству городской среды</c:v>
                </c:pt>
                <c:pt idx="1">
                  <c:v>Рынок выполнения работ по содержанию и текущему ремонту общего имущества собственников помещений в многоквартирном доме</c:v>
                </c:pt>
                <c:pt idx="2">
                  <c:v>Рынок услуг дополнительного образования детей</c:v>
                </c:pt>
                <c:pt idx="3">
                  <c:v>Рынок услуг детского отдыха и оздоровления</c:v>
                </c:pt>
                <c:pt idx="4">
                  <c:v>Рынок оказания услуг по перевозке пассажиров автомобильным транспортом по муниципальным маршрутам регулярных перевозок</c:v>
                </c:pt>
                <c:pt idx="5">
                  <c:v> Рынок ритуальных услуг</c:v>
                </c:pt>
                <c:pt idx="6">
                  <c:v>Рынок розничной торговли</c:v>
                </c:pt>
              </c:strCache>
            </c:strRef>
          </c:cat>
          <c:val>
            <c:numRef>
              <c:f>Лист2!$B$107:$B$113</c:f>
              <c:numCache>
                <c:formatCode>0.00%</c:formatCode>
                <c:ptCount val="7"/>
                <c:pt idx="0">
                  <c:v>0.8</c:v>
                </c:pt>
                <c:pt idx="1">
                  <c:v>0.8</c:v>
                </c:pt>
                <c:pt idx="2">
                  <c:v>0.97</c:v>
                </c:pt>
                <c:pt idx="3">
                  <c:v>0.87</c:v>
                </c:pt>
                <c:pt idx="4">
                  <c:v>0.6</c:v>
                </c:pt>
                <c:pt idx="5">
                  <c:v>0.7</c:v>
                </c:pt>
                <c:pt idx="6">
                  <c:v>0.9</c:v>
                </c:pt>
              </c:numCache>
            </c:numRef>
          </c:val>
        </c:ser>
        <c:axId val="112502656"/>
        <c:axId val="117395840"/>
      </c:barChart>
      <c:catAx>
        <c:axId val="112502656"/>
        <c:scaling>
          <c:orientation val="minMax"/>
        </c:scaling>
        <c:axPos val="l"/>
        <c:tickLblPos val="nextTo"/>
        <c:crossAx val="117395840"/>
        <c:crosses val="autoZero"/>
        <c:auto val="1"/>
        <c:lblAlgn val="ctr"/>
        <c:lblOffset val="100"/>
      </c:catAx>
      <c:valAx>
        <c:axId val="117395840"/>
        <c:scaling>
          <c:orientation val="minMax"/>
        </c:scaling>
        <c:axPos val="b"/>
        <c:majorGridlines/>
        <c:numFmt formatCode="0.00%" sourceLinked="1"/>
        <c:tickLblPos val="nextTo"/>
        <c:txPr>
          <a:bodyPr/>
          <a:lstStyle/>
          <a:p>
            <a:pPr>
              <a:defRPr>
                <a:latin typeface="Times New Roman" pitchFamily="18" charset="0"/>
                <a:cs typeface="Times New Roman" pitchFamily="18" charset="0"/>
              </a:defRPr>
            </a:pPr>
            <a:endParaRPr lang="ru-RU"/>
          </a:p>
        </c:txPr>
        <c:crossAx val="112502656"/>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bar"/>
        <c:grouping val="clustered"/>
        <c:ser>
          <c:idx val="0"/>
          <c:order val="0"/>
          <c:cat>
            <c:strRef>
              <c:f>Лист2!$A$97:$A$103</c:f>
              <c:strCache>
                <c:ptCount val="7"/>
                <c:pt idx="0">
                  <c:v>Рынок выполнения работ по благоустройству городской среды</c:v>
                </c:pt>
                <c:pt idx="1">
                  <c:v>Рынок выполнения работ по содержанию и текущему ремонту общего имущества собственников помещений в многоквартирном доме</c:v>
                </c:pt>
                <c:pt idx="2">
                  <c:v>Рынок услуг дополнительного образования детей</c:v>
                </c:pt>
                <c:pt idx="3">
                  <c:v>Рынок услуг детского отдыха и оздоровления</c:v>
                </c:pt>
                <c:pt idx="4">
                  <c:v>Рынок оказания услуг по перевозке пассажиров автомобильным транспортом по муниципальным маршрутам регулярных перевозок</c:v>
                </c:pt>
                <c:pt idx="5">
                  <c:v> Рынок ритуальных услуг</c:v>
                </c:pt>
                <c:pt idx="6">
                  <c:v>Рынок розничной торговли</c:v>
                </c:pt>
              </c:strCache>
            </c:strRef>
          </c:cat>
          <c:val>
            <c:numRef>
              <c:f>Лист2!$B$97:$B$103</c:f>
              <c:numCache>
                <c:formatCode>0.00%</c:formatCode>
                <c:ptCount val="7"/>
                <c:pt idx="0">
                  <c:v>0.23300000000000001</c:v>
                </c:pt>
                <c:pt idx="1">
                  <c:v>0.4</c:v>
                </c:pt>
                <c:pt idx="2">
                  <c:v>0.16600000000000001</c:v>
                </c:pt>
                <c:pt idx="3">
                  <c:v>0.33300000000000002</c:v>
                </c:pt>
                <c:pt idx="4">
                  <c:v>0.5</c:v>
                </c:pt>
                <c:pt idx="5">
                  <c:v>0.36599999999999999</c:v>
                </c:pt>
                <c:pt idx="6">
                  <c:v>0.56599999999999995</c:v>
                </c:pt>
              </c:numCache>
            </c:numRef>
          </c:val>
        </c:ser>
        <c:axId val="148404096"/>
        <c:axId val="148447232"/>
      </c:barChart>
      <c:catAx>
        <c:axId val="148404096"/>
        <c:scaling>
          <c:orientation val="minMax"/>
        </c:scaling>
        <c:axPos val="l"/>
        <c:tickLblPos val="nextTo"/>
        <c:crossAx val="148447232"/>
        <c:crosses val="autoZero"/>
        <c:auto val="1"/>
        <c:lblAlgn val="ctr"/>
        <c:lblOffset val="100"/>
      </c:catAx>
      <c:valAx>
        <c:axId val="148447232"/>
        <c:scaling>
          <c:orientation val="minMax"/>
        </c:scaling>
        <c:axPos val="b"/>
        <c:majorGridlines/>
        <c:numFmt formatCode="0.00%" sourceLinked="1"/>
        <c:tickLblPos val="nextTo"/>
        <c:crossAx val="148404096"/>
        <c:crosses val="autoZero"/>
        <c:crossBetween val="between"/>
      </c:valAx>
    </c:plotArea>
    <c:plotVisOnly val="1"/>
  </c:chart>
  <c:spPr>
    <a:ln>
      <a:noFill/>
    </a:ln>
  </c:spPr>
  <c:txPr>
    <a:bodyPr/>
    <a:lstStyle/>
    <a:p>
      <a:pPr>
        <a:defRPr>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autoTitleDeleted val="1"/>
    <c:plotArea>
      <c:layout/>
      <c:pieChart>
        <c:varyColors val="1"/>
        <c:ser>
          <c:idx val="0"/>
          <c:order val="0"/>
          <c:dLbls>
            <c:showPercent val="1"/>
          </c:dLbls>
          <c:cat>
            <c:strRef>
              <c:f>Лист2!$A$136:$A$140</c:f>
              <c:strCache>
                <c:ptCount val="5"/>
                <c:pt idx="0">
                  <c:v>Удовлетворен</c:v>
                </c:pt>
                <c:pt idx="1">
                  <c:v>Не удовлетворен</c:v>
                </c:pt>
                <c:pt idx="2">
                  <c:v>Скорее удовлетворен</c:v>
                </c:pt>
                <c:pt idx="3">
                  <c:v>Скорее неудовлетворен</c:v>
                </c:pt>
                <c:pt idx="4">
                  <c:v>Затрудняюсь ответить </c:v>
                </c:pt>
              </c:strCache>
            </c:strRef>
          </c:cat>
          <c:val>
            <c:numRef>
              <c:f>Лист2!$B$136:$B$140</c:f>
              <c:numCache>
                <c:formatCode>0.00%</c:formatCode>
                <c:ptCount val="5"/>
                <c:pt idx="0" formatCode="0%">
                  <c:v>0.47</c:v>
                </c:pt>
                <c:pt idx="1">
                  <c:v>0.14199999999999999</c:v>
                </c:pt>
                <c:pt idx="2">
                  <c:v>0.13800000000000001</c:v>
                </c:pt>
                <c:pt idx="3" formatCode="0%">
                  <c:v>0.1</c:v>
                </c:pt>
                <c:pt idx="4" formatCode="0%">
                  <c:v>0.15</c:v>
                </c:pt>
              </c:numCache>
            </c:numRef>
          </c:val>
        </c:ser>
        <c:dLbls>
          <c:showPercent val="1"/>
        </c:dLbls>
        <c:firstSliceAng val="0"/>
      </c:pieChart>
    </c:plotArea>
    <c:legend>
      <c:legendPos val="t"/>
      <c:layout/>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plotArea>
      <c:layout>
        <c:manualLayout>
          <c:layoutTarget val="inner"/>
          <c:xMode val="edge"/>
          <c:yMode val="edge"/>
          <c:x val="0.49041031844510491"/>
          <c:y val="4.1083087824878441E-2"/>
          <c:w val="0.48160294865981684"/>
          <c:h val="0.84947386003988945"/>
        </c:manualLayout>
      </c:layout>
      <c:barChart>
        <c:barDir val="bar"/>
        <c:grouping val="stacked"/>
        <c:ser>
          <c:idx val="0"/>
          <c:order val="0"/>
          <c:cat>
            <c:strRef>
              <c:f>Лист2!$A$125:$A$130</c:f>
              <c:strCache>
                <c:ptCount val="6"/>
                <c:pt idx="0">
                  <c:v>Доступность информации о нормативной базе, связанной с внедрением Стандарта</c:v>
                </c:pt>
                <c:pt idx="1">
                  <c:v>Доступность информации о перечне товарных рынков для содействия развитию конкуренции в Приморском крае</c:v>
                </c:pt>
                <c:pt idx="2">
                  <c:v>Предоставление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c:v>
                </c:pt>
                <c:pt idx="3">
                  <c:v>Обеспечение  доступности «дорожной карты» по содействию развитию конкуренции в Приморском крае </c:v>
                </c:pt>
                <c:pt idx="4">
                  <c:v>Доступность информации о проведенных обучающих мероприятиях для органов самоуправления</c:v>
                </c:pt>
                <c:pt idx="5">
                  <c:v>Доступность информации о проведенных мониторингах в регионе и сформированном ежегодном докладео развитии конкуренции</c:v>
                </c:pt>
              </c:strCache>
            </c:strRef>
          </c:cat>
          <c:val>
            <c:numRef>
              <c:f>Лист2!$B$125:$B$130</c:f>
              <c:numCache>
                <c:formatCode>0%</c:formatCode>
                <c:ptCount val="6"/>
                <c:pt idx="0" formatCode="0.00%">
                  <c:v>0.33300000000000002</c:v>
                </c:pt>
                <c:pt idx="1">
                  <c:v>0.2</c:v>
                </c:pt>
                <c:pt idx="2" formatCode="0.00%">
                  <c:v>0.433</c:v>
                </c:pt>
                <c:pt idx="3">
                  <c:v>0.3</c:v>
                </c:pt>
                <c:pt idx="4" formatCode="0.00%">
                  <c:v>0.433</c:v>
                </c:pt>
                <c:pt idx="5" formatCode="0.00%">
                  <c:v>0.36599999999999999</c:v>
                </c:pt>
              </c:numCache>
            </c:numRef>
          </c:val>
        </c:ser>
        <c:overlap val="100"/>
        <c:axId val="146198912"/>
        <c:axId val="146200832"/>
      </c:barChart>
      <c:catAx>
        <c:axId val="146198912"/>
        <c:scaling>
          <c:orientation val="minMax"/>
        </c:scaling>
        <c:axPos val="l"/>
        <c:tickLblPos val="nextTo"/>
        <c:txPr>
          <a:bodyPr/>
          <a:lstStyle/>
          <a:p>
            <a:pPr>
              <a:defRPr sz="800"/>
            </a:pPr>
            <a:endParaRPr lang="ru-RU"/>
          </a:p>
        </c:txPr>
        <c:crossAx val="146200832"/>
        <c:crosses val="autoZero"/>
        <c:auto val="1"/>
        <c:lblAlgn val="ctr"/>
        <c:lblOffset val="100"/>
      </c:catAx>
      <c:valAx>
        <c:axId val="146200832"/>
        <c:scaling>
          <c:orientation val="minMax"/>
        </c:scaling>
        <c:axPos val="b"/>
        <c:majorGridlines/>
        <c:numFmt formatCode="0.00%" sourceLinked="1"/>
        <c:tickLblPos val="nextTo"/>
        <c:txPr>
          <a:bodyPr/>
          <a:lstStyle/>
          <a:p>
            <a:pPr>
              <a:defRPr sz="700"/>
            </a:pPr>
            <a:endParaRPr lang="ru-RU"/>
          </a:p>
        </c:txPr>
        <c:crossAx val="146198912"/>
        <c:crosses val="autoZero"/>
        <c:crossBetween val="between"/>
      </c:valAx>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plotArea>
      <c:layout/>
      <c:barChart>
        <c:barDir val="bar"/>
        <c:grouping val="clustered"/>
        <c:ser>
          <c:idx val="0"/>
          <c:order val="0"/>
          <c:cat>
            <c:strRef>
              <c:f>Лист2!$A$163:$A$170</c:f>
              <c:strCache>
                <c:ptCount val="8"/>
                <c:pt idx="0">
                  <c:v>официальная информация, размещенная на сайте уполномоченного органа в информационно-телекоммуникационной сети «Интернет» </c:v>
                </c:pt>
                <c:pt idx="1">
                  <c:v>официальная информация, размещенная на официальных сайтах других исполнительных органов государственной власти Приморского края и органов местного самоуправления –</c:v>
                </c:pt>
                <c:pt idx="2">
                  <c:v>официальная информация, размещенная на официальном сайте ФАС России</c:v>
                </c:pt>
                <c:pt idx="3">
                  <c:v>официальная информация, размещенная на Инвестиционном портале Приморского края </c:v>
                </c:pt>
                <c:pt idx="4">
                  <c:v>Телевидение</c:v>
                </c:pt>
                <c:pt idx="5">
                  <c:v>Печатные средства массовой информации</c:v>
                </c:pt>
                <c:pt idx="6">
                  <c:v>Радио </c:v>
                </c:pt>
                <c:pt idx="7">
                  <c:v>Социальные блоги, порталы и прочие электронные ресурсы</c:v>
                </c:pt>
              </c:strCache>
            </c:strRef>
          </c:cat>
          <c:val>
            <c:numRef>
              <c:f>Лист2!$B$163:$B$170</c:f>
              <c:numCache>
                <c:formatCode>0%</c:formatCode>
                <c:ptCount val="8"/>
                <c:pt idx="0">
                  <c:v>0.3</c:v>
                </c:pt>
                <c:pt idx="1">
                  <c:v>0.3</c:v>
                </c:pt>
                <c:pt idx="2">
                  <c:v>0.02</c:v>
                </c:pt>
                <c:pt idx="3">
                  <c:v>0.06</c:v>
                </c:pt>
                <c:pt idx="4">
                  <c:v>0.06</c:v>
                </c:pt>
                <c:pt idx="5">
                  <c:v>0.1</c:v>
                </c:pt>
                <c:pt idx="6">
                  <c:v>0.06</c:v>
                </c:pt>
                <c:pt idx="7">
                  <c:v>0.1</c:v>
                </c:pt>
              </c:numCache>
            </c:numRef>
          </c:val>
        </c:ser>
        <c:axId val="117465472"/>
        <c:axId val="117467392"/>
      </c:barChart>
      <c:catAx>
        <c:axId val="117465472"/>
        <c:scaling>
          <c:orientation val="minMax"/>
        </c:scaling>
        <c:axPos val="l"/>
        <c:tickLblPos val="nextTo"/>
        <c:txPr>
          <a:bodyPr/>
          <a:lstStyle/>
          <a:p>
            <a:pPr>
              <a:defRPr sz="800"/>
            </a:pPr>
            <a:endParaRPr lang="ru-RU"/>
          </a:p>
        </c:txPr>
        <c:crossAx val="117467392"/>
        <c:crosses val="autoZero"/>
        <c:auto val="1"/>
        <c:lblAlgn val="ctr"/>
        <c:lblOffset val="100"/>
      </c:catAx>
      <c:valAx>
        <c:axId val="117467392"/>
        <c:scaling>
          <c:orientation val="minMax"/>
        </c:scaling>
        <c:axPos val="b"/>
        <c:majorGridlines/>
        <c:numFmt formatCode="0%" sourceLinked="1"/>
        <c:tickLblPos val="nextTo"/>
        <c:crossAx val="117465472"/>
        <c:crosses val="autoZero"/>
        <c:crossBetween val="between"/>
      </c:valAx>
    </c:plotArea>
    <c:plotVisOnly val="1"/>
  </c:chart>
  <c:spPr>
    <a:noFill/>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cap="all" spc="120" normalizeH="0" baseline="0">
                <a:solidFill>
                  <a:sysClr val="windowText" lastClr="000000">
                    <a:lumMod val="65000"/>
                    <a:lumOff val="35000"/>
                  </a:sysClr>
                </a:solidFill>
                <a:latin typeface="+mn-lt"/>
                <a:ea typeface="+mn-ea"/>
                <a:cs typeface="+mn-cs"/>
              </a:defRPr>
            </a:pPr>
            <a:r>
              <a:rPr lang="ru-RU" sz="1000" b="0" i="0" baseline="0">
                <a:effectLst/>
                <a:latin typeface="Times New Roman" panose="02020603050405020304" pitchFamily="18" charset="0"/>
                <a:cs typeface="Times New Roman" panose="02020603050405020304" pitchFamily="18" charset="0"/>
              </a:rPr>
              <a:t>Какими из перечисленных финансовых продуктов (услуг) Вы пользовались за последние 12 месяцев? </a:t>
            </a:r>
            <a:endParaRPr lang="ru-RU" sz="10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cap="all" spc="120" normalizeH="0" baseline="0">
                <a:solidFill>
                  <a:sysClr val="windowText" lastClr="000000">
                    <a:lumMod val="65000"/>
                    <a:lumOff val="35000"/>
                  </a:sysClr>
                </a:solidFill>
                <a:latin typeface="+mn-lt"/>
                <a:ea typeface="+mn-ea"/>
                <a:cs typeface="+mn-cs"/>
              </a:defRPr>
            </a:pPr>
            <a:endParaRPr lang="ru-RU" sz="1000">
              <a:latin typeface="Times New Roman" panose="02020603050405020304" pitchFamily="18" charset="0"/>
              <a:cs typeface="Times New Roman" panose="02020603050405020304" pitchFamily="18" charset="0"/>
            </a:endParaRPr>
          </a:p>
        </c:rich>
      </c:tx>
      <c:layout/>
      <c:spPr>
        <a:noFill/>
        <a:ln>
          <a:noFill/>
        </a:ln>
        <a:effectLst/>
      </c:spPr>
    </c:title>
    <c:plotArea>
      <c:layout/>
      <c:barChart>
        <c:barDir val="bar"/>
        <c:grouping val="stack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'[Дальнереченск Финансовая доступность 2023.xlsx]Лист1'!$B$3:$E$3</c:f>
              <c:strCache>
                <c:ptCount val="4"/>
                <c:pt idx="0">
                  <c:v>Банковский вклад</c:v>
                </c:pt>
                <c:pt idx="1">
                  <c:v>Займ в микрофинансовой организации</c:v>
                </c:pt>
                <c:pt idx="2">
                  <c:v> Займ в кредитном потребительском кооперативе</c:v>
                </c:pt>
                <c:pt idx="3">
                  <c:v>Индивидуальный инвестиционный счет</c:v>
                </c:pt>
              </c:strCache>
            </c:strRef>
          </c:cat>
          <c:val>
            <c:numRef>
              <c:f>'[Дальнереченск Финансовая доступность 2023.xlsx]Лист1'!$B$4:$E$4</c:f>
              <c:numCache>
                <c:formatCode>0.0%</c:formatCode>
                <c:ptCount val="4"/>
                <c:pt idx="0">
                  <c:v>0.26100000000000001</c:v>
                </c:pt>
                <c:pt idx="1">
                  <c:v>0.21700000000000005</c:v>
                </c:pt>
                <c:pt idx="2">
                  <c:v>0.17400000000000004</c:v>
                </c:pt>
                <c:pt idx="3">
                  <c:v>4.3000000000000003E-2</c:v>
                </c:pt>
              </c:numCache>
            </c:numRef>
          </c:val>
        </c:ser>
        <c:dLbls>
          <c:showVal val="1"/>
        </c:dLbls>
        <c:gapWidth val="79"/>
        <c:overlap val="100"/>
        <c:axId val="86497920"/>
        <c:axId val="86499712"/>
      </c:barChart>
      <c:catAx>
        <c:axId val="864979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6499712"/>
        <c:crosses val="autoZero"/>
        <c:auto val="1"/>
        <c:lblAlgn val="ctr"/>
        <c:lblOffset val="100"/>
      </c:catAx>
      <c:valAx>
        <c:axId val="86499712"/>
        <c:scaling>
          <c:orientation val="minMax"/>
        </c:scaling>
        <c:delete val="1"/>
        <c:axPos val="b"/>
        <c:numFmt formatCode="0.0%" sourceLinked="1"/>
        <c:majorTickMark val="none"/>
        <c:tickLblPos val="nextTo"/>
        <c:crossAx val="86497920"/>
        <c:crosses val="autoZero"/>
        <c:crossBetween val="between"/>
      </c:valAx>
      <c:spPr>
        <a:noFill/>
        <a:ln>
          <a:noFill/>
        </a:ln>
        <a:effectLst/>
      </c:spPr>
    </c:plotArea>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ru-RU">
                <a:latin typeface="Times New Roman" panose="02020603050405020304" pitchFamily="18" charset="0"/>
                <a:cs typeface="Times New Roman" panose="02020603050405020304" pitchFamily="18" charset="0"/>
              </a:rPr>
              <a:t>Пользовались ли Вы следующими типами дистанционного доступа к банковскому счету (расчетному счету, счету по вкладу, счету платежной карты) за последние 12 месяцев?</a:t>
            </a:r>
          </a:p>
        </c:rich>
      </c:tx>
      <c:layout/>
      <c:spPr>
        <a:noFill/>
        <a:ln>
          <a:noFill/>
        </a:ln>
        <a:effectLst/>
      </c:spPr>
    </c:title>
    <c:plotArea>
      <c:layout/>
      <c:barChart>
        <c:barDir val="bar"/>
        <c:grouping val="stacked"/>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dLblPos val="ct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'[Дальнереченск Финансовая доступность 2023.xlsx]Лист1'!$A$31:$A$34</c:f>
              <c:strCache>
                <c:ptCount val="4"/>
                <c:pt idx="0">
                  <c:v>через интернет-банк с помощью стационарного компьютера или ноутбука (через веб-браузер)</c:v>
                </c:pt>
                <c:pt idx="1">
                  <c:v>через веб-браузер на мобильном устройстве и без использования смс-команд</c:v>
                </c:pt>
                <c:pt idx="2">
                  <c:v> через мобильный банк с помощью  приложения (программы) для смартфона или планшета</c:v>
                </c:pt>
                <c:pt idx="3">
                  <c:v> с использованием мобильного телефона - с помощью отправки смс на короткий номер</c:v>
                </c:pt>
              </c:strCache>
            </c:strRef>
          </c:cat>
          <c:val>
            <c:numRef>
              <c:f>'[Дальнереченск Финансовая доступность 2023.xlsx]Лист1'!$B$31:$B$34</c:f>
              <c:numCache>
                <c:formatCode>General</c:formatCode>
                <c:ptCount val="4"/>
              </c:numCache>
            </c:numRef>
          </c:val>
        </c:ser>
        <c:ser>
          <c:idx val="1"/>
          <c:order val="1"/>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dLblPos val="ct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'[Дальнереченск Финансовая доступность 2023.xlsx]Лист1'!$A$31:$A$34</c:f>
              <c:strCache>
                <c:ptCount val="4"/>
                <c:pt idx="0">
                  <c:v>через интернет-банк с помощью стационарного компьютера или ноутбука (через веб-браузер)</c:v>
                </c:pt>
                <c:pt idx="1">
                  <c:v>через веб-браузер на мобильном устройстве и без использования смс-команд</c:v>
                </c:pt>
                <c:pt idx="2">
                  <c:v> через мобильный банк с помощью  приложения (программы) для смартфона или планшета</c:v>
                </c:pt>
                <c:pt idx="3">
                  <c:v> с использованием мобильного телефона - с помощью отправки смс на короткий номер</c:v>
                </c:pt>
              </c:strCache>
            </c:strRef>
          </c:cat>
          <c:val>
            <c:numRef>
              <c:f>'[Дальнереченск Финансовая доступность 2023.xlsx]Лист1'!$C$31:$C$34</c:f>
              <c:numCache>
                <c:formatCode>0.0</c:formatCode>
                <c:ptCount val="4"/>
                <c:pt idx="0">
                  <c:v>17.948717948717935</c:v>
                </c:pt>
                <c:pt idx="1">
                  <c:v>23.07692307692307</c:v>
                </c:pt>
                <c:pt idx="2">
                  <c:v>35.897435897435912</c:v>
                </c:pt>
                <c:pt idx="3">
                  <c:v>23.07692307692307</c:v>
                </c:pt>
              </c:numCache>
            </c:numRef>
          </c:val>
        </c:ser>
        <c:dLbls>
          <c:showVal val="1"/>
        </c:dLbls>
        <c:overlap val="100"/>
        <c:axId val="87095168"/>
        <c:axId val="87096704"/>
      </c:barChart>
      <c:catAx>
        <c:axId val="8709516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87096704"/>
        <c:crosses val="autoZero"/>
        <c:auto val="1"/>
        <c:lblAlgn val="ctr"/>
        <c:lblOffset val="100"/>
      </c:catAx>
      <c:valAx>
        <c:axId val="8709670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87095168"/>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Какими из перечисленных платежных карт Вы пользовались за последние 12 месяцев?</a:t>
            </a:r>
          </a:p>
        </c:rich>
      </c:tx>
      <c:layout/>
      <c:spPr>
        <a:noFill/>
        <a:ln>
          <a:noFill/>
        </a:ln>
        <a:effectLst/>
      </c:sp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
          <c:y val="0.42557888597258697"/>
          <c:w val="0.52768177626445378"/>
          <c:h val="0.50034703995333918"/>
        </c:manualLayout>
      </c:layout>
      <c:pie3DChart>
        <c:varyColors val="1"/>
        <c:ser>
          <c:idx val="0"/>
          <c:order val="0"/>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Pt>
            <c:idx val="3"/>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'[Дальнереченск Финансовая доступность 2023.xlsx]Лист1'!$A$14:$A$17</c:f>
              <c:strCache>
                <c:ptCount val="4"/>
                <c:pt idx="0">
                  <c:v>Зарплатная карта</c:v>
                </c:pt>
                <c:pt idx="1">
                  <c:v>Расчетная (дебетовая) карта для получения пенсий и иных социальных выплат</c:v>
                </c:pt>
                <c:pt idx="2">
                  <c:v>Другая расчетная (дебетовая) карта, кроме зарплатной карты и (или) карты для получения пенсий и иных социальных выплат</c:v>
                </c:pt>
                <c:pt idx="3">
                  <c:v>Кредитная карта</c:v>
                </c:pt>
              </c:strCache>
            </c:strRef>
          </c:cat>
          <c:val>
            <c:numRef>
              <c:f>'[Дальнереченск Финансовая доступность 2023.xlsx]Лист1'!$B$14:$B$17</c:f>
              <c:numCache>
                <c:formatCode>0.0</c:formatCode>
                <c:ptCount val="4"/>
                <c:pt idx="0">
                  <c:v>50</c:v>
                </c:pt>
                <c:pt idx="1">
                  <c:v>22.72727272727273</c:v>
                </c:pt>
                <c:pt idx="2">
                  <c:v>11.36363636363637</c:v>
                </c:pt>
                <c:pt idx="3">
                  <c:v>15.909090909090912</c:v>
                </c:pt>
              </c:numCache>
            </c:numRef>
          </c:val>
        </c:ser>
        <c:dLbls>
          <c:showPercent val="1"/>
        </c:dLbls>
      </c:pie3DChart>
      <c:spPr>
        <a:noFill/>
        <a:ln>
          <a:noFill/>
        </a:ln>
        <a:effectLst/>
      </c:spPr>
    </c:plotArea>
    <c:legend>
      <c:legendPos val="r"/>
      <c:layout>
        <c:manualLayout>
          <c:xMode val="edge"/>
          <c:yMode val="edge"/>
          <c:x val="0.52482895888014003"/>
          <c:y val="0.2802059638378539"/>
          <c:w val="0.45572659667541565"/>
          <c:h val="0.71979403616214688"/>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ru-RU"/>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FC33A-45AC-4B63-B562-BE85130C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9610</Words>
  <Characters>54779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Боева</dc:creator>
  <cp:lastModifiedBy>Боева</cp:lastModifiedBy>
  <cp:revision>2</cp:revision>
  <cp:lastPrinted>2024-02-01T07:10:00Z</cp:lastPrinted>
  <dcterms:created xsi:type="dcterms:W3CDTF">2024-02-01T07:12:00Z</dcterms:created>
  <dcterms:modified xsi:type="dcterms:W3CDTF">2024-02-01T07:12:00Z</dcterms:modified>
</cp:coreProperties>
</file>