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651" w:rsidRPr="007013A1" w:rsidRDefault="00B73651" w:rsidP="00B73651">
      <w:pPr>
        <w:shd w:val="clear" w:color="auto" w:fill="FFFFFF"/>
        <w:ind w:left="11674"/>
        <w:rPr>
          <w:sz w:val="28"/>
          <w:szCs w:val="28"/>
        </w:rPr>
      </w:pPr>
      <w:r w:rsidRPr="007013A1">
        <w:rPr>
          <w:sz w:val="28"/>
          <w:szCs w:val="28"/>
        </w:rPr>
        <w:t>Приложение № 9</w:t>
      </w:r>
    </w:p>
    <w:p w:rsidR="00B73651" w:rsidRDefault="00B73651" w:rsidP="00B73651">
      <w:pPr>
        <w:shd w:val="clear" w:color="auto" w:fill="FFFFFF"/>
        <w:spacing w:line="322" w:lineRule="exact"/>
        <w:ind w:left="11674"/>
        <w:rPr>
          <w:sz w:val="28"/>
          <w:szCs w:val="28"/>
        </w:rPr>
      </w:pPr>
      <w:r w:rsidRPr="007013A1">
        <w:rPr>
          <w:sz w:val="28"/>
          <w:szCs w:val="28"/>
        </w:rPr>
        <w:t>к Порядку разработки, реализации и оценки эффективности муниципальных программ</w:t>
      </w:r>
      <w:r>
        <w:rPr>
          <w:sz w:val="28"/>
          <w:szCs w:val="28"/>
        </w:rPr>
        <w:t xml:space="preserve"> </w:t>
      </w:r>
      <w:r w:rsidRPr="007013A1">
        <w:rPr>
          <w:sz w:val="28"/>
          <w:szCs w:val="28"/>
        </w:rPr>
        <w:t>Дальнереченского</w:t>
      </w:r>
      <w:r>
        <w:rPr>
          <w:sz w:val="28"/>
          <w:szCs w:val="28"/>
        </w:rPr>
        <w:t xml:space="preserve"> </w:t>
      </w:r>
      <w:r w:rsidRPr="007013A1">
        <w:rPr>
          <w:sz w:val="28"/>
          <w:szCs w:val="28"/>
        </w:rPr>
        <w:t>городского округа</w:t>
      </w:r>
    </w:p>
    <w:p w:rsidR="00B73651" w:rsidRPr="007013A1" w:rsidRDefault="00B73651" w:rsidP="00B73651">
      <w:pPr>
        <w:shd w:val="clear" w:color="auto" w:fill="FFFFFF"/>
        <w:spacing w:line="322" w:lineRule="exact"/>
        <w:ind w:left="11674"/>
        <w:rPr>
          <w:sz w:val="28"/>
          <w:szCs w:val="28"/>
        </w:rPr>
      </w:pPr>
    </w:p>
    <w:p w:rsidR="002B6C28" w:rsidRPr="002B6C28" w:rsidRDefault="00B73651" w:rsidP="002B6C28">
      <w:pPr>
        <w:jc w:val="center"/>
        <w:rPr>
          <w:sz w:val="28"/>
          <w:szCs w:val="28"/>
        </w:rPr>
      </w:pPr>
      <w:r w:rsidRPr="002B6C28">
        <w:rPr>
          <w:sz w:val="28"/>
          <w:szCs w:val="28"/>
        </w:rPr>
        <w:t>Отчет о реализации муниципальной программы (подпрограммы)</w:t>
      </w:r>
      <w:r w:rsidR="002B6C28" w:rsidRPr="002B6C28">
        <w:rPr>
          <w:b/>
          <w:sz w:val="28"/>
          <w:szCs w:val="28"/>
        </w:rPr>
        <w:t xml:space="preserve"> </w:t>
      </w:r>
      <w:r w:rsidR="002B6C28" w:rsidRPr="002B6C28">
        <w:rPr>
          <w:sz w:val="28"/>
          <w:szCs w:val="28"/>
        </w:rPr>
        <w:t>«Информационное общество» на 2018-2022годы</w:t>
      </w:r>
    </w:p>
    <w:p w:rsidR="00B73651" w:rsidRPr="002B6C28" w:rsidRDefault="00B73651" w:rsidP="00B73651">
      <w:pPr>
        <w:pStyle w:val="2"/>
        <w:shd w:val="clear" w:color="auto" w:fill="FFFFFF"/>
        <w:spacing w:before="0" w:line="281" w:lineRule="atLeast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u w:val="single"/>
        </w:rPr>
      </w:pPr>
      <w:r w:rsidRPr="002B6C28">
        <w:rPr>
          <w:rFonts w:ascii="Times New Roman" w:hAnsi="Times New Roman"/>
          <w:b w:val="0"/>
          <w:color w:val="auto"/>
          <w:sz w:val="28"/>
          <w:szCs w:val="28"/>
          <w:u w:val="single"/>
        </w:rPr>
        <w:t>за 2020 год</w:t>
      </w:r>
    </w:p>
    <w:p w:rsidR="00B73651" w:rsidRPr="007013A1" w:rsidRDefault="00B73651" w:rsidP="00B73651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9"/>
        <w:gridCol w:w="2016"/>
        <w:gridCol w:w="112"/>
        <w:gridCol w:w="40"/>
        <w:gridCol w:w="1094"/>
        <w:gridCol w:w="793"/>
        <w:gridCol w:w="1134"/>
        <w:gridCol w:w="95"/>
        <w:gridCol w:w="87"/>
        <w:gridCol w:w="1152"/>
        <w:gridCol w:w="123"/>
        <w:gridCol w:w="1970"/>
        <w:gridCol w:w="85"/>
        <w:gridCol w:w="1729"/>
        <w:gridCol w:w="95"/>
        <w:gridCol w:w="1739"/>
        <w:gridCol w:w="85"/>
        <w:gridCol w:w="1921"/>
        <w:gridCol w:w="105"/>
      </w:tblGrid>
      <w:tr w:rsidR="00B73651" w:rsidRPr="003A6B11">
        <w:trPr>
          <w:trHeight w:hRule="exact" w:val="3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№ п/п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3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spacing w:line="274" w:lineRule="exact"/>
              <w:ind w:left="139" w:right="149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Наименование основного мероприятия, мероприятия, контрольного события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2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spacing w:line="274" w:lineRule="exact"/>
              <w:ind w:left="19" w:right="29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Ответственный исполнитель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ind w:left="446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Плановый срок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8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ind w:left="898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Фактический срок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ind w:left="1195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Результаты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</w:tr>
      <w:tr w:rsidR="00B73651" w:rsidRPr="003A6B11">
        <w:trPr>
          <w:trHeight w:hRule="exact" w:val="1373"/>
        </w:trPr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rPr>
                <w:sz w:val="26"/>
                <w:szCs w:val="26"/>
              </w:rPr>
            </w:pPr>
          </w:p>
          <w:p w:rsidR="00B73651" w:rsidRPr="003A6B11" w:rsidRDefault="00B73651" w:rsidP="00B73651">
            <w:pPr>
              <w:rPr>
                <w:sz w:val="26"/>
                <w:szCs w:val="26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rPr>
                <w:sz w:val="26"/>
                <w:szCs w:val="26"/>
              </w:rPr>
            </w:pPr>
          </w:p>
          <w:p w:rsidR="00B73651" w:rsidRPr="003A6B11" w:rsidRDefault="00B73651" w:rsidP="00B73651">
            <w:pPr>
              <w:rPr>
                <w:sz w:val="26"/>
                <w:szCs w:val="26"/>
              </w:rPr>
            </w:pPr>
          </w:p>
        </w:tc>
        <w:tc>
          <w:tcPr>
            <w:tcW w:w="192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rPr>
                <w:sz w:val="26"/>
                <w:szCs w:val="26"/>
              </w:rPr>
            </w:pPr>
          </w:p>
          <w:p w:rsidR="00B73651" w:rsidRPr="003A6B11" w:rsidRDefault="00B73651" w:rsidP="00B73651">
            <w:pPr>
              <w:rPr>
                <w:sz w:val="26"/>
                <w:szCs w:val="26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spacing w:line="274" w:lineRule="exact"/>
              <w:ind w:left="178" w:right="187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начала реализации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spacing w:line="274" w:lineRule="exact"/>
              <w:ind w:left="5" w:right="29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окончания реализации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spacing w:line="269" w:lineRule="exact"/>
              <w:ind w:left="331" w:right="36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начала реализации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spacing w:line="274" w:lineRule="exact"/>
              <w:ind w:left="211" w:right="23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окончания реализации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Default="00B73651" w:rsidP="00B73651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запланированные</w:t>
            </w:r>
            <w:r w:rsidRPr="003A6B11">
              <w:rPr>
                <w:sz w:val="26"/>
                <w:szCs w:val="26"/>
              </w:rPr>
              <w:t xml:space="preserve"> </w:t>
            </w:r>
          </w:p>
          <w:p w:rsidR="00B73651" w:rsidRPr="003A6B11" w:rsidRDefault="00B73651" w:rsidP="00B73651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тыс.руб.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достигнутые</w:t>
            </w:r>
            <w:r w:rsidRPr="003A6B11">
              <w:rPr>
                <w:sz w:val="26"/>
                <w:szCs w:val="26"/>
              </w:rPr>
              <w:t xml:space="preserve"> </w:t>
            </w:r>
          </w:p>
          <w:p w:rsidR="00B73651" w:rsidRPr="003A6B1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тыс.руб.</w:t>
            </w:r>
          </w:p>
        </w:tc>
      </w:tr>
      <w:tr w:rsidR="00B73651" w:rsidRPr="003A6B11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2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5 </w:t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8 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9 </w:t>
            </w:r>
          </w:p>
        </w:tc>
      </w:tr>
      <w:tr w:rsidR="00B73651" w:rsidRPr="003A6B11">
        <w:trPr>
          <w:trHeight w:hRule="exact" w:val="288"/>
        </w:trPr>
        <w:tc>
          <w:tcPr>
            <w:tcW w:w="14941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651" w:rsidRPr="003A6B11" w:rsidRDefault="00B73651" w:rsidP="00B73651">
            <w:pPr>
              <w:shd w:val="clear" w:color="auto" w:fill="FFFFFF"/>
              <w:ind w:left="3187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Раздел </w:t>
            </w:r>
            <w:r w:rsidRPr="007013A1">
              <w:rPr>
                <w:sz w:val="26"/>
                <w:szCs w:val="26"/>
                <w:lang w:val="en-US"/>
              </w:rPr>
              <w:t>I</w:t>
            </w:r>
            <w:r w:rsidRPr="007013A1">
              <w:rPr>
                <w:sz w:val="26"/>
                <w:szCs w:val="26"/>
              </w:rPr>
              <w:t>. Выполнение плана- графика реализации муниципальной программы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</w:tr>
      <w:tr w:rsidR="003F1023" w:rsidRPr="003A6B11" w:rsidTr="003F1023">
        <w:trPr>
          <w:trHeight w:hRule="exact" w:val="271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21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584A05" w:rsidRDefault="003F1023" w:rsidP="00293804">
            <w:pPr>
              <w:jc w:val="both"/>
              <w:rPr>
                <w:sz w:val="22"/>
                <w:szCs w:val="22"/>
              </w:rPr>
            </w:pPr>
            <w:r w:rsidRPr="00584A05">
              <w:rPr>
                <w:sz w:val="22"/>
                <w:szCs w:val="22"/>
              </w:rPr>
              <w:t xml:space="preserve">Информационное освещение деятельности муниципальных учреждений и органов местного самоуправления в средствах массовой информации  </w:t>
            </w: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9C0E71" w:rsidRDefault="003F1023" w:rsidP="00B7365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экономики и прогнозирования администрация Дальнереченского городского округа </w:t>
            </w:r>
          </w:p>
        </w:tc>
        <w:tc>
          <w:tcPr>
            <w:tcW w:w="13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50654D" w:rsidRDefault="005774AE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50654D" w:rsidRDefault="005774AE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31.12.2020</w:t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50654D" w:rsidRDefault="002E7401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01.01.2020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50654D" w:rsidRDefault="002E7401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31.12.2020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50654D" w:rsidRDefault="002E7401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600,00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50654D" w:rsidRDefault="002E7401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600,00</w:t>
            </w:r>
          </w:p>
        </w:tc>
      </w:tr>
      <w:tr w:rsidR="002E7401" w:rsidRPr="003A6B11" w:rsidTr="003F1023">
        <w:trPr>
          <w:trHeight w:hRule="exact" w:val="271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01" w:rsidRPr="003A6B11" w:rsidRDefault="00770168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</w:t>
            </w:r>
            <w:r w:rsidR="002E7401"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01" w:rsidRPr="003A6B11" w:rsidRDefault="00770168" w:rsidP="00B73651">
            <w:pPr>
              <w:shd w:val="clear" w:color="auto" w:fill="FFFFFF"/>
              <w:spacing w:line="274" w:lineRule="exact"/>
              <w:ind w:left="5" w:right="15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Расходы на опубликование нормативно-правовых актов  </w:t>
            </w: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01" w:rsidRPr="009C0E71" w:rsidRDefault="002E7401" w:rsidP="00BC4B3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экономики и прогнозирования администрация Дальнереченского городского округа </w:t>
            </w:r>
          </w:p>
        </w:tc>
        <w:tc>
          <w:tcPr>
            <w:tcW w:w="13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01" w:rsidRPr="0050654D" w:rsidRDefault="002E7401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01" w:rsidRPr="0050654D" w:rsidRDefault="002E7401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31.12.2020</w:t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01" w:rsidRPr="0050654D" w:rsidRDefault="002E7401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01.01.2020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01" w:rsidRPr="0050654D" w:rsidRDefault="002E7401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31.12.2020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01" w:rsidRPr="0050654D" w:rsidRDefault="00770168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704,85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01" w:rsidRPr="0050654D" w:rsidRDefault="00770168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694,96</w:t>
            </w:r>
          </w:p>
        </w:tc>
      </w:tr>
      <w:tr w:rsidR="003F1023" w:rsidRPr="003A6B11">
        <w:trPr>
          <w:gridAfter w:val="1"/>
          <w:wAfter w:w="105" w:type="dxa"/>
          <w:trHeight w:hRule="exact" w:val="57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27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spacing w:line="274" w:lineRule="exact"/>
              <w:ind w:right="509" w:hanging="29"/>
              <w:jc w:val="both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(1):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</w:tr>
      <w:tr w:rsidR="003F1023" w:rsidRPr="003A6B11">
        <w:trPr>
          <w:gridAfter w:val="1"/>
          <w:wAfter w:w="105" w:type="dxa"/>
          <w:trHeight w:hRule="exact" w:val="56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27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spacing w:line="278" w:lineRule="exact"/>
              <w:ind w:right="1450" w:hanging="19"/>
              <w:jc w:val="both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</w:tr>
      <w:tr w:rsidR="003F1023" w:rsidRPr="003A6B11">
        <w:trPr>
          <w:gridAfter w:val="1"/>
          <w:wAfter w:w="105" w:type="dxa"/>
          <w:trHeight w:hRule="exact" w:val="278"/>
        </w:trPr>
        <w:tc>
          <w:tcPr>
            <w:tcW w:w="14836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 w:rsidRPr="003A6B11">
              <w:rPr>
                <w:sz w:val="26"/>
                <w:szCs w:val="26"/>
                <w:lang w:val="en-US"/>
              </w:rPr>
              <w:t xml:space="preserve">II. </w:t>
            </w:r>
            <w:r w:rsidRPr="003A019A">
              <w:rPr>
                <w:sz w:val="26"/>
                <w:szCs w:val="26"/>
              </w:rPr>
              <w:t xml:space="preserve">Финансовое обеспечение </w:t>
            </w:r>
          </w:p>
        </w:tc>
      </w:tr>
      <w:tr w:rsidR="003F1023" w:rsidRPr="003A6B11">
        <w:trPr>
          <w:gridAfter w:val="1"/>
          <w:wAfter w:w="105" w:type="dxa"/>
          <w:trHeight w:hRule="exact" w:val="220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2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3F1023" w:rsidRPr="003A6B11" w:rsidRDefault="003F1023" w:rsidP="00B7365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руб.</w:t>
            </w:r>
          </w:p>
        </w:tc>
        <w:tc>
          <w:tcPr>
            <w:tcW w:w="1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spacing w:line="283" w:lineRule="exact"/>
              <w:ind w:left="125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Оценка</w:t>
            </w:r>
          </w:p>
          <w:p w:rsidR="003F1023" w:rsidRPr="003A6B11" w:rsidRDefault="003F1023" w:rsidP="00B73651">
            <w:pPr>
              <w:shd w:val="clear" w:color="auto" w:fill="FFFFFF"/>
              <w:spacing w:line="283" w:lineRule="exact"/>
              <w:ind w:left="125" w:right="144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исполнения, (%)</w:t>
            </w:r>
          </w:p>
        </w:tc>
        <w:tc>
          <w:tcPr>
            <w:tcW w:w="3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1023" w:rsidRPr="003A6B11" w:rsidRDefault="003F1023" w:rsidP="00B73651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Оценка исполнения, (%)</w:t>
            </w:r>
          </w:p>
        </w:tc>
      </w:tr>
      <w:tr w:rsidR="00FD5C12" w:rsidRPr="003A6B11">
        <w:trPr>
          <w:gridAfter w:val="1"/>
          <w:wAfter w:w="105" w:type="dxa"/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всего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1304,84</w:t>
            </w:r>
          </w:p>
        </w:tc>
        <w:tc>
          <w:tcPr>
            <w:tcW w:w="1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1294,96</w:t>
            </w:r>
          </w:p>
        </w:tc>
        <w:tc>
          <w:tcPr>
            <w:tcW w:w="1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99,24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всего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1304,84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1294,96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99,24</w:t>
            </w:r>
          </w:p>
        </w:tc>
      </w:tr>
      <w:tr w:rsidR="00FD5C12" w:rsidRPr="003A6B11">
        <w:trPr>
          <w:gridAfter w:val="1"/>
          <w:wAfter w:w="105" w:type="dxa"/>
          <w:trHeight w:hRule="exact" w:val="77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Федеральный</w:t>
            </w:r>
          </w:p>
          <w:p w:rsidR="00FD5C12" w:rsidRPr="003A6B11" w:rsidRDefault="00FD5C12" w:rsidP="00B7365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бюджет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spacing w:line="274" w:lineRule="exact"/>
              <w:ind w:hanging="19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Федеральный бюджет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FD5C12" w:rsidRPr="003A6B11">
        <w:trPr>
          <w:gridAfter w:val="1"/>
          <w:wAfter w:w="105" w:type="dxa"/>
          <w:trHeight w:hRule="exact" w:val="422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Краевой бюджет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Краевой бюджет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FD5C12" w:rsidRPr="003A6B11">
        <w:trPr>
          <w:gridAfter w:val="1"/>
          <w:wAfter w:w="105" w:type="dxa"/>
          <w:trHeight w:hRule="exact" w:val="70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Местный бюджет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1304,84</w:t>
            </w:r>
          </w:p>
        </w:tc>
        <w:tc>
          <w:tcPr>
            <w:tcW w:w="1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1294,96</w:t>
            </w:r>
          </w:p>
        </w:tc>
        <w:tc>
          <w:tcPr>
            <w:tcW w:w="1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99,24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Местный бюджет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1304,84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1294,96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99,24</w:t>
            </w:r>
          </w:p>
        </w:tc>
      </w:tr>
      <w:tr w:rsidR="00FD5C12" w:rsidRPr="003A6B11">
        <w:trPr>
          <w:gridAfter w:val="1"/>
          <w:wAfter w:w="105" w:type="dxa"/>
          <w:trHeight w:hRule="exact" w:val="58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Внебюджетные источники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73651">
            <w:pPr>
              <w:shd w:val="clear" w:color="auto" w:fill="FFFFFF"/>
              <w:spacing w:line="274" w:lineRule="exact"/>
              <w:ind w:left="10" w:hanging="10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Внебюджетные источники</w:t>
            </w:r>
            <w:r w:rsidRPr="003A6B1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C12" w:rsidRPr="003A6B11" w:rsidRDefault="00FD5C12" w:rsidP="00BC4B34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B73651" w:rsidRPr="00587F0C" w:rsidRDefault="00B73651" w:rsidP="00B73651">
      <w:pPr>
        <w:shd w:val="clear" w:color="auto" w:fill="FFFFFF"/>
        <w:tabs>
          <w:tab w:val="left" w:pos="874"/>
        </w:tabs>
        <w:ind w:left="590"/>
        <w:jc w:val="both"/>
        <w:rPr>
          <w:sz w:val="8"/>
          <w:szCs w:val="8"/>
        </w:rPr>
      </w:pPr>
    </w:p>
    <w:p w:rsidR="00B73651" w:rsidRPr="002E1267" w:rsidRDefault="00B73651" w:rsidP="00B73651">
      <w:pPr>
        <w:numPr>
          <w:ilvl w:val="0"/>
          <w:numId w:val="1"/>
        </w:numPr>
        <w:shd w:val="clear" w:color="auto" w:fill="FFFFFF"/>
        <w:tabs>
          <w:tab w:val="left" w:pos="874"/>
        </w:tabs>
        <w:spacing w:line="322" w:lineRule="exact"/>
        <w:ind w:left="590"/>
        <w:jc w:val="both"/>
        <w:rPr>
          <w:sz w:val="26"/>
          <w:szCs w:val="26"/>
        </w:rPr>
      </w:pPr>
      <w:r w:rsidRPr="002E1267">
        <w:rPr>
          <w:sz w:val="26"/>
          <w:szCs w:val="26"/>
        </w:rPr>
        <w:t xml:space="preserve">При невыполнении сроков мероприятий и контрольных событий, объемов финансирования мероприятий приводится </w:t>
      </w:r>
      <w:r w:rsidRPr="002E1267">
        <w:rPr>
          <w:sz w:val="26"/>
          <w:szCs w:val="26"/>
        </w:rPr>
        <w:lastRenderedPageBreak/>
        <w:t>краткое описание причин.</w:t>
      </w:r>
    </w:p>
    <w:p w:rsidR="00B73651" w:rsidRPr="002E1267" w:rsidRDefault="00B73651" w:rsidP="00B73651">
      <w:pPr>
        <w:numPr>
          <w:ilvl w:val="0"/>
          <w:numId w:val="1"/>
        </w:numPr>
        <w:shd w:val="clear" w:color="auto" w:fill="FFFFFF"/>
        <w:tabs>
          <w:tab w:val="left" w:pos="874"/>
        </w:tabs>
        <w:spacing w:line="322" w:lineRule="exact"/>
        <w:ind w:left="590"/>
        <w:jc w:val="both"/>
        <w:rPr>
          <w:sz w:val="26"/>
          <w:szCs w:val="26"/>
        </w:rPr>
      </w:pPr>
      <w:r w:rsidRPr="002E1267">
        <w:rPr>
          <w:sz w:val="26"/>
          <w:szCs w:val="26"/>
        </w:rPr>
        <w:t>В рамках мер по минимизации отклонения по контрольному событию, оказывающего существенное воздействие на реализацию муниципальной программы, указываются мероприятия, направленные на нейтрализацию/ снижение негативных последствий возникшего отклонения</w:t>
      </w:r>
    </w:p>
    <w:p w:rsidR="00B73651" w:rsidRDefault="00B73651" w:rsidP="00B73651">
      <w:pPr>
        <w:shd w:val="clear" w:color="auto" w:fill="FFFFFF"/>
        <w:tabs>
          <w:tab w:val="left" w:pos="874"/>
        </w:tabs>
        <w:spacing w:line="322" w:lineRule="exact"/>
        <w:ind w:left="590"/>
        <w:rPr>
          <w:sz w:val="26"/>
          <w:szCs w:val="26"/>
        </w:rPr>
      </w:pPr>
    </w:p>
    <w:p w:rsidR="00B73651" w:rsidRPr="00322906" w:rsidRDefault="00B73651" w:rsidP="00322906">
      <w:pPr>
        <w:ind w:firstLine="590"/>
        <w:jc w:val="both"/>
        <w:rPr>
          <w:iCs/>
          <w:sz w:val="26"/>
          <w:szCs w:val="26"/>
        </w:rPr>
      </w:pPr>
      <w:r w:rsidRPr="00322906">
        <w:rPr>
          <w:iCs/>
          <w:sz w:val="26"/>
          <w:szCs w:val="26"/>
        </w:rPr>
        <w:t xml:space="preserve">В 2020 год в соответствии  с муниципальной программой </w:t>
      </w:r>
      <w:r w:rsidR="00146D65" w:rsidRPr="00322906">
        <w:rPr>
          <w:sz w:val="26"/>
          <w:szCs w:val="26"/>
        </w:rPr>
        <w:t xml:space="preserve">«Информационное общество» на 2018-2022годы </w:t>
      </w:r>
      <w:r w:rsidR="00B96416" w:rsidRPr="00322906">
        <w:rPr>
          <w:sz w:val="26"/>
          <w:szCs w:val="26"/>
        </w:rPr>
        <w:t xml:space="preserve">  из средств местного бюджета Дальнереченского городского округа  на исполнение мероприятий по информационному освещению деятельности </w:t>
      </w:r>
      <w:r w:rsidR="00490835" w:rsidRPr="00322906">
        <w:rPr>
          <w:sz w:val="26"/>
          <w:szCs w:val="26"/>
        </w:rPr>
        <w:t xml:space="preserve"> муниципальных учреждений</w:t>
      </w:r>
      <w:r w:rsidR="00322906">
        <w:rPr>
          <w:sz w:val="26"/>
          <w:szCs w:val="26"/>
        </w:rPr>
        <w:t xml:space="preserve"> и </w:t>
      </w:r>
      <w:r w:rsidR="00B345E3">
        <w:rPr>
          <w:sz w:val="26"/>
          <w:szCs w:val="26"/>
        </w:rPr>
        <w:t xml:space="preserve">органов местного самоуправления </w:t>
      </w:r>
      <w:r w:rsidR="00490835" w:rsidRPr="00322906">
        <w:rPr>
          <w:sz w:val="26"/>
          <w:szCs w:val="26"/>
        </w:rPr>
        <w:t xml:space="preserve">  </w:t>
      </w:r>
      <w:r w:rsidR="00B96416" w:rsidRPr="00322906">
        <w:rPr>
          <w:sz w:val="26"/>
          <w:szCs w:val="26"/>
        </w:rPr>
        <w:t xml:space="preserve"> </w:t>
      </w:r>
      <w:r w:rsidRPr="00322906">
        <w:rPr>
          <w:iCs/>
          <w:sz w:val="26"/>
          <w:szCs w:val="26"/>
        </w:rPr>
        <w:t xml:space="preserve">израсходовано </w:t>
      </w:r>
      <w:r w:rsidR="00B345E3">
        <w:rPr>
          <w:iCs/>
          <w:sz w:val="26"/>
          <w:szCs w:val="26"/>
        </w:rPr>
        <w:t>1294,96</w:t>
      </w:r>
      <w:r w:rsidRPr="00322906">
        <w:rPr>
          <w:iCs/>
          <w:sz w:val="26"/>
          <w:szCs w:val="26"/>
        </w:rPr>
        <w:t xml:space="preserve"> руб. </w:t>
      </w:r>
      <w:r w:rsidR="00322906">
        <w:rPr>
          <w:iCs/>
          <w:sz w:val="26"/>
          <w:szCs w:val="26"/>
        </w:rPr>
        <w:t xml:space="preserve"> </w:t>
      </w:r>
    </w:p>
    <w:p w:rsidR="00B73651" w:rsidRDefault="00B73651" w:rsidP="00B73651">
      <w:pPr>
        <w:widowControl/>
        <w:autoSpaceDE/>
        <w:autoSpaceDN/>
        <w:adjustRightInd/>
        <w:spacing w:after="160" w:line="259" w:lineRule="auto"/>
        <w:rPr>
          <w:sz w:val="26"/>
          <w:szCs w:val="26"/>
        </w:rPr>
      </w:pPr>
    </w:p>
    <w:p w:rsidR="00DE0281" w:rsidRDefault="00DE0281" w:rsidP="00B73651">
      <w:pPr>
        <w:widowControl/>
        <w:autoSpaceDE/>
        <w:autoSpaceDN/>
        <w:adjustRightInd/>
        <w:spacing w:after="160" w:line="259" w:lineRule="auto"/>
        <w:rPr>
          <w:sz w:val="26"/>
          <w:szCs w:val="26"/>
        </w:rPr>
      </w:pPr>
    </w:p>
    <w:p w:rsidR="00DE0281" w:rsidRPr="009C0E71" w:rsidRDefault="00B345E3" w:rsidP="00DE0281">
      <w:pPr>
        <w:shd w:val="clear" w:color="auto" w:fill="FFFFFF"/>
        <w:tabs>
          <w:tab w:val="left" w:pos="874"/>
        </w:tabs>
        <w:spacing w:line="322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 экономики и прогнозирования   </w:t>
      </w:r>
      <w:r w:rsidR="00DE0281" w:rsidRPr="009C0E71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                                     А.В.Кузнецова </w:t>
      </w:r>
    </w:p>
    <w:p w:rsidR="00DE0281" w:rsidRDefault="00DE0281" w:rsidP="00DE0281"/>
    <w:p w:rsidR="00504C6D" w:rsidRDefault="00504C6D"/>
    <w:sectPr w:rsidR="00504C6D" w:rsidSect="00B73651">
      <w:pgSz w:w="16834" w:h="11909" w:orient="landscape"/>
      <w:pgMar w:top="1440" w:right="987" w:bottom="720" w:left="98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D3C" w:rsidRDefault="00735D3C">
      <w:r>
        <w:separator/>
      </w:r>
    </w:p>
  </w:endnote>
  <w:endnote w:type="continuationSeparator" w:id="1">
    <w:p w:rsidR="00735D3C" w:rsidRDefault="00735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D3C" w:rsidRDefault="00735D3C">
      <w:r>
        <w:separator/>
      </w:r>
    </w:p>
  </w:footnote>
  <w:footnote w:type="continuationSeparator" w:id="1">
    <w:p w:rsidR="00735D3C" w:rsidRDefault="00735D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651"/>
    <w:rsid w:val="000178E7"/>
    <w:rsid w:val="00146D65"/>
    <w:rsid w:val="00293804"/>
    <w:rsid w:val="002B6C28"/>
    <w:rsid w:val="002E7401"/>
    <w:rsid w:val="00322906"/>
    <w:rsid w:val="003F1023"/>
    <w:rsid w:val="00490835"/>
    <w:rsid w:val="004D349B"/>
    <w:rsid w:val="00504C6D"/>
    <w:rsid w:val="005143FA"/>
    <w:rsid w:val="005774AE"/>
    <w:rsid w:val="005A2043"/>
    <w:rsid w:val="00735D3C"/>
    <w:rsid w:val="00770168"/>
    <w:rsid w:val="008A22B7"/>
    <w:rsid w:val="009C0E71"/>
    <w:rsid w:val="00B345E3"/>
    <w:rsid w:val="00B42DBE"/>
    <w:rsid w:val="00B73651"/>
    <w:rsid w:val="00B96416"/>
    <w:rsid w:val="00C37352"/>
    <w:rsid w:val="00DE0281"/>
    <w:rsid w:val="00E77AF8"/>
    <w:rsid w:val="00F66FAC"/>
    <w:rsid w:val="00FD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365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B7365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B73651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character" w:styleId="a3">
    <w:name w:val="Hyperlink"/>
    <w:basedOn w:val="a0"/>
    <w:rsid w:val="00B73651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/>
  <LinksUpToDate>false</LinksUpToDate>
  <CharactersWithSpaces>2897</CharactersWithSpaces>
  <SharedDoc>false</SharedDoc>
  <HLinks>
    <vt:vector size="12" baseType="variant">
      <vt:variant>
        <vt:i4>2097198</vt:i4>
      </vt:variant>
      <vt:variant>
        <vt:i4>3</vt:i4>
      </vt:variant>
      <vt:variant>
        <vt:i4>0</vt:i4>
      </vt:variant>
      <vt:variant>
        <vt:i4>5</vt:i4>
      </vt:variant>
      <vt:variant>
        <vt:lpwstr>http://dalnerokrug.ru/dalnerechensk/novosti-dalnerechenska/item/13028-torzhestvennoe-meropriyatie-s-predprinimatelskim-soobshchestvom.html</vt:lpwstr>
      </vt:variant>
      <vt:variant>
        <vt:lpwstr/>
      </vt:variant>
      <vt:variant>
        <vt:i4>524355</vt:i4>
      </vt:variant>
      <vt:variant>
        <vt:i4>0</vt:i4>
      </vt:variant>
      <vt:variant>
        <vt:i4>0</vt:i4>
      </vt:variant>
      <vt:variant>
        <vt:i4>5</vt:i4>
      </vt:variant>
      <vt:variant>
        <vt:lpwstr>http://dalnerokrug.ru/otdel-predprinimatelstva-i-potrebitelskogo-rynka/konkursy.html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adm69</dc:creator>
  <cp:lastModifiedBy>adm18</cp:lastModifiedBy>
  <cp:revision>3</cp:revision>
  <dcterms:created xsi:type="dcterms:W3CDTF">2021-05-19T01:11:00Z</dcterms:created>
  <dcterms:modified xsi:type="dcterms:W3CDTF">2021-05-19T01:51:00Z</dcterms:modified>
</cp:coreProperties>
</file>