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pacing w:lineRule="auto" w:line="360"/>
        <w:ind w:firstLine="709"/>
        <w:jc w:val="right"/>
        <w:rPr/>
      </w:pPr>
      <w:bookmarkStart w:id="0" w:name="_GoBack"/>
      <w:bookmarkEnd w:id="0"/>
      <w:r>
        <w:rPr>
          <w:rFonts w:cs="Times New Roman"/>
          <w:sz w:val="28"/>
          <w:szCs w:val="28"/>
        </w:rPr>
        <w:t xml:space="preserve">В министерство экономического развития </w:t>
      </w:r>
    </w:p>
    <w:p>
      <w:pPr>
        <w:pStyle w:val="ConsPlusNormal"/>
        <w:spacing w:lineRule="auto" w:line="360"/>
        <w:ind w:firstLine="709"/>
        <w:jc w:val="right"/>
        <w:rPr/>
      </w:pPr>
      <w:r>
        <w:rPr>
          <w:rFonts w:cs="Times New Roman"/>
          <w:sz w:val="28"/>
          <w:szCs w:val="28"/>
        </w:rPr>
        <w:t xml:space="preserve">Приморского края </w:t>
      </w:r>
    </w:p>
    <w:p>
      <w:pPr>
        <w:pStyle w:val="ConsPlusNormal"/>
        <w:spacing w:lineRule="auto" w:line="360"/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Е.В. Чавкиной</w:t>
      </w:r>
    </w:p>
    <w:p>
      <w:pPr>
        <w:pStyle w:val="ConsPlusNormal"/>
        <w:spacing w:lineRule="auto" w:line="360"/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spacing w:lineRule="auto" w:line="360"/>
        <w:ind w:firstLine="709"/>
        <w:jc w:val="right"/>
        <w:rPr>
          <w:color w:val="auto"/>
        </w:rPr>
      </w:pPr>
      <w:r>
        <w:rPr>
          <w:rFonts w:cs="Times New Roman"/>
          <w:b/>
          <w:bCs/>
          <w:color w:val="auto"/>
          <w:sz w:val="28"/>
          <w:szCs w:val="28"/>
        </w:rPr>
        <w:t>от Ф.И.О. должность руководителя</w:t>
      </w:r>
    </w:p>
    <w:p>
      <w:pPr>
        <w:pStyle w:val="ConsPlusNormal"/>
        <w:spacing w:lineRule="auto" w:line="360"/>
        <w:ind w:firstLine="709"/>
        <w:jc w:val="right"/>
        <w:rPr>
          <w:rFonts w:cs="Times New Roman"/>
          <w:b/>
          <w:bCs/>
          <w:sz w:val="28"/>
          <w:szCs w:val="28"/>
          <w:highlight w:val="none"/>
          <w:shd w:fill="FFFF00" w:val="clear"/>
        </w:rPr>
      </w:pPr>
      <w:r>
        <w:rPr>
          <w:rFonts w:cs="Times New Roman"/>
          <w:b/>
          <w:bCs/>
          <w:sz w:val="28"/>
          <w:szCs w:val="28"/>
          <w:shd w:fill="FFFF00" w:val="clear"/>
        </w:rPr>
      </w:r>
    </w:p>
    <w:p>
      <w:pPr>
        <w:pStyle w:val="ConsPlusNormal"/>
        <w:widowControl w:val="false"/>
        <w:suppressAutoHyphens w:val="true"/>
        <w:bidi w:val="0"/>
        <w:spacing w:lineRule="auto" w:line="360" w:before="0" w:after="0"/>
        <w:ind w:hanging="0" w:left="0" w:right="0"/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Гарантийное обязательство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b w:val="false"/>
          <w:bCs w:val="false"/>
          <w:sz w:val="20"/>
          <w:szCs w:val="20"/>
        </w:rPr>
      </w:pPr>
      <w:r>
        <w:rPr>
          <w:rFonts w:eastAsia="Times New Roman"/>
          <w:b w:val="false"/>
          <w:bCs w:val="false"/>
          <w:sz w:val="20"/>
          <w:szCs w:val="20"/>
          <w:lang w:eastAsia="ru-RU"/>
        </w:rPr>
        <w:t>(полное наименование организации, ОГРН)</w:t>
      </w:r>
    </w:p>
    <w:p>
      <w:pPr>
        <w:pStyle w:val="Normal"/>
        <w:widowControl w:val="false"/>
        <w:spacing w:lineRule="auto" w:line="240" w:before="0" w:after="0"/>
        <w:jc w:val="center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737" w:left="0" w:right="0"/>
        <w:jc w:val="both"/>
        <w:rPr>
          <w:b/>
          <w:bCs/>
        </w:rPr>
      </w:pPr>
      <w:r>
        <w:rPr>
          <w:rFonts w:cs="Times New Roman"/>
          <w:b/>
          <w:bCs/>
          <w:sz w:val="28"/>
          <w:szCs w:val="28"/>
        </w:rPr>
        <w:t>подтвержда</w:t>
      </w: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ет</w:t>
      </w:r>
      <w:r>
        <w:rPr>
          <w:rFonts w:cs="Times New Roman"/>
          <w:b/>
          <w:bCs/>
          <w:sz w:val="28"/>
          <w:szCs w:val="28"/>
        </w:rPr>
        <w:t>, что соответству</w:t>
      </w: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ет: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737" w:left="0" w:right="0"/>
        <w:jc w:val="both"/>
        <w:rPr/>
      </w:pPr>
      <w:r>
        <w:rPr>
          <w:rFonts w:cs="Times New Roman"/>
          <w:b/>
          <w:bCs/>
          <w:sz w:val="28"/>
          <w:szCs w:val="28"/>
        </w:rPr>
        <w:t>условиям,</w:t>
      </w:r>
      <w:r>
        <w:rPr>
          <w:rFonts w:cs="Times New Roman"/>
          <w:sz w:val="28"/>
          <w:szCs w:val="28"/>
        </w:rPr>
        <w:t xml:space="preserve"> предусмотренн</w:t>
      </w:r>
      <w:r>
        <w:rPr>
          <w:rStyle w:val="Style13"/>
          <w:rFonts w:cs="Times New Roman"/>
          <w:sz w:val="28"/>
          <w:szCs w:val="28"/>
        </w:rPr>
        <w:t>ым</w:t>
      </w:r>
      <w:r>
        <w:rPr>
          <w:rStyle w:val="Style13"/>
          <w:rFonts w:cs="Times New Roman"/>
          <w:color w:val="auto"/>
          <w:sz w:val="28"/>
          <w:szCs w:val="28"/>
        </w:rPr>
        <w:t xml:space="preserve"> </w:t>
      </w:r>
      <w:hyperlink w:anchor="sub_1003">
        <w:r>
          <w:rPr>
            <w:rStyle w:val="Style8"/>
            <w:rFonts w:cs="Times New Roman"/>
            <w:b w:val="false"/>
            <w:color w:val="auto"/>
            <w:sz w:val="28"/>
            <w:szCs w:val="28"/>
          </w:rPr>
          <w:t>пунктом 3</w:t>
        </w:r>
      </w:hyperlink>
      <w:r>
        <w:rPr>
          <w:rFonts w:cs="Times New Roman"/>
          <w:b w:val="false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Порядка признания проекта, предлагаемого коммерческой организацией или индивидуальным предпринимателем к реализации, социально ответственным проектом, утвержденным</w:t>
      </w:r>
      <w:r>
        <w:rPr>
          <w:rFonts w:eastAsia="Times New Roman" w:cs="Times New Roman;serif" w:ascii="Times New Roman;serif" w:hAnsi="Times New Roman;serif"/>
          <w:color w:val="212121"/>
          <w:kern w:val="0"/>
          <w:sz w:val="28"/>
          <w:szCs w:val="28"/>
          <w:lang w:eastAsia="ru-RU" w:bidi="ar-SA"/>
        </w:rPr>
        <w:t xml:space="preserve"> постановлением Правительства Приморского края от 26 декабря 2024 года № 940-пп «О мерах по реализации Закона Приморского края от</w:t>
        <w:br/>
        <w:t>25 декабря 2023 года № 509-КЗ «О государственной поддержке социально ответственного предпринимательства в Приморском крае» (далее - Порядок, проект):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imes New Roman" w:cs="Times New Roman;serif" w:ascii="Times New Roman;serif" w:hAnsi="Times New Roman;serif"/>
          <w:color w:val="212121"/>
          <w:kern w:val="0"/>
          <w:sz w:val="28"/>
          <w:szCs w:val="28"/>
          <w:lang w:eastAsia="ru-RU" w:bidi="ar-SA"/>
        </w:rPr>
        <w:t>проект планируется к реализации в одной из следующих сфер: образование, здравоохранение, физическая культура и спорт, социальная, благоустройство территорий, мест общего пользования, социально-культурные мероприятия;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imes New Roman" w:cs="Times New Roman;serif" w:ascii="Times New Roman;serif" w:hAnsi="Times New Roman;serif"/>
          <w:color w:val="212121"/>
          <w:kern w:val="0"/>
          <w:sz w:val="28"/>
          <w:szCs w:val="28"/>
          <w:lang w:eastAsia="ru-RU" w:bidi="ar-SA"/>
        </w:rPr>
        <w:t>проект направлен на капитальное строительство социальных объектов, объектов спорта (строительство, реконструкция, техническое переоснащение (ремонт), благоустройство территорий, мест общего пользования, поддержку социально уязвимых категорий граждан и детей, организацию и проведение событийных мероприятий;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imes New Roman" w:cs="Times New Roman;serif" w:ascii="Times New Roman;serif" w:hAnsi="Times New Roman;serif"/>
          <w:color w:val="212121"/>
          <w:kern w:val="0"/>
          <w:sz w:val="28"/>
          <w:szCs w:val="28"/>
          <w:lang w:eastAsia="ru-RU" w:bidi="ar-SA"/>
        </w:rPr>
        <w:t>проект планируется к реализации на безвозмездной основе;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imes New Roman" w:cs="Times New Roman;serif" w:ascii="Times New Roman;serif" w:hAnsi="Times New Roman;serif"/>
          <w:color w:val="212121"/>
          <w:kern w:val="0"/>
          <w:sz w:val="28"/>
          <w:szCs w:val="28"/>
          <w:lang w:eastAsia="ru-RU" w:bidi="ar-SA"/>
        </w:rPr>
        <w:t>объем инвестиций коммерческой организации или индивидуального предпринимателя в проект составляет не менее 5 млн. руб. в течение одного года;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imes New Roman" w:cs="Times New Roman;serif" w:ascii="Times New Roman;serif" w:hAnsi="Times New Roman;serif"/>
          <w:color w:val="212121"/>
          <w:kern w:val="0"/>
          <w:sz w:val="28"/>
          <w:szCs w:val="28"/>
          <w:lang w:eastAsia="ru-RU" w:bidi="ar-SA"/>
        </w:rPr>
        <w:t>к реализации проекта не привлекаются средства федерального, краевого, муниципального бюджетов;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imes New Roman" w:cs="Times New Roman;serif" w:ascii="Times New Roman;serif" w:hAnsi="Times New Roman;serif"/>
          <w:color w:val="212121"/>
          <w:kern w:val="0"/>
          <w:sz w:val="28"/>
          <w:szCs w:val="28"/>
          <w:lang w:eastAsia="ru-RU" w:bidi="ar-SA"/>
        </w:rPr>
        <w:t>передача объекта в краевую (муниципальную) собственность или в собственность некоммерческой организации, учредителем которой является Приморский край (муниципальное образование Приморского края), после реализации проекта;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imes New Roman" w:cs="Times New Roman;serif" w:ascii="Times New Roman;serif" w:hAnsi="Times New Roman;serif"/>
          <w:color w:val="212121"/>
          <w:kern w:val="0"/>
          <w:sz w:val="28"/>
          <w:szCs w:val="28"/>
          <w:lang w:eastAsia="ru-RU" w:bidi="ar-SA"/>
        </w:rPr>
        <w:t>проект не является обязательством инициатора по осуществлению мероприятий, имеющих социально значимый эффект в рамках реализации приоритетного инвестиционного проекта Приморского края;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imes New Roman" w:cs="Times New Roman;serif" w:ascii="Times New Roman;serif" w:hAnsi="Times New Roman;serif"/>
          <w:color w:val="212121"/>
          <w:kern w:val="0"/>
          <w:sz w:val="28"/>
          <w:szCs w:val="28"/>
          <w:lang w:eastAsia="ru-RU" w:bidi="ar-SA"/>
        </w:rPr>
        <w:t>проект не реализуется в рамках масштабного инвестиционного проекта, признанного соответствующим критериям, установленным в статье 14 Закона Приморского края от 29 декабря 2003 года № 90-КЗ «О регулировании земельных отношений в Приморском крае»;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imes New Roman" w:cs="Times New Roman;serif" w:ascii="Times New Roman;serif" w:hAnsi="Times New Roman;serif"/>
          <w:color w:val="212121"/>
          <w:kern w:val="0"/>
          <w:sz w:val="28"/>
          <w:szCs w:val="28"/>
          <w:lang w:eastAsia="ru-RU" w:bidi="ar-SA"/>
        </w:rPr>
        <w:t>проект не является обязательством участника специального административного района;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ahoma" w:cs="Times New Roman"/>
          <w:b/>
          <w:bCs/>
          <w:kern w:val="2"/>
          <w:sz w:val="28"/>
          <w:szCs w:val="28"/>
          <w:lang w:eastAsia="zh-CN" w:bidi="hi-IN"/>
        </w:rPr>
        <w:t>требовани</w:t>
      </w:r>
      <w:r>
        <w:rPr>
          <w:rFonts w:eastAsia="MS Mincho;MS Gothic" w:cs="Times New Roman"/>
          <w:b/>
          <w:bCs/>
          <w:kern w:val="2"/>
          <w:sz w:val="28"/>
          <w:szCs w:val="28"/>
          <w:lang w:eastAsia="zh-CN" w:bidi="ar-SA"/>
        </w:rPr>
        <w:t>ям</w:t>
      </w:r>
      <w:r>
        <w:rPr>
          <w:rFonts w:eastAsia="Tahoma" w:cs="Times New Roman"/>
          <w:kern w:val="2"/>
          <w:sz w:val="28"/>
          <w:szCs w:val="28"/>
          <w:lang w:eastAsia="zh-CN" w:bidi="hi-IN"/>
        </w:rPr>
        <w:t>, предусмотренн</w:t>
      </w:r>
      <w:r>
        <w:rPr>
          <w:rStyle w:val="Style13"/>
          <w:rFonts w:eastAsia="Tahoma" w:cs="Times New Roman"/>
          <w:kern w:val="2"/>
          <w:sz w:val="28"/>
          <w:szCs w:val="28"/>
          <w:lang w:eastAsia="zh-CN" w:bidi="hi-IN"/>
        </w:rPr>
        <w:t>ым</w:t>
      </w:r>
      <w:r>
        <w:rPr>
          <w:rStyle w:val="Style13"/>
          <w:rFonts w:eastAsia="Tahoma" w:cs="Times New Roman"/>
          <w:color w:val="auto"/>
          <w:kern w:val="2"/>
          <w:sz w:val="28"/>
          <w:szCs w:val="28"/>
          <w:lang w:eastAsia="zh-CN" w:bidi="hi-IN"/>
        </w:rPr>
        <w:t xml:space="preserve"> </w:t>
      </w:r>
      <w:hyperlink w:anchor="sub_1003">
        <w:r>
          <w:rPr>
            <w:rStyle w:val="Style8"/>
            <w:rFonts w:eastAsia="Tahoma" w:cs="Times New Roman"/>
            <w:b w:val="false"/>
            <w:color w:val="auto"/>
            <w:kern w:val="2"/>
            <w:sz w:val="28"/>
            <w:szCs w:val="28"/>
            <w:lang w:eastAsia="zh-CN" w:bidi="hi-IN"/>
          </w:rPr>
          <w:t>пунктом</w:t>
        </w:r>
      </w:hyperlink>
      <w:r>
        <w:rPr>
          <w:rStyle w:val="Style13"/>
          <w:rFonts w:eastAsia="Tahoma" w:cs="Times New Roman"/>
          <w:color w:val="auto"/>
          <w:kern w:val="2"/>
          <w:sz w:val="28"/>
          <w:szCs w:val="28"/>
          <w:lang w:eastAsia="zh-CN" w:bidi="hi-IN"/>
        </w:rPr>
        <w:t xml:space="preserve"> </w:t>
      </w:r>
      <w:hyperlink w:anchor="sub_1005">
        <w:r>
          <w:rPr>
            <w:rStyle w:val="Style8"/>
            <w:rFonts w:eastAsia="Tahoma" w:cs="Times New Roman"/>
            <w:b w:val="false"/>
            <w:color w:val="auto"/>
            <w:kern w:val="2"/>
            <w:sz w:val="28"/>
            <w:szCs w:val="28"/>
            <w:lang w:eastAsia="zh-CN" w:bidi="hi-IN"/>
          </w:rPr>
          <w:t>5</w:t>
        </w:r>
      </w:hyperlink>
      <w:r>
        <w:rPr>
          <w:rFonts w:eastAsia="Tahoma" w:cs="Times New Roman"/>
          <w:b w:val="false"/>
          <w:color w:val="auto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Порядка: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ahoma" w:cs="Arial"/>
          <w:kern w:val="2"/>
          <w:sz w:val="28"/>
          <w:szCs w:val="28"/>
          <w:lang w:eastAsia="zh-CN" w:bidi="hi-IN"/>
        </w:rPr>
        <w:t>присвоен по результатам ЭКГ - рейтинга уровень не ниже «Средний» (ВВ) в соответствии с национальным стандартом Российской Федерации ГОСТ Р 71198-2023 «Индекс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бизнеса», утвержденным приказом Федерального агентства по техническому регулированию и метрологии от 29 декабря</w:t>
        <w:br/>
        <w:t>2023 года № 1765-ст «Об утверждении национального стандарта Российской Федерации»;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ahoma" w:cs="Arial"/>
          <w:kern w:val="2"/>
          <w:sz w:val="28"/>
          <w:szCs w:val="28"/>
          <w:lang w:eastAsia="zh-CN" w:bidi="hi-IN"/>
        </w:rPr>
        <w:t>зарегистрирован на территории Приморского края;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ahoma" w:cs="Arial"/>
          <w:kern w:val="2"/>
          <w:sz w:val="28"/>
          <w:szCs w:val="28"/>
          <w:lang w:eastAsia="zh-CN" w:bidi="hi-IN"/>
        </w:rPr>
        <w:t>не находится в процессе реорганизации,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ahoma" w:cs="Arial"/>
          <w:kern w:val="2"/>
          <w:sz w:val="28"/>
          <w:szCs w:val="28"/>
          <w:lang w:eastAsia="zh-CN" w:bidi="hi-IN"/>
        </w:rPr>
        <w:t>отсутствует просроченная задолженность по возврату в краевой бюджет субсидий, бюджетных инвестиций, а также иная просроченная (неурегулированная) задолженность по денежным обязательствам перед Приморским краем;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ahoma" w:cs="Arial"/>
          <w:kern w:val="2"/>
          <w:sz w:val="28"/>
          <w:szCs w:val="28"/>
          <w:lang w:eastAsia="zh-CN" w:bidi="hi-IN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ahoma" w:cs="Arial"/>
          <w:kern w:val="2"/>
          <w:sz w:val="28"/>
          <w:szCs w:val="28"/>
          <w:lang w:eastAsia="zh-CN" w:bidi="hi-IN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Tahoma" w:cs="Arial"/>
          <w:kern w:val="2"/>
          <w:sz w:val="28"/>
          <w:szCs w:val="28"/>
          <w:lang w:eastAsia="zh-CN" w:bidi="hi-IN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влиянием».</w:t>
      </w:r>
    </w:p>
    <w:p>
      <w:pPr>
        <w:pStyle w:val="Normal"/>
        <w:spacing w:lineRule="auto" w:line="360"/>
        <w:ind w:firstLine="709"/>
        <w:jc w:val="both"/>
        <w:rPr>
          <w:rFonts w:eastAsia="Tahoma" w:cs="Arial"/>
          <w:color w:val="C9211E"/>
          <w:kern w:val="2"/>
          <w:sz w:val="28"/>
          <w:szCs w:val="28"/>
          <w:lang w:eastAsia="zh-CN" w:bidi="hi-IN"/>
        </w:rPr>
      </w:pPr>
      <w:r>
        <w:rPr>
          <w:rFonts w:eastAsia="Tahoma" w:cs="Arial"/>
          <w:color w:val="C9211E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«___» ____________ 202 __ г. _______________          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</w:t>
      </w:r>
      <w:r>
        <w:rPr>
          <w:rFonts w:eastAsia="Times New Roman" w:cs="Times New Roman"/>
          <w:sz w:val="20"/>
          <w:szCs w:val="20"/>
          <w:lang w:eastAsia="ru-RU"/>
        </w:rPr>
        <w:t>(дата)                                                   (подпись)                                 (расшифровка подписи заявителя)</w:t>
      </w:r>
    </w:p>
    <w:sectPr>
      <w:headerReference w:type="even" r:id="rId2"/>
      <w:headerReference w:type="default" r:id="rId3"/>
      <w:headerReference w:type="first" r:id="rId4"/>
      <w:type w:val="continuous"/>
      <w:pgSz w:w="11906" w:h="16838"/>
      <w:pgMar w:left="1134" w:right="1134" w:gutter="0" w:header="759" w:top="865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altName w:val="serif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Free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Free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user1"/>
    <w:next w:val="BodyText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user" w:customStyle="1">
    <w:name w:val="Символ нумерации (user)"/>
    <w:qFormat/>
    <w:rPr/>
  </w:style>
  <w:style w:type="character" w:styleId="FollowedHyperlink" w:customStyle="1">
    <w:name w:val="FollowedHyperlink"/>
    <w:rPr>
      <w:color w:val="800000"/>
      <w:u w:val="single"/>
    </w:rPr>
  </w:style>
  <w:style w:type="character" w:styleId="Style13">
    <w:name w:val="Цветовое выделение для Текст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" w:customStyle="1">
    <w:name w:val="Заголовок (user)"/>
    <w:basedOn w:val="Normal"/>
    <w:next w:val="BodyText"/>
    <w:qFormat/>
    <w:pPr>
      <w:keepNext w:val="true"/>
      <w:spacing w:before="240" w:after="120"/>
    </w:pPr>
    <w:rPr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0"/>
      <w:sz w:val="24"/>
      <w:szCs w:val="20"/>
      <w:lang w:val="ru-RU" w:eastAsia="ru-RU" w:bidi="ar-SA"/>
    </w:rPr>
  </w:style>
  <w:style w:type="paragraph" w:styleId="Style16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7">
    <w:name w:val="Колонтитул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Style16"/>
    <w:pPr/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LibreOffice/25.2.6.2$Linux_X86_64 LibreOffice_project/520$Build-2</Application>
  <AppVersion>15.0000</AppVersion>
  <Pages>3</Pages>
  <Words>448</Words>
  <Characters>3518</Characters>
  <CharactersWithSpaces>4039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2023-06-22T22:22:00Z</dcterms:created>
  <dc:creator>Селионова Юлия Витальевна</dc:creator>
  <dc:description/>
  <dc:language>ru-RU</dc:language>
  <cp:lastModifiedBy/>
  <cp:lastPrinted>2025-03-26T15:57:01Z</cp:lastPrinted>
  <dcterms:modified xsi:type="dcterms:W3CDTF">2026-07-07T11:13:38Z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