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E25" w:rsidRDefault="003D07B2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ПАМЯТКА</w:t>
      </w:r>
    </w:p>
    <w:p w:rsidR="00604E25" w:rsidRDefault="003D07B2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борьбе с </w:t>
      </w:r>
      <w:proofErr w:type="spellStart"/>
      <w:r>
        <w:rPr>
          <w:color w:val="000000"/>
          <w:sz w:val="28"/>
          <w:szCs w:val="28"/>
        </w:rPr>
        <w:t>инвазивными</w:t>
      </w:r>
      <w:proofErr w:type="spellEnd"/>
      <w:r>
        <w:rPr>
          <w:color w:val="000000"/>
          <w:sz w:val="28"/>
          <w:szCs w:val="28"/>
        </w:rPr>
        <w:t xml:space="preserve"> растениями</w:t>
      </w:r>
    </w:p>
    <w:p w:rsidR="00604E25" w:rsidRDefault="00604E25">
      <w:pPr>
        <w:rPr>
          <w:sz w:val="28"/>
          <w:szCs w:val="28"/>
        </w:rPr>
      </w:pPr>
    </w:p>
    <w:p w:rsidR="00604E25" w:rsidRDefault="003D07B2">
      <w:pPr>
        <w:widowControl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На основании Федерального закона от 10 января 2002 года  № 7-ФЗ «Об охране окружающей среды» в Приморском крае постановлением Правительства Приморского края от 26.02.2026 № 162-пп «Об утверждении перечня опасных</w:t>
      </w:r>
      <w:r>
        <w:rPr>
          <w:color w:val="000000"/>
          <w:sz w:val="28"/>
          <w:szCs w:val="28"/>
        </w:rPr>
        <w:t xml:space="preserve"> видов </w:t>
      </w:r>
      <w:proofErr w:type="spellStart"/>
      <w:r>
        <w:rPr>
          <w:color w:val="000000"/>
          <w:sz w:val="28"/>
          <w:szCs w:val="28"/>
        </w:rPr>
        <w:t>инвазивных</w:t>
      </w:r>
      <w:proofErr w:type="spellEnd"/>
      <w:r>
        <w:rPr>
          <w:color w:val="000000"/>
          <w:sz w:val="28"/>
          <w:szCs w:val="28"/>
        </w:rPr>
        <w:t xml:space="preserve"> (чужеродных) растений, которые не отнесены к карантинным объектам и сорным растениям и в отношении которых должны приниматься меры по их выявлению, предотвращению их распространения и их уничтожению на территории Приморского</w:t>
      </w:r>
      <w:proofErr w:type="gramEnd"/>
      <w:r>
        <w:rPr>
          <w:color w:val="000000"/>
          <w:sz w:val="28"/>
          <w:szCs w:val="28"/>
        </w:rPr>
        <w:t xml:space="preserve"> края» утвержд</w:t>
      </w:r>
      <w:r>
        <w:rPr>
          <w:color w:val="000000"/>
          <w:sz w:val="28"/>
          <w:szCs w:val="28"/>
        </w:rPr>
        <w:t xml:space="preserve">ен перечень опасных видов </w:t>
      </w:r>
      <w:proofErr w:type="spellStart"/>
      <w:r>
        <w:rPr>
          <w:color w:val="000000"/>
          <w:sz w:val="28"/>
          <w:szCs w:val="28"/>
        </w:rPr>
        <w:t>инвазивных</w:t>
      </w:r>
      <w:proofErr w:type="spellEnd"/>
      <w:r>
        <w:rPr>
          <w:color w:val="000000"/>
          <w:sz w:val="28"/>
          <w:szCs w:val="28"/>
        </w:rPr>
        <w:t xml:space="preserve"> (чужеродных) растений, в который включены следующие </w:t>
      </w:r>
      <w:proofErr w:type="spellStart"/>
      <w:r>
        <w:rPr>
          <w:color w:val="000000"/>
          <w:sz w:val="28"/>
          <w:szCs w:val="28"/>
        </w:rPr>
        <w:t>инвазивные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растения</w:t>
      </w:r>
      <w:proofErr w:type="gramStart"/>
      <w:r>
        <w:rPr>
          <w:color w:val="000000"/>
          <w:sz w:val="28"/>
          <w:szCs w:val="28"/>
        </w:rPr>
        <w:t>:А</w:t>
      </w:r>
      <w:proofErr w:type="gramEnd"/>
      <w:r>
        <w:rPr>
          <w:color w:val="000000"/>
          <w:sz w:val="28"/>
          <w:szCs w:val="28"/>
        </w:rPr>
        <w:t>морфа</w:t>
      </w:r>
      <w:proofErr w:type="spellEnd"/>
      <w:r>
        <w:rPr>
          <w:color w:val="000000"/>
          <w:sz w:val="28"/>
          <w:szCs w:val="28"/>
        </w:rPr>
        <w:t xml:space="preserve"> кустарниковая (</w:t>
      </w:r>
      <w:proofErr w:type="spellStart"/>
      <w:r>
        <w:rPr>
          <w:color w:val="000000"/>
          <w:sz w:val="28"/>
          <w:szCs w:val="28"/>
        </w:rPr>
        <w:t>Amorpha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fruticosa</w:t>
      </w:r>
      <w:proofErr w:type="spellEnd"/>
      <w:r>
        <w:rPr>
          <w:color w:val="000000"/>
          <w:sz w:val="28"/>
          <w:szCs w:val="28"/>
        </w:rPr>
        <w:t xml:space="preserve"> L.), </w:t>
      </w:r>
      <w:proofErr w:type="spellStart"/>
      <w:proofErr w:type="gramStart"/>
      <w:r>
        <w:rPr>
          <w:color w:val="000000"/>
          <w:sz w:val="28"/>
          <w:szCs w:val="28"/>
        </w:rPr>
        <w:t>Эхиноцистис</w:t>
      </w:r>
      <w:proofErr w:type="spellEnd"/>
      <w:r>
        <w:rPr>
          <w:color w:val="000000"/>
          <w:sz w:val="28"/>
          <w:szCs w:val="28"/>
        </w:rPr>
        <w:t xml:space="preserve"> шиповатый (</w:t>
      </w:r>
      <w:proofErr w:type="spellStart"/>
      <w:r>
        <w:rPr>
          <w:color w:val="000000"/>
          <w:sz w:val="28"/>
          <w:szCs w:val="28"/>
        </w:rPr>
        <w:t>Echinocystis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lobata</w:t>
      </w:r>
      <w:proofErr w:type="spellEnd"/>
      <w:r>
        <w:rPr>
          <w:color w:val="000000"/>
          <w:sz w:val="28"/>
          <w:szCs w:val="28"/>
        </w:rPr>
        <w:t xml:space="preserve"> (</w:t>
      </w:r>
      <w:proofErr w:type="spellStart"/>
      <w:r>
        <w:rPr>
          <w:color w:val="000000"/>
          <w:sz w:val="28"/>
          <w:szCs w:val="28"/>
        </w:rPr>
        <w:t>Michx</w:t>
      </w:r>
      <w:proofErr w:type="spellEnd"/>
      <w:r>
        <w:rPr>
          <w:color w:val="000000"/>
          <w:sz w:val="28"/>
          <w:szCs w:val="28"/>
        </w:rPr>
        <w:t>.)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Torr</w:t>
      </w:r>
      <w:proofErr w:type="spellEnd"/>
      <w:r>
        <w:rPr>
          <w:color w:val="000000"/>
          <w:sz w:val="28"/>
          <w:szCs w:val="28"/>
        </w:rPr>
        <w:t xml:space="preserve">. &amp; </w:t>
      </w:r>
      <w:proofErr w:type="spellStart"/>
      <w:r>
        <w:rPr>
          <w:color w:val="000000"/>
          <w:sz w:val="28"/>
          <w:szCs w:val="28"/>
        </w:rPr>
        <w:t>A.Gray</w:t>
      </w:r>
      <w:proofErr w:type="spellEnd"/>
      <w:r>
        <w:rPr>
          <w:color w:val="000000"/>
          <w:sz w:val="28"/>
          <w:szCs w:val="28"/>
        </w:rPr>
        <w:t xml:space="preserve">) и </w:t>
      </w:r>
      <w:proofErr w:type="spellStart"/>
      <w:r>
        <w:rPr>
          <w:color w:val="000000"/>
          <w:sz w:val="28"/>
          <w:szCs w:val="28"/>
        </w:rPr>
        <w:t>Циклахена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дурнишниколистная</w:t>
      </w:r>
      <w:proofErr w:type="spellEnd"/>
      <w:r>
        <w:rPr>
          <w:color w:val="000000"/>
          <w:sz w:val="28"/>
          <w:szCs w:val="28"/>
        </w:rPr>
        <w:t xml:space="preserve"> (</w:t>
      </w:r>
      <w:proofErr w:type="spellStart"/>
      <w:r>
        <w:rPr>
          <w:color w:val="000000"/>
          <w:sz w:val="28"/>
          <w:szCs w:val="28"/>
        </w:rPr>
        <w:t>Eup</w:t>
      </w:r>
      <w:r>
        <w:rPr>
          <w:color w:val="000000"/>
          <w:sz w:val="28"/>
          <w:szCs w:val="28"/>
        </w:rPr>
        <w:t>hrosyne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xanthiifolia</w:t>
      </w:r>
      <w:proofErr w:type="spellEnd"/>
      <w:r>
        <w:rPr>
          <w:color w:val="000000"/>
          <w:sz w:val="28"/>
          <w:szCs w:val="28"/>
        </w:rPr>
        <w:t xml:space="preserve"> (</w:t>
      </w:r>
      <w:proofErr w:type="spellStart"/>
      <w:r>
        <w:rPr>
          <w:color w:val="000000"/>
          <w:sz w:val="28"/>
          <w:szCs w:val="28"/>
        </w:rPr>
        <w:t>Nutt</w:t>
      </w:r>
      <w:proofErr w:type="spellEnd"/>
      <w:r>
        <w:rPr>
          <w:color w:val="000000"/>
          <w:sz w:val="28"/>
          <w:szCs w:val="28"/>
        </w:rPr>
        <w:t xml:space="preserve">.) </w:t>
      </w:r>
      <w:proofErr w:type="spellStart"/>
      <w:proofErr w:type="gramStart"/>
      <w:r>
        <w:rPr>
          <w:color w:val="000000"/>
          <w:sz w:val="28"/>
          <w:szCs w:val="28"/>
        </w:rPr>
        <w:t>A.Gray</w:t>
      </w:r>
      <w:proofErr w:type="spellEnd"/>
      <w:r>
        <w:rPr>
          <w:color w:val="000000"/>
          <w:sz w:val="28"/>
          <w:szCs w:val="28"/>
        </w:rPr>
        <w:t>).</w:t>
      </w:r>
      <w:proofErr w:type="gramEnd"/>
    </w:p>
    <w:p w:rsidR="00604E25" w:rsidRDefault="003D07B2">
      <w:pPr>
        <w:widowControl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 несоблюдение требований закона предусмотрена административная ответственность в соответствии с </w:t>
      </w:r>
      <w:proofErr w:type="gramStart"/>
      <w:r>
        <w:rPr>
          <w:color w:val="000000"/>
          <w:sz w:val="28"/>
          <w:szCs w:val="28"/>
        </w:rPr>
        <w:t>ч</w:t>
      </w:r>
      <w:proofErr w:type="gramEnd"/>
      <w:r>
        <w:rPr>
          <w:color w:val="000000"/>
          <w:sz w:val="28"/>
          <w:szCs w:val="28"/>
        </w:rPr>
        <w:t xml:space="preserve">. 2 ст. 8.7 </w:t>
      </w:r>
      <w:proofErr w:type="spellStart"/>
      <w:r>
        <w:rPr>
          <w:color w:val="000000"/>
          <w:sz w:val="28"/>
          <w:szCs w:val="28"/>
        </w:rPr>
        <w:t>КоАП</w:t>
      </w:r>
      <w:proofErr w:type="spellEnd"/>
      <w:r>
        <w:rPr>
          <w:color w:val="000000"/>
          <w:sz w:val="28"/>
          <w:szCs w:val="28"/>
        </w:rPr>
        <w:t xml:space="preserve"> РФ влечет наложение административного штрафа на граждан в размере от двадцати тысяч до пятидесяти тыся</w:t>
      </w:r>
      <w:r>
        <w:rPr>
          <w:color w:val="000000"/>
          <w:sz w:val="28"/>
          <w:szCs w:val="28"/>
        </w:rPr>
        <w:t>ч рублей; на должностных лиц - от пятидесяти тысяч до ста тысяч рублей; на юридических лиц - от четырехсот тысяч до семисот тысяч рублей.</w:t>
      </w:r>
    </w:p>
    <w:p w:rsidR="00604E25" w:rsidRDefault="003D07B2">
      <w:pPr>
        <w:widowControl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 главная угроза – не административный штраф, а решение суда о принудительном изъятии земельного участка (для арендат</w:t>
      </w:r>
      <w:r>
        <w:rPr>
          <w:color w:val="000000"/>
          <w:sz w:val="28"/>
          <w:szCs w:val="28"/>
        </w:rPr>
        <w:t>оров – расторжение договора аренды).</w:t>
      </w:r>
    </w:p>
    <w:p w:rsidR="00604E25" w:rsidRDefault="003D07B2">
      <w:pPr>
        <w:widowControl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Заключение договора с филиалом ФГБУ «</w:t>
      </w:r>
      <w:proofErr w:type="spellStart"/>
      <w:r>
        <w:rPr>
          <w:color w:val="000000"/>
          <w:sz w:val="28"/>
          <w:szCs w:val="28"/>
        </w:rPr>
        <w:t>Россельхозцентр</w:t>
      </w:r>
      <w:proofErr w:type="spellEnd"/>
      <w:r>
        <w:rPr>
          <w:color w:val="000000"/>
          <w:sz w:val="28"/>
          <w:szCs w:val="28"/>
        </w:rPr>
        <w:t xml:space="preserve">» </w:t>
      </w:r>
      <w:proofErr w:type="gramStart"/>
      <w:r>
        <w:rPr>
          <w:color w:val="000000"/>
          <w:sz w:val="28"/>
          <w:szCs w:val="28"/>
        </w:rPr>
        <w:t>Приморский</w:t>
      </w:r>
      <w:proofErr w:type="gramEnd"/>
      <w:r>
        <w:rPr>
          <w:color w:val="000000"/>
          <w:sz w:val="28"/>
          <w:szCs w:val="28"/>
        </w:rPr>
        <w:t xml:space="preserve"> поможет вам избежать затрат на обучение специалистов и оснащение оборудованием.</w:t>
      </w:r>
    </w:p>
    <w:p w:rsidR="00604E25" w:rsidRDefault="003D07B2">
      <w:pPr>
        <w:widowControl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 опасными </w:t>
      </w:r>
      <w:proofErr w:type="spellStart"/>
      <w:r>
        <w:rPr>
          <w:color w:val="000000"/>
          <w:sz w:val="28"/>
          <w:szCs w:val="28"/>
        </w:rPr>
        <w:t>инвазивными</w:t>
      </w:r>
      <w:proofErr w:type="spellEnd"/>
      <w:r>
        <w:rPr>
          <w:color w:val="000000"/>
          <w:sz w:val="28"/>
          <w:szCs w:val="28"/>
        </w:rPr>
        <w:t xml:space="preserve"> растениями нужно работать комплексно: не допускать </w:t>
      </w:r>
      <w:r>
        <w:rPr>
          <w:color w:val="000000"/>
          <w:sz w:val="28"/>
          <w:szCs w:val="28"/>
        </w:rPr>
        <w:t xml:space="preserve">их появления и активно бороться с уже существующими очагами. </w:t>
      </w:r>
      <w:proofErr w:type="gramStart"/>
      <w:r>
        <w:rPr>
          <w:color w:val="000000"/>
          <w:sz w:val="28"/>
          <w:szCs w:val="28"/>
        </w:rPr>
        <w:t>Мероприятия</w:t>
      </w:r>
      <w:proofErr w:type="gram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направленные на предотвращение распространения опасных видов </w:t>
      </w:r>
      <w:proofErr w:type="spellStart"/>
      <w:r>
        <w:rPr>
          <w:color w:val="000000"/>
          <w:sz w:val="28"/>
          <w:szCs w:val="28"/>
        </w:rPr>
        <w:t>инвазивных</w:t>
      </w:r>
      <w:proofErr w:type="spellEnd"/>
      <w:r>
        <w:rPr>
          <w:color w:val="000000"/>
          <w:sz w:val="28"/>
          <w:szCs w:val="28"/>
        </w:rPr>
        <w:t xml:space="preserve"> растений делятся на профилактические и те, что направлены на уничтожение.</w:t>
      </w:r>
    </w:p>
    <w:p w:rsidR="00604E25" w:rsidRDefault="003D07B2">
      <w:pPr>
        <w:widowControl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1. Профилактика:</w:t>
      </w:r>
    </w:p>
    <w:p w:rsidR="00604E25" w:rsidRDefault="003D07B2">
      <w:pPr>
        <w:widowControl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регулярно обследоват</w:t>
      </w:r>
      <w:r>
        <w:rPr>
          <w:color w:val="000000"/>
          <w:sz w:val="28"/>
          <w:szCs w:val="28"/>
        </w:rPr>
        <w:t>ь территории, чтобы вовремя заметить очаги;</w:t>
      </w:r>
    </w:p>
    <w:p w:rsidR="00604E25" w:rsidRDefault="003D07B2">
      <w:pPr>
        <w:widowControl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анализировать, откуда </w:t>
      </w:r>
      <w:proofErr w:type="spellStart"/>
      <w:r>
        <w:rPr>
          <w:color w:val="000000"/>
          <w:sz w:val="28"/>
          <w:szCs w:val="28"/>
        </w:rPr>
        <w:t>инвазивный</w:t>
      </w:r>
      <w:proofErr w:type="spellEnd"/>
      <w:r>
        <w:rPr>
          <w:color w:val="000000"/>
          <w:sz w:val="28"/>
          <w:szCs w:val="28"/>
        </w:rPr>
        <w:t xml:space="preserve"> вид мог попасть на данную территорию (например, с посадочным материалом, грунтом, водой)</w:t>
      </w:r>
      <w:r>
        <w:rPr>
          <w:color w:val="000000"/>
          <w:sz w:val="28"/>
          <w:szCs w:val="28"/>
        </w:rPr>
        <w:br/>
        <w:t>и принимают меры, чтобы этого не допустить впредь.</w:t>
      </w:r>
    </w:p>
    <w:p w:rsidR="00604E25" w:rsidRDefault="003D07B2">
      <w:pPr>
        <w:widowControl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Уничтожение. Применяют разные методы</w:t>
      </w:r>
      <w:r>
        <w:rPr>
          <w:color w:val="000000"/>
          <w:sz w:val="28"/>
          <w:szCs w:val="28"/>
        </w:rPr>
        <w:t xml:space="preserve"> - часто в комплексе:</w:t>
      </w:r>
    </w:p>
    <w:p w:rsidR="00604E25" w:rsidRDefault="003D07B2">
      <w:pPr>
        <w:widowControl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механические.</w:t>
      </w:r>
      <w:r>
        <w:rPr>
          <w:color w:val="000000"/>
          <w:sz w:val="28"/>
          <w:szCs w:val="28"/>
        </w:rPr>
        <w:t xml:space="preserve"> Скашивание (важно делать это до цветения, чтобы не дать завязаться семенам), у</w:t>
      </w:r>
      <w:r>
        <w:rPr>
          <w:color w:val="000000"/>
          <w:sz w:val="28"/>
          <w:szCs w:val="28"/>
        </w:rPr>
        <w:t>даление растений вручную с последующей утилизацией,</w:t>
      </w:r>
      <w:r>
        <w:rPr>
          <w:color w:val="000000"/>
          <w:sz w:val="28"/>
          <w:szCs w:val="28"/>
        </w:rPr>
        <w:t xml:space="preserve"> выкапывание, корчевание, вырубка деревьев. При этом нужно удалять не только надземную част</w:t>
      </w:r>
      <w:r>
        <w:rPr>
          <w:color w:val="000000"/>
          <w:sz w:val="28"/>
          <w:szCs w:val="28"/>
        </w:rPr>
        <w:t>ь, но и корневую систему. После удаления критически важно правильно утилизировать растительные остатки (семена, фрагменты корней), чтобы не допустить дальнейшего распространения;</w:t>
      </w:r>
    </w:p>
    <w:p w:rsidR="00604E25" w:rsidRDefault="003D07B2">
      <w:pPr>
        <w:widowControl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химические.</w:t>
      </w:r>
      <w:r>
        <w:rPr>
          <w:color w:val="000000"/>
          <w:sz w:val="28"/>
          <w:szCs w:val="28"/>
        </w:rPr>
        <w:t xml:space="preserve"> Обработка гербицидами </w:t>
      </w:r>
      <w:r>
        <w:rPr>
          <w:color w:val="000000"/>
          <w:sz w:val="28"/>
          <w:szCs w:val="28"/>
        </w:rPr>
        <w:t>согласно списку пестицидов, разрешенных к п</w:t>
      </w:r>
      <w:r>
        <w:rPr>
          <w:color w:val="000000"/>
          <w:sz w:val="28"/>
          <w:szCs w:val="28"/>
        </w:rPr>
        <w:t>рименению на территории Российской Федерации.</w:t>
      </w:r>
      <w:r>
        <w:rPr>
          <w:color w:val="000000"/>
          <w:sz w:val="28"/>
          <w:szCs w:val="28"/>
        </w:rPr>
        <w:t xml:space="preserve"> Важно применять их так, чтобы не навредить окружающей среде, другим растениям</w:t>
      </w:r>
      <w:r>
        <w:rPr>
          <w:color w:val="000000"/>
          <w:sz w:val="28"/>
          <w:szCs w:val="28"/>
        </w:rPr>
        <w:br/>
        <w:t>и экосистеме в целом. Если очаг большой или растение особенно агрессивно, может потребоваться несколько химических обработок за сезо</w:t>
      </w:r>
      <w:r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br/>
        <w:t>(не реже 2-3 раз), чтобы истощить корневую систему и не дать сформироваться новым семенам;</w:t>
      </w:r>
    </w:p>
    <w:p w:rsidR="00604E25" w:rsidRDefault="003D07B2">
      <w:pPr>
        <w:widowControl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биологические.</w:t>
      </w:r>
      <w:r>
        <w:rPr>
          <w:color w:val="000000"/>
          <w:sz w:val="28"/>
          <w:szCs w:val="28"/>
        </w:rPr>
        <w:t xml:space="preserve"> Используют естественных врагов </w:t>
      </w:r>
      <w:proofErr w:type="spellStart"/>
      <w:r>
        <w:rPr>
          <w:color w:val="000000"/>
          <w:sz w:val="28"/>
          <w:szCs w:val="28"/>
        </w:rPr>
        <w:t>инвазивного</w:t>
      </w:r>
      <w:proofErr w:type="spellEnd"/>
      <w:r>
        <w:rPr>
          <w:color w:val="000000"/>
          <w:sz w:val="28"/>
          <w:szCs w:val="28"/>
        </w:rPr>
        <w:t xml:space="preserve"> вида - например, определённых насекомых-фитофагов;</w:t>
      </w:r>
    </w:p>
    <w:p w:rsidR="00604E25" w:rsidRDefault="003D07B2">
      <w:pPr>
        <w:widowControl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агротехнические.</w:t>
      </w:r>
      <w:r>
        <w:rPr>
          <w:color w:val="000000"/>
          <w:sz w:val="28"/>
          <w:szCs w:val="28"/>
        </w:rPr>
        <w:t xml:space="preserve"> После удаления растений участок могут</w:t>
      </w:r>
      <w:r>
        <w:rPr>
          <w:color w:val="000000"/>
          <w:sz w:val="28"/>
          <w:szCs w:val="28"/>
        </w:rPr>
        <w:t xml:space="preserve"> вспахивать, засевать местными, конкурентоспособными видами растений - это помогает восстановить естественный растительный покров и снизить шансы </w:t>
      </w:r>
      <w:proofErr w:type="spellStart"/>
      <w:r>
        <w:rPr>
          <w:color w:val="000000"/>
          <w:sz w:val="28"/>
          <w:szCs w:val="28"/>
        </w:rPr>
        <w:t>инвазивного</w:t>
      </w:r>
      <w:proofErr w:type="spellEnd"/>
      <w:r>
        <w:rPr>
          <w:color w:val="000000"/>
          <w:sz w:val="28"/>
          <w:szCs w:val="28"/>
        </w:rPr>
        <w:t xml:space="preserve"> вида вернуться;</w:t>
      </w:r>
    </w:p>
    <w:p w:rsidR="00604E25" w:rsidRDefault="003D07B2">
      <w:pPr>
        <w:widowControl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термические.</w:t>
      </w:r>
      <w:r>
        <w:rPr>
          <w:color w:val="000000"/>
          <w:sz w:val="28"/>
          <w:szCs w:val="28"/>
        </w:rPr>
        <w:t xml:space="preserve"> В отдельных случаях применяют обработку горячей водой, пламенем.</w:t>
      </w:r>
    </w:p>
    <w:p w:rsidR="00604E25" w:rsidRDefault="003D07B2">
      <w:pPr>
        <w:widowControl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Министерство сельского хозяйства Приморского края рекомендует использовать для уничтожения </w:t>
      </w:r>
      <w:proofErr w:type="spellStart"/>
      <w:r>
        <w:rPr>
          <w:color w:val="000000"/>
          <w:sz w:val="28"/>
          <w:szCs w:val="28"/>
        </w:rPr>
        <w:t>инвазивных</w:t>
      </w:r>
      <w:proofErr w:type="spellEnd"/>
      <w:r>
        <w:rPr>
          <w:color w:val="000000"/>
          <w:sz w:val="28"/>
          <w:szCs w:val="28"/>
        </w:rPr>
        <w:t xml:space="preserve"> растений не один метод, а комбинацию: например, механическое удаление плюс химическая обработка гербицидами плюс посев местных трав.</w:t>
      </w:r>
    </w:p>
    <w:sectPr w:rsidR="00604E25" w:rsidSect="00604E25">
      <w:type w:val="continuous"/>
      <w:pgSz w:w="11906" w:h="16838"/>
      <w:pgMar w:top="624" w:right="851" w:bottom="1134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altName w:val="Arial"/>
    <w:charset w:val="01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cumentProtection w:edit="forms" w:enforcement="1"/>
  <w:defaultTabStop w:val="708"/>
  <w:autoHyphenation/>
  <w:characterSpacingControl w:val="doNotCompress"/>
  <w:compat/>
  <w:rsids>
    <w:rsidRoot w:val="00604E25"/>
    <w:rsid w:val="003D07B2"/>
    <w:rsid w:val="00604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65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uiPriority w:val="9"/>
    <w:qFormat/>
    <w:rsid w:val="00F75656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uiPriority w:val="9"/>
    <w:qFormat/>
    <w:rsid w:val="00F75656"/>
    <w:pPr>
      <w:keepNext/>
      <w:jc w:val="center"/>
      <w:outlineLvl w:val="1"/>
    </w:pPr>
    <w:rPr>
      <w:b/>
      <w:spacing w:val="4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uiPriority w:val="9"/>
    <w:qFormat/>
    <w:rsid w:val="00F75656"/>
    <w:rPr>
      <w:rFonts w:ascii="Times New Roman" w:eastAsia="Times New Roman" w:hAnsi="Times New Roman" w:cs="Times New Roman"/>
      <w:b/>
      <w:spacing w:val="40"/>
      <w:sz w:val="26"/>
      <w:szCs w:val="24"/>
      <w:lang w:eastAsia="ru-RU"/>
    </w:rPr>
  </w:style>
  <w:style w:type="character" w:customStyle="1" w:styleId="a3">
    <w:name w:val="Верхний колонтитул Знак"/>
    <w:uiPriority w:val="99"/>
    <w:qFormat/>
    <w:rsid w:val="00F756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выноски Знак"/>
    <w:uiPriority w:val="99"/>
    <w:semiHidden/>
    <w:qFormat/>
    <w:rsid w:val="00F7565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uiPriority w:val="9"/>
    <w:qFormat/>
    <w:rsid w:val="00F75656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11">
    <w:name w:val="Гиперссылка1"/>
    <w:rsid w:val="00F75656"/>
    <w:rPr>
      <w:color w:val="0000FF"/>
      <w:u w:val="single"/>
    </w:rPr>
  </w:style>
  <w:style w:type="character" w:customStyle="1" w:styleId="a5">
    <w:name w:val="Нижний колонтитул Знак"/>
    <w:basedOn w:val="a0"/>
    <w:uiPriority w:val="99"/>
    <w:qFormat/>
    <w:rsid w:val="00326436"/>
    <w:rPr>
      <w:rFonts w:ascii="Times New Roman" w:eastAsia="Times New Roman" w:hAnsi="Times New Roman"/>
      <w:sz w:val="24"/>
      <w:szCs w:val="24"/>
    </w:rPr>
  </w:style>
  <w:style w:type="paragraph" w:customStyle="1" w:styleId="a6">
    <w:name w:val="Заголовок"/>
    <w:basedOn w:val="a"/>
    <w:next w:val="a7"/>
    <w:qFormat/>
    <w:rsid w:val="00604E25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rsid w:val="00604E25"/>
    <w:pPr>
      <w:spacing w:after="140" w:line="276" w:lineRule="auto"/>
    </w:pPr>
  </w:style>
  <w:style w:type="paragraph" w:styleId="a8">
    <w:name w:val="List"/>
    <w:basedOn w:val="a7"/>
    <w:rsid w:val="00604E25"/>
    <w:rPr>
      <w:rFonts w:cs="FreeSans"/>
    </w:rPr>
  </w:style>
  <w:style w:type="paragraph" w:styleId="a9">
    <w:name w:val="caption"/>
    <w:basedOn w:val="a"/>
    <w:qFormat/>
    <w:rsid w:val="00604E25"/>
    <w:pPr>
      <w:suppressLineNumbers/>
      <w:spacing w:before="120" w:after="120"/>
    </w:pPr>
    <w:rPr>
      <w:rFonts w:cs="FreeSans"/>
      <w:i/>
      <w:iCs/>
    </w:rPr>
  </w:style>
  <w:style w:type="paragraph" w:styleId="aa">
    <w:name w:val="index heading"/>
    <w:basedOn w:val="a"/>
    <w:qFormat/>
    <w:rsid w:val="00604E25"/>
    <w:pPr>
      <w:suppressLineNumbers/>
    </w:pPr>
    <w:rPr>
      <w:rFonts w:cs="FreeSans"/>
    </w:rPr>
  </w:style>
  <w:style w:type="paragraph" w:customStyle="1" w:styleId="user">
    <w:name w:val="Заголовок (user)"/>
    <w:basedOn w:val="a"/>
    <w:next w:val="a7"/>
    <w:qFormat/>
    <w:rsid w:val="00604E25"/>
    <w:pPr>
      <w:keepNext/>
      <w:spacing w:before="240" w:after="120"/>
    </w:pPr>
    <w:rPr>
      <w:rFonts w:eastAsia="Tahoma" w:cs="FreeSans"/>
      <w:sz w:val="28"/>
      <w:szCs w:val="28"/>
    </w:rPr>
  </w:style>
  <w:style w:type="paragraph" w:customStyle="1" w:styleId="user0">
    <w:name w:val="Указатель (user)"/>
    <w:basedOn w:val="a"/>
    <w:qFormat/>
    <w:rsid w:val="00604E25"/>
    <w:pPr>
      <w:suppressLineNumbers/>
    </w:pPr>
    <w:rPr>
      <w:rFonts w:cs="FreeSans"/>
    </w:rPr>
  </w:style>
  <w:style w:type="paragraph" w:styleId="ab">
    <w:name w:val="Title"/>
    <w:basedOn w:val="a"/>
    <w:next w:val="a7"/>
    <w:qFormat/>
    <w:rsid w:val="00604E25"/>
    <w:pPr>
      <w:keepNext/>
      <w:spacing w:before="240" w:after="120"/>
    </w:pPr>
    <w:rPr>
      <w:rFonts w:ascii="Liberation Sans" w:eastAsia="Tahoma" w:hAnsi="Liberation Sans" w:cs="FreeSans"/>
      <w:sz w:val="28"/>
      <w:szCs w:val="28"/>
    </w:rPr>
  </w:style>
  <w:style w:type="paragraph" w:customStyle="1" w:styleId="ac">
    <w:name w:val="Верхний и нижний колонтитулы"/>
    <w:basedOn w:val="a"/>
    <w:qFormat/>
    <w:rsid w:val="00604E25"/>
  </w:style>
  <w:style w:type="paragraph" w:customStyle="1" w:styleId="ad">
    <w:name w:val="Колонтитул"/>
    <w:basedOn w:val="a"/>
    <w:qFormat/>
    <w:rsid w:val="00604E25"/>
  </w:style>
  <w:style w:type="paragraph" w:customStyle="1" w:styleId="ae">
    <w:name w:val="Колонтитулы"/>
    <w:basedOn w:val="a"/>
    <w:qFormat/>
    <w:rsid w:val="00604E25"/>
  </w:style>
  <w:style w:type="paragraph" w:customStyle="1" w:styleId="user1">
    <w:name w:val="Колонтитулы (user)"/>
    <w:basedOn w:val="a"/>
    <w:qFormat/>
    <w:rsid w:val="00604E25"/>
  </w:style>
  <w:style w:type="paragraph" w:styleId="af">
    <w:name w:val="header"/>
    <w:basedOn w:val="a"/>
    <w:uiPriority w:val="99"/>
    <w:unhideWhenUsed/>
    <w:rsid w:val="00F75656"/>
    <w:pPr>
      <w:tabs>
        <w:tab w:val="center" w:pos="4677"/>
        <w:tab w:val="right" w:pos="9355"/>
      </w:tabs>
    </w:pPr>
  </w:style>
  <w:style w:type="paragraph" w:styleId="af0">
    <w:name w:val="Balloon Text"/>
    <w:basedOn w:val="a"/>
    <w:uiPriority w:val="99"/>
    <w:semiHidden/>
    <w:unhideWhenUsed/>
    <w:qFormat/>
    <w:rsid w:val="00F75656"/>
    <w:rPr>
      <w:rFonts w:ascii="Tahoma" w:hAnsi="Tahoma" w:cs="Tahoma"/>
      <w:sz w:val="16"/>
      <w:szCs w:val="16"/>
    </w:rPr>
  </w:style>
  <w:style w:type="paragraph" w:styleId="af1">
    <w:name w:val="footer"/>
    <w:basedOn w:val="a"/>
    <w:uiPriority w:val="99"/>
    <w:unhideWhenUsed/>
    <w:rsid w:val="00326436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qFormat/>
    <w:rsid w:val="00AC37F1"/>
    <w:pPr>
      <w:widowControl w:val="0"/>
    </w:pPr>
    <w:rPr>
      <w:rFonts w:eastAsia="Times New Roman" w:cs="Calibri"/>
      <w:b/>
      <w:sz w:val="22"/>
    </w:rPr>
  </w:style>
  <w:style w:type="paragraph" w:customStyle="1" w:styleId="af2">
    <w:name w:val="Содержимое таблицы"/>
    <w:basedOn w:val="a"/>
    <w:qFormat/>
    <w:rsid w:val="00604E25"/>
    <w:pPr>
      <w:widowControl w:val="0"/>
      <w:suppressLineNumbers/>
    </w:pPr>
  </w:style>
  <w:style w:type="paragraph" w:customStyle="1" w:styleId="af3">
    <w:name w:val="Заголовок таблицы"/>
    <w:basedOn w:val="af2"/>
    <w:qFormat/>
    <w:rsid w:val="00604E25"/>
    <w:pPr>
      <w:jc w:val="center"/>
    </w:pPr>
    <w:rPr>
      <w:b/>
      <w:bCs/>
    </w:rPr>
  </w:style>
  <w:style w:type="numbering" w:customStyle="1" w:styleId="user2">
    <w:name w:val="Без списка (user)"/>
    <w:uiPriority w:val="99"/>
    <w:semiHidden/>
    <w:unhideWhenUsed/>
    <w:qFormat/>
    <w:rsid w:val="00604E25"/>
  </w:style>
  <w:style w:type="table" w:styleId="af4">
    <w:name w:val="Table Grid"/>
    <w:basedOn w:val="a1"/>
    <w:uiPriority w:val="59"/>
    <w:rsid w:val="00EB52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A1A79-E561-480C-A22C-171898D6F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531</Words>
  <Characters>3027</Characters>
  <Application>Microsoft Office Word</Application>
  <DocSecurity>0</DocSecurity>
  <Lines>25</Lines>
  <Paragraphs>7</Paragraphs>
  <ScaleCrop>false</ScaleCrop>
  <Company>APK</Company>
  <LinksUpToDate>false</LinksUpToDate>
  <CharactersWithSpaces>3551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Ольга Владимировна</dc:creator>
  <cp:lastModifiedBy>Кузнецова АВ</cp:lastModifiedBy>
  <cp:revision>2</cp:revision>
  <cp:lastPrinted>2022-10-17T12:01:00Z</cp:lastPrinted>
  <dcterms:created xsi:type="dcterms:W3CDTF">2026-08-07T01:25:00Z</dcterms:created>
  <dcterms:modified xsi:type="dcterms:W3CDTF">2026-08-07T01:25:00Z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