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EF" w:rsidRDefault="00FC79EF" w:rsidP="0031167B">
      <w:pPr>
        <w:jc w:val="center"/>
        <w:rPr>
          <w:b/>
          <w:sz w:val="28"/>
          <w:szCs w:val="28"/>
        </w:rPr>
      </w:pPr>
    </w:p>
    <w:p w:rsidR="0031167B" w:rsidRPr="0031167B" w:rsidRDefault="0031167B" w:rsidP="0031167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1167B">
        <w:rPr>
          <w:b/>
          <w:sz w:val="28"/>
          <w:szCs w:val="28"/>
        </w:rPr>
        <w:t>Внимание!!!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9EF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защиты прав потребителей и благополучия человека в соответствии с Решением Совета Евразийской экономической комиссии от 16.05.2016 № 149 «О порядке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мер» (далее – Решение № 149) информирует о введении </w:t>
      </w:r>
      <w:r w:rsidRPr="00FC79EF">
        <w:rPr>
          <w:rFonts w:ascii="Times New Roman" w:hAnsi="Times New Roman" w:cs="Times New Roman"/>
          <w:b/>
          <w:sz w:val="28"/>
          <w:szCs w:val="28"/>
        </w:rPr>
        <w:t>с 28.04.2026 временной санитарной меры по приостановлению ввоза и оборота на территории</w:t>
      </w:r>
      <w:proofErr w:type="gramEnd"/>
      <w:r w:rsidRPr="00FC79EF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пищевой продукции:</w:t>
      </w:r>
      <w:r w:rsidRPr="00FC7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9EF">
        <w:rPr>
          <w:rFonts w:ascii="Times New Roman" w:hAnsi="Times New Roman" w:cs="Times New Roman"/>
          <w:sz w:val="28"/>
          <w:szCs w:val="28"/>
        </w:rPr>
        <w:t>1.Минеральная природная лечебно-столовая питьевая газированная вода «Джермук», дата изготовления 17.02.2026, срок годности 24 месяца, ПЭТ бутылка -1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 xml:space="preserve">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  <w:proofErr w:type="gramEnd"/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9EF">
        <w:rPr>
          <w:rFonts w:ascii="Times New Roman" w:hAnsi="Times New Roman" w:cs="Times New Roman"/>
          <w:sz w:val="28"/>
          <w:szCs w:val="28"/>
        </w:rPr>
        <w:t>2.Минеральная природная лечебно-столовая питьевая газированная вода «Джермук», дата изготовления 05.03.2026, срок годности 24 месяца, ПЭТ бутылка -1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3.Минеральная природная лечебно-столовая питьевая газированная вода Руководителям территориальных органов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ФЕДЕРАЛЬНАЯ СЛУЖБА ПО НАДЗОРУ В СФЕРЕ ЗАЩИТЫ ПРАВ ПОТРЕБИТЕЛЕЙ И БЛАГОПОЛУЧИЯ ЧЕЛОВЕКА (РОСПОТРЕБНАДЗОР)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Вадковский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пер., д. 18, стр. 5 и 7, г. Москва, 127994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>ел.: 8 (499) 973-26-90, Факс: 8 (499) 973-26-43 Е-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: info@rospotrebnadzor.ru http://www.rospotrebnadzor.ru ОКПО 00083339 ОГРН 1047796261512 ИНН 7707515984 КПП 770701001 Документ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в электронной форме. № 02/8076-2026-32 от 30.04.2026. Исполнитель: Бобылева Е.В. Страница 1 из 3.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Страница создана: 29.04.2026 08:55 2 «Джермук», дата изготовления 13.03.2026, срок годности 24 месяца, ПЭТ бутылка -1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 xml:space="preserve">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  <w:proofErr w:type="gramEnd"/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9EF">
        <w:rPr>
          <w:rFonts w:ascii="Times New Roman" w:hAnsi="Times New Roman" w:cs="Times New Roman"/>
          <w:sz w:val="28"/>
          <w:szCs w:val="28"/>
        </w:rPr>
        <w:lastRenderedPageBreak/>
        <w:t>4.Минеральная природная лечебно-столовая питьевая газированная вода «Джермук», дата изготовления 12.01.2026, срок годности 24 месяца, стекло-0,5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«Джермук», дата изготовления 18.11.2025, срок годности 24 месяца, стекло-0,5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«Джермук», дата изготовления 19.02.2026, срок годности 24 месяца, стекло-0,5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«Джермук», дата изготовления 24.11.2025, срок годности 24 месяца, стекло-0,5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«Джермук», дата изготовления 27.03.2026, срок годности 24 месяца, ПЭТ-1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«Джермук», дата изготовления 10.01.2026, срок годности 24 месяца, стекло-0,5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д.1); </w:t>
      </w:r>
    </w:p>
    <w:p w:rsidR="0031167B" w:rsidRPr="00FC79EF" w:rsidRDefault="003C6D5E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«Джермук», дата изготовления 22.11.2025, срок годности 24 месяца, жестяная банка – 0,33 л,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>, д.1);</w:t>
      </w:r>
      <w:r w:rsidR="0031167B" w:rsidRPr="00FC7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67B" w:rsidRPr="00FC79EF" w:rsidRDefault="0031167B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«Джермук», дата изготовления 23.10.2025, срок годности 24 месяца, ПЭТ-0,5, изготовитель ЗАО «Джермук» (юридический адрес: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Республика Армения, г. Ереван, проспект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Аршакуяц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Вайцзорская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Горцаранаин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, д.1). </w:t>
      </w:r>
    </w:p>
    <w:p w:rsidR="00FC79EF" w:rsidRDefault="0031167B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Указанная продукция не соответствует информации, указанной в маркировке, что является нарушением требований пункта 10 раздела 3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ЕАЭС 044/2017 «О безопасности упакованной питьевой воды, включая природную минеральную воду» (по фактическому содержанию (превышение содержания) гидрокарбонат – иона, хлоридов и сульфатов). Введение в заблуждение относительно лечебных свой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одуктов, может привести к неэффективному лечению, ухудшению здоровья. Превышение содержания сульфатов в минеральной природной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лечебностоловой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питьевой воде может вызывать диспепсические расстройства (чувство раздражения пищевода, ЖКТ, увеличивает ток желчи, спазмы и нарушение всасывания питательных веществ). Повышенное содержание хлоридов в питьевой воде усиливает эвакуаторную деятельность желудка и уменьшает кислотность желудочного сока. </w:t>
      </w:r>
    </w:p>
    <w:p w:rsidR="00FC79EF" w:rsidRDefault="00FC79EF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106" w:rsidRPr="00FC79EF" w:rsidRDefault="0031167B" w:rsidP="0031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9EF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9E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FC79EF">
        <w:rPr>
          <w:rFonts w:ascii="Times New Roman" w:hAnsi="Times New Roman" w:cs="Times New Roman"/>
          <w:sz w:val="28"/>
          <w:szCs w:val="28"/>
        </w:rPr>
        <w:t xml:space="preserve"> необходимо принять меры по недопущению ввоза и оборота, а также по изъятию из оборота указанной пищевой продукции на территории Российской Федерации. При выявлении указанной продукции необходимо незамедлительно информировать </w:t>
      </w:r>
      <w:proofErr w:type="spellStart"/>
      <w:r w:rsidRPr="00FC79E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FC79EF">
        <w:rPr>
          <w:rFonts w:ascii="Times New Roman" w:hAnsi="Times New Roman" w:cs="Times New Roman"/>
          <w:sz w:val="28"/>
          <w:szCs w:val="28"/>
        </w:rPr>
        <w:t xml:space="preserve"> в установленном порядке. Донесения должны содержать сведения обо всех фактах изъятия указанной продукции, а также подробную информацию о каждой партии указанной продукции, не допущенной к ввозу на территорию Российской Федерации. Одновременно сообщаем, что Федеральная таможенная служба проинформирована о приостановлении ввоза указанной продукции.</w:t>
      </w:r>
    </w:p>
    <w:sectPr w:rsidR="00EC7106" w:rsidRPr="00FC79EF" w:rsidSect="00FC79E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C3"/>
    <w:rsid w:val="0031167B"/>
    <w:rsid w:val="003C6D5E"/>
    <w:rsid w:val="007D3DC3"/>
    <w:rsid w:val="00EC7106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ВН</dc:creator>
  <cp:lastModifiedBy>Матюшкина ВН</cp:lastModifiedBy>
  <cp:revision>2</cp:revision>
  <dcterms:created xsi:type="dcterms:W3CDTF">2026-06-05T07:14:00Z</dcterms:created>
  <dcterms:modified xsi:type="dcterms:W3CDTF">2026-06-05T07:14:00Z</dcterms:modified>
</cp:coreProperties>
</file>