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E9" w:rsidRDefault="00473BE9">
      <w:pPr>
        <w:pStyle w:val="10"/>
      </w:pPr>
    </w:p>
    <w:p w:rsidR="00473BE9" w:rsidRDefault="00317B87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3BE9" w:rsidRDefault="00317B87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Уважаемые предприниматели!</w:t>
      </w:r>
    </w:p>
    <w:p w:rsidR="00473BE9" w:rsidRDefault="00473BE9">
      <w:pPr>
        <w:pStyle w:val="10"/>
        <w:spacing w:line="360" w:lineRule="auto"/>
        <w:jc w:val="both"/>
        <w:rPr>
          <w:sz w:val="28"/>
          <w:szCs w:val="28"/>
        </w:rPr>
      </w:pPr>
    </w:p>
    <w:p w:rsidR="00473BE9" w:rsidRDefault="00317B87">
      <w:pPr>
        <w:pStyle w:val="10"/>
        <w:spacing w:before="57" w:after="57" w:line="360" w:lineRule="auto"/>
        <w:jc w:val="both"/>
      </w:pPr>
      <w:r>
        <w:rPr>
          <w:sz w:val="28"/>
          <w:szCs w:val="28"/>
        </w:rPr>
        <w:tab/>
        <w:t>В министерство промышленности и торговли Приморского края                         (далее - министерство) поступило письмо от Департамента развития внутренней торговли Минпромторга России от 24.03.2026 № 29236/15 о запуске акции «Дни пива России» (далее - Акция).</w:t>
      </w:r>
      <w:r>
        <w:rPr>
          <w:sz w:val="28"/>
          <w:szCs w:val="28"/>
        </w:rPr>
        <w:tab/>
      </w:r>
    </w:p>
    <w:p w:rsidR="00473BE9" w:rsidRDefault="00317B87">
      <w:pPr>
        <w:pStyle w:val="10"/>
        <w:spacing w:before="57" w:after="5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Акция состоится с 1 по 30 июня 2026 г.</w:t>
      </w:r>
    </w:p>
    <w:p w:rsidR="00473BE9" w:rsidRDefault="00317B87">
      <w:pPr>
        <w:pStyle w:val="10"/>
        <w:spacing w:before="57" w:after="5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Запуск Акции направлен на поддержку отечественных производителей и развитие товаропроводящей сети. Акция призвана повысить узнаваемость российской пивоваренной продукции, расширить ее </w:t>
      </w:r>
      <w:proofErr w:type="spellStart"/>
      <w:r>
        <w:rPr>
          <w:sz w:val="28"/>
          <w:szCs w:val="28"/>
        </w:rPr>
        <w:t>представленность</w:t>
      </w:r>
      <w:proofErr w:type="spellEnd"/>
      <w:r>
        <w:rPr>
          <w:sz w:val="28"/>
          <w:szCs w:val="28"/>
        </w:rPr>
        <w:t xml:space="preserve"> и предоставить производителям дополнительный канал взаимодействия с потребителями.</w:t>
      </w:r>
    </w:p>
    <w:p w:rsidR="00473BE9" w:rsidRDefault="00317B87">
      <w:pPr>
        <w:pStyle w:val="10"/>
        <w:spacing w:before="57" w:after="5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Проведение Акции также позволит региональным производителям пивоваренной продукции продемонстрировать свою продукцию широкой аудитории потребителей, повысить узнаваемость локальных брендов и укрепить позиции на внутреннем рынке.</w:t>
      </w:r>
    </w:p>
    <w:p w:rsidR="00473BE9" w:rsidRPr="00317B87" w:rsidRDefault="00317B87" w:rsidP="00317B87">
      <w:pPr>
        <w:pStyle w:val="10"/>
        <w:spacing w:before="57" w:after="5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Подробная информация о проведении Акции будет доступна на официальном сайте </w:t>
      </w:r>
      <w:proofErr w:type="spellStart"/>
      <w:r>
        <w:rPr>
          <w:sz w:val="28"/>
          <w:szCs w:val="28"/>
        </w:rPr>
        <w:t>Роскачества</w:t>
      </w:r>
      <w:proofErr w:type="spellEnd"/>
      <w:r>
        <w:rPr>
          <w:sz w:val="28"/>
          <w:szCs w:val="28"/>
        </w:rPr>
        <w:t xml:space="preserve">: </w:t>
      </w:r>
      <w:hyperlink r:id="rId7">
        <w:r>
          <w:rPr>
            <w:rStyle w:val="a6"/>
            <w:sz w:val="28"/>
            <w:szCs w:val="28"/>
          </w:rPr>
          <w:t>https://rskrf.ru</w:t>
        </w:r>
      </w:hyperlink>
      <w:r>
        <w:rPr>
          <w:sz w:val="28"/>
          <w:szCs w:val="28"/>
        </w:rPr>
        <w:t>.</w:t>
      </w:r>
    </w:p>
    <w:p w:rsidR="00473BE9" w:rsidRDefault="00317B87">
      <w:pPr>
        <w:pStyle w:val="10"/>
        <w:spacing w:before="57" w:after="57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Для получения более подробной информации просьба обращаться: +7(495)870-29-21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 xml:space="preserve">. 2-84-68), </w:t>
      </w:r>
      <w:hyperlink r:id="rId8">
        <w:r>
          <w:rPr>
            <w:rStyle w:val="a6"/>
            <w:color w:val="auto"/>
            <w:sz w:val="28"/>
            <w:szCs w:val="28"/>
          </w:rPr>
          <w:t>TitiovaEG@minprom.gov.ru</w:t>
        </w:r>
      </w:hyperlink>
      <w:r>
        <w:rPr>
          <w:sz w:val="28"/>
          <w:szCs w:val="28"/>
        </w:rPr>
        <w:t xml:space="preserve"> - Титова Елена Глебовна; +7(495)870-29-21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 xml:space="preserve">. 2-84-90), </w:t>
      </w:r>
      <w:hyperlink r:id="rId9">
        <w:r>
          <w:rPr>
            <w:rStyle w:val="a6"/>
            <w:color w:val="auto"/>
            <w:sz w:val="28"/>
            <w:szCs w:val="28"/>
          </w:rPr>
          <w:t>Samokhin@minprom.gov.ru</w:t>
        </w:r>
      </w:hyperlink>
      <w:r>
        <w:rPr>
          <w:sz w:val="28"/>
          <w:szCs w:val="28"/>
        </w:rPr>
        <w:t xml:space="preserve"> - Самохин Артур Владимирович; +7(926)287-10-79, </w:t>
      </w:r>
      <w:hyperlink r:id="rId10">
        <w:r>
          <w:rPr>
            <w:rStyle w:val="a6"/>
            <w:color w:val="auto"/>
            <w:sz w:val="28"/>
            <w:szCs w:val="28"/>
          </w:rPr>
          <w:t>russianbeer@roskachestvo.gov.ru</w:t>
        </w:r>
      </w:hyperlink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Мордвинова</w:t>
      </w:r>
      <w:proofErr w:type="spellEnd"/>
      <w:r>
        <w:rPr>
          <w:sz w:val="28"/>
          <w:szCs w:val="28"/>
        </w:rPr>
        <w:t xml:space="preserve"> Яна Вячеславовна.</w:t>
      </w:r>
      <w:r>
        <w:rPr>
          <w:sz w:val="28"/>
          <w:szCs w:val="28"/>
        </w:rPr>
        <w:tab/>
      </w:r>
    </w:p>
    <w:p w:rsidR="00473BE9" w:rsidRDefault="00473BE9">
      <w:pPr>
        <w:pStyle w:val="10"/>
        <w:spacing w:before="57" w:after="57" w:line="360" w:lineRule="auto"/>
        <w:jc w:val="both"/>
        <w:rPr>
          <w:bCs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648"/>
        <w:gridCol w:w="332"/>
        <w:gridCol w:w="7657"/>
      </w:tblGrid>
      <w:tr w:rsidR="00473BE9">
        <w:tc>
          <w:tcPr>
            <w:tcW w:w="1648" w:type="dxa"/>
          </w:tcPr>
          <w:p w:rsidR="00473BE9" w:rsidRDefault="00317B87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332" w:type="dxa"/>
          </w:tcPr>
          <w:p w:rsidR="00473BE9" w:rsidRDefault="00317B8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57" w:type="dxa"/>
          </w:tcPr>
          <w:p w:rsidR="00473BE9" w:rsidRDefault="00317B87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выкладке и продвижению в организациях розничной торговли на 11 л. в 1 экз.;</w:t>
            </w:r>
          </w:p>
        </w:tc>
      </w:tr>
      <w:tr w:rsidR="00473BE9">
        <w:tc>
          <w:tcPr>
            <w:tcW w:w="1648" w:type="dxa"/>
          </w:tcPr>
          <w:p w:rsidR="00473BE9" w:rsidRDefault="00473BE9">
            <w:pPr>
              <w:pStyle w:val="10"/>
              <w:ind w:firstLine="652"/>
              <w:jc w:val="both"/>
              <w:rPr>
                <w:sz w:val="28"/>
                <w:szCs w:val="28"/>
              </w:rPr>
            </w:pPr>
          </w:p>
        </w:tc>
        <w:tc>
          <w:tcPr>
            <w:tcW w:w="332" w:type="dxa"/>
          </w:tcPr>
          <w:p w:rsidR="00473BE9" w:rsidRDefault="00473BE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7657" w:type="dxa"/>
          </w:tcPr>
          <w:p w:rsidR="00473BE9" w:rsidRDefault="00473BE9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</w:tbl>
    <w:p w:rsidR="00473BE9" w:rsidRDefault="00473BE9">
      <w:pPr>
        <w:spacing w:before="57" w:after="57" w:line="360" w:lineRule="auto"/>
        <w:jc w:val="both"/>
        <w:rPr>
          <w:bCs/>
          <w:sz w:val="28"/>
          <w:szCs w:val="28"/>
        </w:rPr>
      </w:pPr>
    </w:p>
    <w:p w:rsidR="00473BE9" w:rsidRDefault="00473BE9">
      <w:pPr>
        <w:pStyle w:val="10"/>
        <w:spacing w:before="57" w:after="57" w:line="360" w:lineRule="auto"/>
        <w:jc w:val="both"/>
      </w:pPr>
    </w:p>
    <w:p w:rsidR="00473BE9" w:rsidRDefault="00317B87" w:rsidP="00317B87">
      <w:pPr>
        <w:pStyle w:val="10"/>
        <w:spacing w:before="57" w:after="57" w:line="360" w:lineRule="auto"/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473BE9" w:rsidRDefault="00473BE9">
      <w:pPr>
        <w:pStyle w:val="10"/>
        <w:jc w:val="both"/>
        <w:rPr>
          <w:sz w:val="20"/>
        </w:rPr>
      </w:pPr>
    </w:p>
    <w:p w:rsidR="00473BE9" w:rsidRDefault="00473BE9">
      <w:pPr>
        <w:pStyle w:val="10"/>
        <w:jc w:val="both"/>
        <w:rPr>
          <w:sz w:val="20"/>
        </w:rPr>
      </w:pPr>
    </w:p>
    <w:p w:rsidR="00473BE9" w:rsidRDefault="00473BE9">
      <w:pPr>
        <w:pStyle w:val="10"/>
        <w:jc w:val="both"/>
        <w:rPr>
          <w:sz w:val="20"/>
        </w:rPr>
      </w:pPr>
    </w:p>
    <w:p w:rsidR="00473BE9" w:rsidRDefault="00473BE9">
      <w:pPr>
        <w:pStyle w:val="10"/>
        <w:jc w:val="both"/>
        <w:rPr>
          <w:sz w:val="20"/>
        </w:rPr>
      </w:pPr>
    </w:p>
    <w:p w:rsidR="00473BE9" w:rsidRDefault="00473BE9">
      <w:pPr>
        <w:pStyle w:val="10"/>
        <w:jc w:val="both"/>
        <w:rPr>
          <w:sz w:val="20"/>
        </w:rPr>
      </w:pPr>
    </w:p>
    <w:p w:rsidR="00473BE9" w:rsidRDefault="00473BE9">
      <w:pPr>
        <w:pStyle w:val="10"/>
        <w:jc w:val="both"/>
        <w:rPr>
          <w:sz w:val="20"/>
        </w:rPr>
      </w:pPr>
    </w:p>
    <w:p w:rsidR="00473BE9" w:rsidRDefault="00473BE9">
      <w:pPr>
        <w:pStyle w:val="10"/>
        <w:jc w:val="both"/>
        <w:rPr>
          <w:sz w:val="20"/>
        </w:rPr>
      </w:pPr>
    </w:p>
    <w:p w:rsidR="00473BE9" w:rsidRDefault="00473BE9">
      <w:pPr>
        <w:pStyle w:val="10"/>
        <w:jc w:val="both"/>
        <w:rPr>
          <w:sz w:val="20"/>
        </w:rPr>
      </w:pPr>
    </w:p>
    <w:p w:rsidR="00473BE9" w:rsidRDefault="00473BE9">
      <w:pPr>
        <w:pStyle w:val="10"/>
        <w:jc w:val="both"/>
        <w:rPr>
          <w:sz w:val="20"/>
        </w:rPr>
      </w:pPr>
    </w:p>
    <w:sectPr w:rsidR="00473BE9" w:rsidSect="00473BE9">
      <w:headerReference w:type="even" r:id="rId11"/>
      <w:headerReference w:type="default" r:id="rId12"/>
      <w:headerReference w:type="first" r:id="rId13"/>
      <w:pgSz w:w="11906" w:h="16838"/>
      <w:pgMar w:top="454" w:right="851" w:bottom="451" w:left="1418" w:header="39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B87" w:rsidRDefault="00317B87" w:rsidP="00473BE9">
      <w:r>
        <w:separator/>
      </w:r>
    </w:p>
  </w:endnote>
  <w:endnote w:type="continuationSeparator" w:id="1">
    <w:p w:rsidR="00317B87" w:rsidRDefault="00317B87" w:rsidP="00473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B87" w:rsidRDefault="00317B87" w:rsidP="00473BE9">
      <w:r>
        <w:separator/>
      </w:r>
    </w:p>
  </w:footnote>
  <w:footnote w:type="continuationSeparator" w:id="1">
    <w:p w:rsidR="00317B87" w:rsidRDefault="00317B87" w:rsidP="00473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87" w:rsidRDefault="00317B87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87" w:rsidRDefault="00317B87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87" w:rsidRDefault="00317B8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36107"/>
    <w:multiLevelType w:val="multilevel"/>
    <w:tmpl w:val="379A8D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C46B01"/>
    <w:multiLevelType w:val="multilevel"/>
    <w:tmpl w:val="97342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BE9"/>
    <w:rsid w:val="00317B87"/>
    <w:rsid w:val="00473BE9"/>
    <w:rsid w:val="00B8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E9"/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rsid w:val="00473BE9"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73BE9"/>
  </w:style>
  <w:style w:type="character" w:customStyle="1" w:styleId="WW8Num1z1">
    <w:name w:val="WW8Num1z1"/>
    <w:qFormat/>
    <w:rsid w:val="00473BE9"/>
  </w:style>
  <w:style w:type="character" w:customStyle="1" w:styleId="WW8Num1z2">
    <w:name w:val="WW8Num1z2"/>
    <w:qFormat/>
    <w:rsid w:val="00473BE9"/>
  </w:style>
  <w:style w:type="character" w:customStyle="1" w:styleId="WW8Num1z3">
    <w:name w:val="WW8Num1z3"/>
    <w:qFormat/>
    <w:rsid w:val="00473BE9"/>
  </w:style>
  <w:style w:type="character" w:customStyle="1" w:styleId="WW8Num1z4">
    <w:name w:val="WW8Num1z4"/>
    <w:qFormat/>
    <w:rsid w:val="00473BE9"/>
  </w:style>
  <w:style w:type="character" w:customStyle="1" w:styleId="WW8Num1z5">
    <w:name w:val="WW8Num1z5"/>
    <w:qFormat/>
    <w:rsid w:val="00473BE9"/>
  </w:style>
  <w:style w:type="character" w:customStyle="1" w:styleId="WW8Num1z6">
    <w:name w:val="WW8Num1z6"/>
    <w:qFormat/>
    <w:rsid w:val="00473BE9"/>
  </w:style>
  <w:style w:type="character" w:customStyle="1" w:styleId="WW8Num1z7">
    <w:name w:val="WW8Num1z7"/>
    <w:qFormat/>
    <w:rsid w:val="00473BE9"/>
  </w:style>
  <w:style w:type="character" w:customStyle="1" w:styleId="WW8Num1z8">
    <w:name w:val="WW8Num1z8"/>
    <w:qFormat/>
    <w:rsid w:val="00473BE9"/>
  </w:style>
  <w:style w:type="character" w:customStyle="1" w:styleId="20">
    <w:name w:val="Заголовок 2 Знак"/>
    <w:qFormat/>
    <w:rsid w:val="00473BE9"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  <w:qFormat/>
    <w:rsid w:val="00473BE9"/>
  </w:style>
  <w:style w:type="character" w:customStyle="1" w:styleId="1">
    <w:name w:val="Обычный1 Знак"/>
    <w:qFormat/>
    <w:rsid w:val="00473BE9"/>
    <w:rPr>
      <w:sz w:val="26"/>
    </w:rPr>
  </w:style>
  <w:style w:type="character" w:customStyle="1" w:styleId="a4">
    <w:name w:val="Нижний колонтитул Знак"/>
    <w:qFormat/>
    <w:rsid w:val="00473BE9"/>
    <w:rPr>
      <w:sz w:val="24"/>
      <w:szCs w:val="24"/>
    </w:rPr>
  </w:style>
  <w:style w:type="character" w:customStyle="1" w:styleId="a5">
    <w:name w:val="Основной текст Знак"/>
    <w:qFormat/>
    <w:rsid w:val="00473BE9"/>
    <w:rPr>
      <w:sz w:val="24"/>
      <w:szCs w:val="24"/>
    </w:rPr>
  </w:style>
  <w:style w:type="character" w:styleId="a6">
    <w:name w:val="Hyperlink"/>
    <w:rsid w:val="00473BE9"/>
    <w:rPr>
      <w:color w:val="0563C1"/>
      <w:u w:val="single"/>
    </w:rPr>
  </w:style>
  <w:style w:type="character" w:customStyle="1" w:styleId="a7">
    <w:name w:val="Символ сноски"/>
    <w:qFormat/>
    <w:rsid w:val="00473BE9"/>
    <w:rPr>
      <w:vertAlign w:val="superscript"/>
    </w:rPr>
  </w:style>
  <w:style w:type="character" w:customStyle="1" w:styleId="user">
    <w:name w:val="Символ сноски (user)"/>
    <w:qFormat/>
    <w:rsid w:val="00473BE9"/>
    <w:rPr>
      <w:vertAlign w:val="superscript"/>
    </w:rPr>
  </w:style>
  <w:style w:type="character" w:styleId="a8">
    <w:name w:val="footnote reference"/>
    <w:rsid w:val="00473BE9"/>
    <w:rPr>
      <w:vertAlign w:val="superscript"/>
    </w:rPr>
  </w:style>
  <w:style w:type="paragraph" w:customStyle="1" w:styleId="a9">
    <w:name w:val="Заголовок"/>
    <w:basedOn w:val="a"/>
    <w:next w:val="aa"/>
    <w:qFormat/>
    <w:rsid w:val="00473BE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473BE9"/>
    <w:pPr>
      <w:spacing w:after="120"/>
    </w:pPr>
  </w:style>
  <w:style w:type="paragraph" w:styleId="ab">
    <w:name w:val="List"/>
    <w:basedOn w:val="aa"/>
    <w:rsid w:val="00473BE9"/>
    <w:rPr>
      <w:rFonts w:ascii="PT Astra Serif" w:hAnsi="PT Astra Serif" w:cs="Noto Sans Devanagari"/>
    </w:rPr>
  </w:style>
  <w:style w:type="paragraph" w:styleId="ac">
    <w:name w:val="caption"/>
    <w:basedOn w:val="a"/>
    <w:qFormat/>
    <w:rsid w:val="00473BE9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rsid w:val="00473BE9"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a"/>
    <w:qFormat/>
    <w:rsid w:val="00473BE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1">
    <w:name w:val="Указатель (user)"/>
    <w:basedOn w:val="a"/>
    <w:qFormat/>
    <w:rsid w:val="00473BE9"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rsid w:val="00473BE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">
    <w:name w:val="Верхний и нижний колонтитулы"/>
    <w:basedOn w:val="a"/>
    <w:qFormat/>
    <w:rsid w:val="00473BE9"/>
    <w:pPr>
      <w:suppressLineNumbers/>
      <w:tabs>
        <w:tab w:val="center" w:pos="4819"/>
        <w:tab w:val="right" w:pos="9638"/>
      </w:tabs>
    </w:pPr>
  </w:style>
  <w:style w:type="paragraph" w:customStyle="1" w:styleId="user2">
    <w:name w:val="Колонтитулы (user)"/>
    <w:basedOn w:val="a"/>
    <w:qFormat/>
    <w:rsid w:val="00473BE9"/>
  </w:style>
  <w:style w:type="paragraph" w:customStyle="1" w:styleId="af0">
    <w:name w:val="Колонтитулы"/>
    <w:basedOn w:val="a"/>
    <w:qFormat/>
    <w:rsid w:val="00473BE9"/>
  </w:style>
  <w:style w:type="paragraph" w:styleId="af1">
    <w:name w:val="header"/>
    <w:basedOn w:val="a"/>
    <w:rsid w:val="00473BE9"/>
  </w:style>
  <w:style w:type="paragraph" w:customStyle="1" w:styleId="10">
    <w:name w:val="Обычный1"/>
    <w:qFormat/>
    <w:rsid w:val="00473BE9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rsid w:val="00473BE9"/>
    <w:pPr>
      <w:jc w:val="both"/>
    </w:pPr>
    <w:rPr>
      <w:sz w:val="26"/>
      <w:szCs w:val="20"/>
    </w:rPr>
  </w:style>
  <w:style w:type="paragraph" w:styleId="af2">
    <w:name w:val="Balloon Text"/>
    <w:basedOn w:val="a"/>
    <w:qFormat/>
    <w:rsid w:val="00473BE9"/>
    <w:rPr>
      <w:rFonts w:ascii="Tahoma" w:hAnsi="Tahoma" w:cs="Tahoma"/>
      <w:sz w:val="16"/>
      <w:szCs w:val="16"/>
    </w:rPr>
  </w:style>
  <w:style w:type="paragraph" w:styleId="af3">
    <w:name w:val="footer"/>
    <w:basedOn w:val="a"/>
    <w:rsid w:val="00473BE9"/>
  </w:style>
  <w:style w:type="paragraph" w:customStyle="1" w:styleId="af4">
    <w:name w:val="Содержимое таблицы"/>
    <w:basedOn w:val="a"/>
    <w:qFormat/>
    <w:rsid w:val="00473BE9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473BE9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473BE9"/>
  </w:style>
  <w:style w:type="paragraph" w:customStyle="1" w:styleId="TextLTGliederung1">
    <w:name w:val="Text~LT~Gliederung 1"/>
    <w:qFormat/>
    <w:rsid w:val="00473BE9"/>
    <w:pPr>
      <w:widowControl w:val="0"/>
      <w:spacing w:before="283" w:line="216" w:lineRule="auto"/>
    </w:pPr>
    <w:rPr>
      <w:rFonts w:ascii="Noto Sans Devanagari" w:hAnsi="Noto Sans Devanagari" w:cs="Liberation Sans;Arial"/>
      <w:color w:val="000000"/>
      <w:kern w:val="2"/>
      <w:sz w:val="56"/>
    </w:rPr>
  </w:style>
  <w:style w:type="paragraph" w:styleId="af7">
    <w:name w:val="footnote text"/>
    <w:basedOn w:val="a"/>
    <w:rsid w:val="00473BE9"/>
    <w:pPr>
      <w:suppressLineNumbers/>
      <w:ind w:left="339" w:hanging="339"/>
    </w:pPr>
    <w:rPr>
      <w:sz w:val="20"/>
      <w:szCs w:val="20"/>
    </w:rPr>
  </w:style>
  <w:style w:type="numbering" w:customStyle="1" w:styleId="af8">
    <w:name w:val="Без списка"/>
    <w:qFormat/>
    <w:rsid w:val="00473BE9"/>
  </w:style>
  <w:style w:type="numbering" w:customStyle="1" w:styleId="WW8Num1">
    <w:name w:val="WW8Num1"/>
    <w:qFormat/>
    <w:rsid w:val="00473B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iovaEG@minprom.gov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skrf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ussianbeer@roskachest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okhin@minprom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APK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Сметанюк АА</cp:lastModifiedBy>
  <cp:revision>3</cp:revision>
  <cp:lastPrinted>2023-05-23T14:17:00Z</cp:lastPrinted>
  <dcterms:created xsi:type="dcterms:W3CDTF">2026-03-30T02:07:00Z</dcterms:created>
  <dcterms:modified xsi:type="dcterms:W3CDTF">2026-03-30T02:21:00Z</dcterms:modified>
  <dc:language>ru-RU</dc:language>
</cp:coreProperties>
</file>